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8A28D65" w14:textId="77777777" w:rsidR="002A6C27" w:rsidRDefault="002A6C27">
      <w:bookmarkStart w:id="0" w:name="_GoBack"/>
      <w:bookmarkEnd w:id="0"/>
    </w:p>
    <w:p w14:paraId="18A28D66" w14:textId="77777777" w:rsidR="008B68A7" w:rsidRDefault="00240E9F" w:rsidP="00F4673D">
      <w:pPr>
        <w:rPr>
          <w:sz w:val="60"/>
        </w:rPr>
      </w:pPr>
      <w:r>
        <w:rPr>
          <w:rFonts w:ascii="Calibri" w:hAnsi="Calibri"/>
          <w:b/>
          <w:noProof/>
          <w:color w:val="365F91"/>
          <w:sz w:val="44"/>
        </w:rPr>
        <w:drawing>
          <wp:anchor distT="0" distB="0" distL="114300" distR="114300" simplePos="0" relativeHeight="251659264" behindDoc="1" locked="1" layoutInCell="1" allowOverlap="1" wp14:anchorId="18A298AC" wp14:editId="18A298AD">
            <wp:simplePos x="0" y="0"/>
            <wp:positionH relativeFrom="column">
              <wp:posOffset>3021330</wp:posOffset>
            </wp:positionH>
            <wp:positionV relativeFrom="paragraph">
              <wp:posOffset>1028700</wp:posOffset>
            </wp:positionV>
            <wp:extent cx="2151380" cy="746760"/>
            <wp:effectExtent l="0" t="0" r="1270" b="0"/>
            <wp:wrapSquare wrapText="bothSides"/>
            <wp:docPr id="195" name="Picture 3" descr="Macintosh HD:Users:administrator:Desktop:tyler_logo_RG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administrator:Desktop:tyler_logo_RGB.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151380" cy="746760"/>
                    </a:xfrm>
                    <a:prstGeom prst="rect">
                      <a:avLst/>
                    </a:prstGeom>
                    <a:noFill/>
                  </pic:spPr>
                </pic:pic>
              </a:graphicData>
            </a:graphic>
            <wp14:sizeRelH relativeFrom="page">
              <wp14:pctWidth>0</wp14:pctWidth>
            </wp14:sizeRelH>
            <wp14:sizeRelV relativeFrom="page">
              <wp14:pctHeight>0</wp14:pctHeight>
            </wp14:sizeRelV>
          </wp:anchor>
        </w:drawing>
      </w:r>
      <w:r>
        <w:rPr>
          <w:rFonts w:ascii="Calibri" w:hAnsi="Calibri"/>
          <w:b/>
          <w:noProof/>
          <w:color w:val="365F91"/>
          <w:sz w:val="44"/>
        </w:rPr>
        <w:drawing>
          <wp:anchor distT="0" distB="0" distL="114300" distR="114300" simplePos="0" relativeHeight="251658240" behindDoc="1" locked="1" layoutInCell="1" allowOverlap="1" wp14:anchorId="18A298AE" wp14:editId="18A298AF">
            <wp:simplePos x="0" y="0"/>
            <wp:positionH relativeFrom="column">
              <wp:posOffset>-1143000</wp:posOffset>
            </wp:positionH>
            <wp:positionV relativeFrom="paragraph">
              <wp:posOffset>-1103630</wp:posOffset>
            </wp:positionV>
            <wp:extent cx="2733675" cy="12030075"/>
            <wp:effectExtent l="0" t="0" r="9525" b="9525"/>
            <wp:wrapNone/>
            <wp:docPr id="194" name="Picture 2" descr="Macintosh HD:Users:administrator:Desktop:b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administrator:Desktop:bg.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733675" cy="12030075"/>
                    </a:xfrm>
                    <a:prstGeom prst="rect">
                      <a:avLst/>
                    </a:prstGeom>
                    <a:noFill/>
                  </pic:spPr>
                </pic:pic>
              </a:graphicData>
            </a:graphic>
            <wp14:sizeRelH relativeFrom="page">
              <wp14:pctWidth>0</wp14:pctWidth>
            </wp14:sizeRelH>
            <wp14:sizeRelV relativeFrom="page">
              <wp14:pctHeight>0</wp14:pctHeight>
            </wp14:sizeRelV>
          </wp:anchor>
        </w:drawing>
      </w:r>
    </w:p>
    <w:p w14:paraId="18A28D67" w14:textId="77777777" w:rsidR="008B68A7" w:rsidRDefault="008B68A7" w:rsidP="00F4673D">
      <w:pPr>
        <w:rPr>
          <w:sz w:val="60"/>
        </w:rPr>
      </w:pPr>
    </w:p>
    <w:p w14:paraId="18A28D68" w14:textId="77777777" w:rsidR="008B68A7" w:rsidRDefault="008B68A7" w:rsidP="00F4673D">
      <w:pPr>
        <w:rPr>
          <w:sz w:val="60"/>
        </w:rPr>
      </w:pPr>
    </w:p>
    <w:p w14:paraId="18A28D69" w14:textId="77777777" w:rsidR="008B68A7" w:rsidRPr="00E82C3C" w:rsidRDefault="008B68A7" w:rsidP="00F4673D">
      <w:pPr>
        <w:rPr>
          <w:sz w:val="60"/>
        </w:rPr>
      </w:pPr>
    </w:p>
    <w:p w14:paraId="18A28D6A" w14:textId="77777777" w:rsidR="008B68A7" w:rsidRPr="00E82C3C" w:rsidRDefault="008B68A7" w:rsidP="00393946">
      <w:pPr>
        <w:pStyle w:val="Heading3"/>
        <w:numPr>
          <w:ilvl w:val="0"/>
          <w:numId w:val="0"/>
        </w:numPr>
        <w:ind w:left="1800"/>
        <w:rPr>
          <w:sz w:val="60"/>
        </w:rPr>
      </w:pPr>
    </w:p>
    <w:p w14:paraId="18A28D6C" w14:textId="77777777" w:rsidR="008B68A7" w:rsidRPr="0002706F" w:rsidRDefault="008B68A7" w:rsidP="00F4673D"/>
    <w:p w14:paraId="18A28D6D" w14:textId="77777777" w:rsidR="008B68A7" w:rsidRPr="005A137C" w:rsidRDefault="008B68A7" w:rsidP="00F4673D"/>
    <w:p w14:paraId="18A28D6E" w14:textId="3DE4DB85" w:rsidR="008B68A7" w:rsidRDefault="008B68A7" w:rsidP="00393946">
      <w:pPr>
        <w:pStyle w:val="DocumentTitle"/>
        <w:numPr>
          <w:ilvl w:val="0"/>
          <w:numId w:val="0"/>
        </w:numPr>
        <w:spacing w:before="440"/>
        <w:ind w:left="5490"/>
        <w:rPr>
          <w:b/>
        </w:rPr>
      </w:pPr>
      <w:bookmarkStart w:id="1" w:name="_Toc422218178"/>
      <w:r>
        <w:t xml:space="preserve">Munis </w:t>
      </w:r>
      <w:r w:rsidR="00FF6837">
        <w:t>Financials</w:t>
      </w:r>
      <w:bookmarkEnd w:id="1"/>
      <w:r w:rsidR="00FF6837">
        <w:t xml:space="preserve"> </w:t>
      </w:r>
      <w:r>
        <w:t xml:space="preserve"> </w:t>
      </w:r>
    </w:p>
    <w:p w14:paraId="18A28D6F" w14:textId="77777777" w:rsidR="008B68A7" w:rsidRPr="006C57BF" w:rsidRDefault="008B68A7" w:rsidP="00F4673D">
      <w:pPr>
        <w:pStyle w:val="DocumentTitleLine"/>
      </w:pPr>
      <w:r w:rsidRPr="006C57BF">
        <w:t>______________________________________________________</w:t>
      </w:r>
      <w:r>
        <w:t xml:space="preserve"> </w:t>
      </w:r>
    </w:p>
    <w:p w14:paraId="18A28D70" w14:textId="0FC65210" w:rsidR="008B68A7" w:rsidRPr="00735624" w:rsidRDefault="008B68A7" w:rsidP="008B68A7">
      <w:pPr>
        <w:pStyle w:val="DocumentSubtitle"/>
        <w:jc w:val="right"/>
        <w:rPr>
          <w:b/>
        </w:rPr>
      </w:pPr>
      <w:r w:rsidRPr="00735624">
        <w:tab/>
      </w:r>
      <w:r w:rsidR="005D0F77">
        <w:t xml:space="preserve">Procedural Documentation </w:t>
      </w:r>
      <w:r w:rsidR="005D0F77">
        <w:br/>
        <w:t>for</w:t>
      </w:r>
      <w:r w:rsidR="00FF6837">
        <w:t xml:space="preserve"> </w:t>
      </w:r>
      <w:r w:rsidR="005D0F77">
        <w:br/>
        <w:t>Jefferson County, Alabama</w:t>
      </w:r>
    </w:p>
    <w:p w14:paraId="18A28D73" w14:textId="78EBBC08" w:rsidR="008B68A7" w:rsidRPr="00E82C3C" w:rsidRDefault="008B68A7" w:rsidP="005D0F77">
      <w:pPr>
        <w:tabs>
          <w:tab w:val="left" w:pos="972"/>
        </w:tabs>
        <w:rPr>
          <w:sz w:val="60"/>
        </w:rPr>
      </w:pPr>
      <w:r>
        <w:rPr>
          <w:sz w:val="60"/>
        </w:rPr>
        <w:tab/>
      </w:r>
      <w:r w:rsidR="005D0F77">
        <w:rPr>
          <w:sz w:val="60"/>
        </w:rPr>
        <w:tab/>
      </w:r>
      <w:r w:rsidR="005D0F77">
        <w:rPr>
          <w:sz w:val="60"/>
        </w:rPr>
        <w:tab/>
      </w:r>
      <w:r w:rsidR="005D0F77">
        <w:rPr>
          <w:sz w:val="60"/>
        </w:rPr>
        <w:tab/>
      </w:r>
      <w:r w:rsidR="005D0F77">
        <w:rPr>
          <w:sz w:val="60"/>
        </w:rPr>
        <w:tab/>
      </w:r>
      <w:r w:rsidR="005D0F77">
        <w:rPr>
          <w:sz w:val="60"/>
        </w:rPr>
        <w:tab/>
      </w:r>
      <w:r w:rsidR="005D0F77">
        <w:rPr>
          <w:sz w:val="60"/>
        </w:rPr>
        <w:tab/>
      </w:r>
      <w:r w:rsidR="005D0F77">
        <w:rPr>
          <w:sz w:val="60"/>
        </w:rPr>
        <w:tab/>
      </w:r>
      <w:r w:rsidR="005D0F77">
        <w:rPr>
          <w:sz w:val="60"/>
        </w:rPr>
        <w:tab/>
      </w:r>
      <w:r w:rsidR="005D0F77">
        <w:rPr>
          <w:sz w:val="60"/>
        </w:rPr>
        <w:tab/>
      </w:r>
      <w:r w:rsidR="005D0F77">
        <w:rPr>
          <w:sz w:val="60"/>
        </w:rPr>
        <w:tab/>
      </w:r>
      <w:r w:rsidR="005D0F77">
        <w:rPr>
          <w:sz w:val="60"/>
        </w:rPr>
        <w:tab/>
      </w:r>
      <w:r w:rsidR="005D0F77">
        <w:rPr>
          <w:sz w:val="60"/>
        </w:rPr>
        <w:tab/>
      </w:r>
      <w:r w:rsidR="005D0F77">
        <w:rPr>
          <w:sz w:val="60"/>
        </w:rPr>
        <w:tab/>
      </w:r>
      <w:r w:rsidR="005D0F77">
        <w:rPr>
          <w:sz w:val="60"/>
        </w:rPr>
        <w:tab/>
      </w:r>
      <w:r w:rsidR="005D0F77">
        <w:rPr>
          <w:sz w:val="60"/>
        </w:rPr>
        <w:tab/>
      </w:r>
      <w:r w:rsidR="005D0F77">
        <w:rPr>
          <w:sz w:val="60"/>
        </w:rPr>
        <w:tab/>
      </w:r>
      <w:r w:rsidR="005D0F77">
        <w:rPr>
          <w:sz w:val="60"/>
        </w:rPr>
        <w:tab/>
      </w:r>
      <w:r w:rsidR="005D0F77">
        <w:rPr>
          <w:sz w:val="60"/>
        </w:rPr>
        <w:tab/>
      </w:r>
      <w:r w:rsidR="005D0F77">
        <w:rPr>
          <w:sz w:val="60"/>
        </w:rPr>
        <w:tab/>
      </w:r>
      <w:r w:rsidR="005D0F77">
        <w:rPr>
          <w:noProof/>
          <w:sz w:val="60"/>
        </w:rPr>
        <w:drawing>
          <wp:inline distT="0" distB="0" distL="0" distR="0" wp14:anchorId="65200D58" wp14:editId="19ACE8CD">
            <wp:extent cx="1733550" cy="173355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effco logo.png"/>
                    <pic:cNvPicPr/>
                  </pic:nvPicPr>
                  <pic:blipFill>
                    <a:blip r:embed="rId13">
                      <a:extLst>
                        <a:ext uri="{28A0092B-C50C-407E-A947-70E740481C1C}">
                          <a14:useLocalDpi xmlns:a14="http://schemas.microsoft.com/office/drawing/2010/main" val="0"/>
                        </a:ext>
                      </a:extLst>
                    </a:blip>
                    <a:stretch>
                      <a:fillRect/>
                    </a:stretch>
                  </pic:blipFill>
                  <pic:spPr>
                    <a:xfrm>
                      <a:off x="0" y="0"/>
                      <a:ext cx="1733944" cy="1733944"/>
                    </a:xfrm>
                    <a:prstGeom prst="rect">
                      <a:avLst/>
                    </a:prstGeom>
                  </pic:spPr>
                </pic:pic>
              </a:graphicData>
            </a:graphic>
          </wp:inline>
        </w:drawing>
      </w:r>
    </w:p>
    <w:p w14:paraId="18A28D79" w14:textId="68AF18F8" w:rsidR="002A6C27" w:rsidRDefault="00240E9F">
      <w:r>
        <w:rPr>
          <w:noProof/>
          <w:sz w:val="60"/>
        </w:rPr>
        <mc:AlternateContent>
          <mc:Choice Requires="wps">
            <w:drawing>
              <wp:anchor distT="0" distB="0" distL="114300" distR="114300" simplePos="0" relativeHeight="251657216" behindDoc="0" locked="1" layoutInCell="1" allowOverlap="1" wp14:anchorId="18A298B0" wp14:editId="18A298B1">
                <wp:simplePos x="0" y="0"/>
                <wp:positionH relativeFrom="column">
                  <wp:posOffset>-1005840</wp:posOffset>
                </wp:positionH>
                <wp:positionV relativeFrom="page">
                  <wp:posOffset>9509760</wp:posOffset>
                </wp:positionV>
                <wp:extent cx="2473325" cy="358140"/>
                <wp:effectExtent l="0" t="0" r="0" b="3810"/>
                <wp:wrapThrough wrapText="bothSides">
                  <wp:wrapPolygon edited="0">
                    <wp:start x="333" y="0"/>
                    <wp:lineTo x="333" y="20681"/>
                    <wp:lineTo x="21129" y="20681"/>
                    <wp:lineTo x="21129" y="0"/>
                    <wp:lineTo x="333" y="0"/>
                  </wp:wrapPolygon>
                </wp:wrapThrough>
                <wp:docPr id="193"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73325" cy="3581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8A29999" w14:textId="77777777" w:rsidR="00C1663F" w:rsidRPr="0040189A" w:rsidRDefault="00C1663F" w:rsidP="00F4673D">
                            <w:pPr>
                              <w:pStyle w:val="ForMoreInfo"/>
                            </w:pPr>
                            <w:r w:rsidRPr="0040189A">
                              <w:t xml:space="preserve">For more information, visit </w:t>
                            </w:r>
                            <w:r w:rsidRPr="00061155">
                              <w:t>www.tylertech.com</w:t>
                            </w:r>
                            <w:r w:rsidRPr="0040189A">
                              <w:t xml:space="preserve">. </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type w14:anchorId="18A298B0" id="_x0000_t202" coordsize="21600,21600" o:spt="202" path="m,l,21600r21600,l21600,xe">
                <v:stroke joinstyle="miter"/>
                <v:path gradientshapeok="t" o:connecttype="rect"/>
              </v:shapetype>
              <v:shape id="Text Box 7" o:spid="_x0000_s1026" type="#_x0000_t202" style="position:absolute;margin-left:-79.2pt;margin-top:748.8pt;width:194.75pt;height:28.2pt;z-index:251657216;visibility:visible;mso-wrap-style:square;mso-width-percent:0;mso-height-percent:200;mso-wrap-distance-left:9pt;mso-wrap-distance-top:0;mso-wrap-distance-right:9pt;mso-wrap-distance-bottom:0;mso-position-horizontal:absolute;mso-position-horizontal-relative:text;mso-position-vertical:absolute;mso-position-vertical-relative:page;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" filled="f" stroked="f">
                <v:textbox style="mso-fit-shape-to-text:t">
                  <w:txbxContent>
                    <w:p w14:paraId="18A29999" w14:textId="77777777" w:rsidR="00C1663F" w:rsidRPr="0040189A" w:rsidRDefault="00C1663F" w:rsidP="00F4673D">
                      <w:pPr>
                        <w:pStyle w:val="ForMoreInfo"/>
                      </w:pPr>
                      <w:r w:rsidRPr="0040189A">
                        <w:t xml:space="preserve">For more information, visit </w:t>
                      </w:r>
                      <w:r w:rsidRPr="00061155">
                        <w:t>www.tylertech.com</w:t>
                      </w:r>
                      <w:r w:rsidRPr="0040189A">
                        <w:t xml:space="preserve">. </w:t>
                      </w:r>
                    </w:p>
                  </w:txbxContent>
                </v:textbox>
                <w10:wrap type="through" anchory="page"/>
                <w10:anchorlock/>
              </v:shape>
            </w:pict>
          </mc:Fallback>
        </mc:AlternateContent>
      </w:r>
    </w:p>
    <w:p w14:paraId="18A28D7A" w14:textId="77777777" w:rsidR="00F10947" w:rsidRDefault="00F10947" w:rsidP="00252639">
      <w:pPr>
        <w:pStyle w:val="TOC1"/>
        <w:sectPr w:rsidR="00F10947" w:rsidSect="00DE286A">
          <w:headerReference w:type="default" r:id="rId14"/>
          <w:footerReference w:type="default" r:id="rId15"/>
          <w:footerReference w:type="first" r:id="rId16"/>
          <w:pgSz w:w="12240" w:h="15840" w:code="1"/>
          <w:pgMar w:top="1440" w:right="1627" w:bottom="1627" w:left="1800" w:header="720" w:footer="720" w:gutter="0"/>
          <w:cols w:space="720"/>
          <w:titlePg/>
          <w:docGrid w:linePitch="360"/>
        </w:sectPr>
      </w:pPr>
    </w:p>
    <w:sdt>
      <w:sdtPr>
        <w:rPr>
          <w:rFonts w:ascii="Arial" w:eastAsia="Times New Roman" w:hAnsi="Arial" w:cs="Times New Roman"/>
          <w:b w:val="0"/>
          <w:bCs w:val="0"/>
          <w:color w:val="auto"/>
          <w:sz w:val="22"/>
          <w:szCs w:val="20"/>
          <w:lang w:eastAsia="en-US"/>
        </w:rPr>
        <w:id w:val="2137681895"/>
        <w:docPartObj>
          <w:docPartGallery w:val="Table of Contents"/>
          <w:docPartUnique/>
        </w:docPartObj>
      </w:sdtPr>
      <w:sdtEndPr>
        <w:rPr>
          <w:noProof/>
        </w:rPr>
      </w:sdtEndPr>
      <w:sdtContent>
        <w:p w14:paraId="05346B5C" w14:textId="20A6F299" w:rsidR="006826B5" w:rsidRDefault="006826B5">
          <w:pPr>
            <w:pStyle w:val="TOCHeading"/>
          </w:pPr>
          <w:r>
            <w:t>Table of Contents</w:t>
          </w:r>
        </w:p>
        <w:p w14:paraId="041DA37E" w14:textId="0AF330E5" w:rsidR="005A172B" w:rsidRDefault="006826B5" w:rsidP="00252639">
          <w:pPr>
            <w:pStyle w:val="TOC1"/>
            <w:rPr>
              <w:rFonts w:asciiTheme="minorHAnsi" w:eastAsiaTheme="minorEastAsia" w:hAnsiTheme="minorHAnsi" w:cstheme="minorBidi"/>
              <w:sz w:val="22"/>
              <w:szCs w:val="22"/>
            </w:rPr>
          </w:pPr>
          <w:r>
            <w:rPr>
              <w:noProof w:val="0"/>
            </w:rPr>
            <w:fldChar w:fldCharType="begin"/>
          </w:r>
          <w:r>
            <w:instrText xml:space="preserve"> TOC \o "1-3" \h \z \u </w:instrText>
          </w:r>
          <w:r>
            <w:rPr>
              <w:noProof w:val="0"/>
            </w:rPr>
            <w:fldChar w:fldCharType="separate"/>
          </w:r>
          <w:hyperlink w:anchor="_Toc422218179" w:history="1">
            <w:r w:rsidR="005A172B" w:rsidRPr="00887DC6">
              <w:rPr>
                <w:rStyle w:val="Hyperlink"/>
              </w:rPr>
              <w:t>Requisition Entry</w:t>
            </w:r>
            <w:r w:rsidR="005A172B">
              <w:rPr>
                <w:webHidden/>
              </w:rPr>
              <w:tab/>
            </w:r>
            <w:r w:rsidR="005A172B">
              <w:rPr>
                <w:webHidden/>
              </w:rPr>
              <w:fldChar w:fldCharType="begin"/>
            </w:r>
            <w:r w:rsidR="005A172B">
              <w:rPr>
                <w:webHidden/>
              </w:rPr>
              <w:instrText xml:space="preserve"> PAGEREF _Toc422218179 \h </w:instrText>
            </w:r>
            <w:r w:rsidR="005A172B">
              <w:rPr>
                <w:webHidden/>
              </w:rPr>
            </w:r>
            <w:r w:rsidR="005A172B">
              <w:rPr>
                <w:webHidden/>
              </w:rPr>
              <w:fldChar w:fldCharType="separate"/>
            </w:r>
            <w:r w:rsidR="005616E2">
              <w:rPr>
                <w:webHidden/>
              </w:rPr>
              <w:t>5</w:t>
            </w:r>
            <w:r w:rsidR="005A172B">
              <w:rPr>
                <w:webHidden/>
              </w:rPr>
              <w:fldChar w:fldCharType="end"/>
            </w:r>
          </w:hyperlink>
        </w:p>
        <w:p w14:paraId="5F7870E1" w14:textId="781BE499" w:rsidR="005A172B" w:rsidRDefault="00B762FC" w:rsidP="00252639">
          <w:pPr>
            <w:pStyle w:val="TOC1"/>
            <w:rPr>
              <w:rFonts w:asciiTheme="minorHAnsi" w:eastAsiaTheme="minorEastAsia" w:hAnsiTheme="minorHAnsi" w:cstheme="minorBidi"/>
              <w:sz w:val="22"/>
              <w:szCs w:val="22"/>
            </w:rPr>
          </w:pPr>
          <w:hyperlink w:anchor="_Toc422218188" w:history="1">
            <w:r w:rsidR="005A172B" w:rsidRPr="00887DC6">
              <w:rPr>
                <w:rStyle w:val="Hyperlink"/>
              </w:rPr>
              <w:t>Requisition Approval</w:t>
            </w:r>
            <w:r w:rsidR="005A172B">
              <w:rPr>
                <w:webHidden/>
              </w:rPr>
              <w:tab/>
            </w:r>
            <w:r w:rsidR="005A172B">
              <w:rPr>
                <w:webHidden/>
              </w:rPr>
              <w:fldChar w:fldCharType="begin"/>
            </w:r>
            <w:r w:rsidR="005A172B">
              <w:rPr>
                <w:webHidden/>
              </w:rPr>
              <w:instrText xml:space="preserve"> PAGEREF _Toc422218188 \h </w:instrText>
            </w:r>
            <w:r w:rsidR="005A172B">
              <w:rPr>
                <w:webHidden/>
              </w:rPr>
            </w:r>
            <w:r w:rsidR="005A172B">
              <w:rPr>
                <w:webHidden/>
              </w:rPr>
              <w:fldChar w:fldCharType="separate"/>
            </w:r>
            <w:r w:rsidR="005616E2">
              <w:rPr>
                <w:webHidden/>
              </w:rPr>
              <w:t>3</w:t>
            </w:r>
            <w:r w:rsidR="006E7966">
              <w:rPr>
                <w:webHidden/>
              </w:rPr>
              <w:t>3</w:t>
            </w:r>
            <w:r w:rsidR="005A172B">
              <w:rPr>
                <w:webHidden/>
              </w:rPr>
              <w:fldChar w:fldCharType="end"/>
            </w:r>
          </w:hyperlink>
        </w:p>
        <w:p w14:paraId="37ADABDC" w14:textId="7D5F90E7" w:rsidR="005A172B" w:rsidRDefault="00B762FC" w:rsidP="00252639">
          <w:pPr>
            <w:pStyle w:val="TOC1"/>
            <w:rPr>
              <w:rFonts w:asciiTheme="minorHAnsi" w:eastAsiaTheme="minorEastAsia" w:hAnsiTheme="minorHAnsi" w:cstheme="minorBidi"/>
              <w:sz w:val="22"/>
              <w:szCs w:val="22"/>
            </w:rPr>
          </w:pPr>
          <w:hyperlink w:anchor="_Toc422218197" w:history="1">
            <w:r w:rsidR="005A172B" w:rsidRPr="00887DC6">
              <w:rPr>
                <w:rStyle w:val="Hyperlink"/>
              </w:rPr>
              <w:t>Purchase Order Receiving</w:t>
            </w:r>
            <w:r w:rsidR="005A172B">
              <w:rPr>
                <w:webHidden/>
              </w:rPr>
              <w:tab/>
            </w:r>
            <w:r w:rsidR="005A172B">
              <w:rPr>
                <w:webHidden/>
              </w:rPr>
              <w:fldChar w:fldCharType="begin"/>
            </w:r>
            <w:r w:rsidR="005A172B">
              <w:rPr>
                <w:webHidden/>
              </w:rPr>
              <w:instrText xml:space="preserve"> PAGEREF _Toc422218197 \h </w:instrText>
            </w:r>
            <w:r w:rsidR="005A172B">
              <w:rPr>
                <w:webHidden/>
              </w:rPr>
            </w:r>
            <w:r w:rsidR="005A172B">
              <w:rPr>
                <w:webHidden/>
              </w:rPr>
              <w:fldChar w:fldCharType="separate"/>
            </w:r>
            <w:r w:rsidR="005616E2">
              <w:rPr>
                <w:webHidden/>
              </w:rPr>
              <w:t>3</w:t>
            </w:r>
            <w:r w:rsidR="006E7966">
              <w:rPr>
                <w:webHidden/>
              </w:rPr>
              <w:t>7</w:t>
            </w:r>
            <w:r w:rsidR="005A172B">
              <w:rPr>
                <w:webHidden/>
              </w:rPr>
              <w:fldChar w:fldCharType="end"/>
            </w:r>
          </w:hyperlink>
        </w:p>
        <w:p w14:paraId="04CB7752" w14:textId="4E58CED9" w:rsidR="005A172B" w:rsidRDefault="00B762FC" w:rsidP="00252639">
          <w:pPr>
            <w:pStyle w:val="TOC1"/>
            <w:rPr>
              <w:rFonts w:asciiTheme="minorHAnsi" w:eastAsiaTheme="minorEastAsia" w:hAnsiTheme="minorHAnsi" w:cstheme="minorBidi"/>
              <w:sz w:val="22"/>
              <w:szCs w:val="22"/>
            </w:rPr>
          </w:pPr>
          <w:hyperlink w:anchor="_Toc422218205" w:history="1">
            <w:r w:rsidR="005A172B" w:rsidRPr="00887DC6">
              <w:rPr>
                <w:rStyle w:val="Hyperlink"/>
              </w:rPr>
              <w:t>Purchase Order Change Orders</w:t>
            </w:r>
            <w:r w:rsidR="005A172B">
              <w:rPr>
                <w:webHidden/>
              </w:rPr>
              <w:tab/>
            </w:r>
            <w:r w:rsidR="005A172B">
              <w:rPr>
                <w:webHidden/>
              </w:rPr>
              <w:fldChar w:fldCharType="begin"/>
            </w:r>
            <w:r w:rsidR="005A172B">
              <w:rPr>
                <w:webHidden/>
              </w:rPr>
              <w:instrText xml:space="preserve"> PAGEREF _Toc422218205 \h </w:instrText>
            </w:r>
            <w:r w:rsidR="005A172B">
              <w:rPr>
                <w:webHidden/>
              </w:rPr>
            </w:r>
            <w:r w:rsidR="005A172B">
              <w:rPr>
                <w:webHidden/>
              </w:rPr>
              <w:fldChar w:fldCharType="separate"/>
            </w:r>
            <w:r w:rsidR="005616E2">
              <w:rPr>
                <w:webHidden/>
              </w:rPr>
              <w:t>4</w:t>
            </w:r>
            <w:r w:rsidR="006E7966">
              <w:rPr>
                <w:webHidden/>
              </w:rPr>
              <w:t>8</w:t>
            </w:r>
            <w:r w:rsidR="005A172B">
              <w:rPr>
                <w:webHidden/>
              </w:rPr>
              <w:fldChar w:fldCharType="end"/>
            </w:r>
          </w:hyperlink>
        </w:p>
        <w:p w14:paraId="4A0B2F5D" w14:textId="6D669297" w:rsidR="005A172B" w:rsidRDefault="00B762FC" w:rsidP="00252639">
          <w:pPr>
            <w:pStyle w:val="TOC1"/>
            <w:rPr>
              <w:rFonts w:asciiTheme="minorHAnsi" w:eastAsiaTheme="minorEastAsia" w:hAnsiTheme="minorHAnsi" w:cstheme="minorBidi"/>
              <w:sz w:val="22"/>
              <w:szCs w:val="22"/>
            </w:rPr>
          </w:pPr>
          <w:hyperlink w:anchor="_Toc422218216" w:history="1">
            <w:r w:rsidR="005A172B" w:rsidRPr="00887DC6">
              <w:rPr>
                <w:rStyle w:val="Hyperlink"/>
              </w:rPr>
              <w:t>Purchase Order Change Order Approval</w:t>
            </w:r>
            <w:r w:rsidR="005A172B">
              <w:rPr>
                <w:webHidden/>
              </w:rPr>
              <w:tab/>
            </w:r>
            <w:r w:rsidR="005A172B">
              <w:rPr>
                <w:webHidden/>
              </w:rPr>
              <w:fldChar w:fldCharType="begin"/>
            </w:r>
            <w:r w:rsidR="005A172B">
              <w:rPr>
                <w:webHidden/>
              </w:rPr>
              <w:instrText xml:space="preserve"> PAGEREF _Toc422218216 \h </w:instrText>
            </w:r>
            <w:r w:rsidR="005A172B">
              <w:rPr>
                <w:webHidden/>
              </w:rPr>
            </w:r>
            <w:r w:rsidR="005A172B">
              <w:rPr>
                <w:webHidden/>
              </w:rPr>
              <w:fldChar w:fldCharType="separate"/>
            </w:r>
            <w:r w:rsidR="005616E2">
              <w:rPr>
                <w:webHidden/>
              </w:rPr>
              <w:t>5</w:t>
            </w:r>
            <w:r w:rsidR="006E7966">
              <w:rPr>
                <w:webHidden/>
              </w:rPr>
              <w:t>1</w:t>
            </w:r>
            <w:r w:rsidR="005A172B">
              <w:rPr>
                <w:webHidden/>
              </w:rPr>
              <w:fldChar w:fldCharType="end"/>
            </w:r>
          </w:hyperlink>
        </w:p>
        <w:p w14:paraId="23012AD7" w14:textId="2E880EA3" w:rsidR="005A172B" w:rsidRDefault="00B762FC" w:rsidP="00252639">
          <w:pPr>
            <w:pStyle w:val="TOC1"/>
            <w:rPr>
              <w:rFonts w:asciiTheme="minorHAnsi" w:eastAsiaTheme="minorEastAsia" w:hAnsiTheme="minorHAnsi" w:cstheme="minorBidi"/>
              <w:sz w:val="22"/>
              <w:szCs w:val="22"/>
            </w:rPr>
          </w:pPr>
          <w:hyperlink w:anchor="_Toc422218224" w:history="1">
            <w:r w:rsidR="005A172B" w:rsidRPr="00887DC6">
              <w:rPr>
                <w:rStyle w:val="Hyperlink"/>
              </w:rPr>
              <w:t>AP Invoice Entry (Unusual Demands</w:t>
            </w:r>
            <w:r w:rsidR="00252639">
              <w:rPr>
                <w:rStyle w:val="Hyperlink"/>
              </w:rPr>
              <w:t>, Utilitites, Petty Cash</w:t>
            </w:r>
            <w:r w:rsidR="005A172B" w:rsidRPr="00887DC6">
              <w:rPr>
                <w:rStyle w:val="Hyperlink"/>
              </w:rPr>
              <w:t>)</w:t>
            </w:r>
            <w:r w:rsidR="005A172B">
              <w:rPr>
                <w:webHidden/>
              </w:rPr>
              <w:tab/>
            </w:r>
            <w:r w:rsidR="005A172B">
              <w:rPr>
                <w:webHidden/>
              </w:rPr>
              <w:fldChar w:fldCharType="begin"/>
            </w:r>
            <w:r w:rsidR="005A172B">
              <w:rPr>
                <w:webHidden/>
              </w:rPr>
              <w:instrText xml:space="preserve"> PAGEREF _Toc422218224 \h </w:instrText>
            </w:r>
            <w:r w:rsidR="005A172B">
              <w:rPr>
                <w:webHidden/>
              </w:rPr>
            </w:r>
            <w:r w:rsidR="005A172B">
              <w:rPr>
                <w:webHidden/>
              </w:rPr>
              <w:fldChar w:fldCharType="separate"/>
            </w:r>
            <w:r w:rsidR="005616E2">
              <w:rPr>
                <w:webHidden/>
              </w:rPr>
              <w:t>5</w:t>
            </w:r>
            <w:r w:rsidR="006E7966">
              <w:rPr>
                <w:webHidden/>
              </w:rPr>
              <w:t>4</w:t>
            </w:r>
            <w:r w:rsidR="005A172B">
              <w:rPr>
                <w:webHidden/>
              </w:rPr>
              <w:fldChar w:fldCharType="end"/>
            </w:r>
          </w:hyperlink>
        </w:p>
        <w:p w14:paraId="3B235550" w14:textId="0062A03D" w:rsidR="005A172B" w:rsidRDefault="00B762FC" w:rsidP="00252639">
          <w:pPr>
            <w:pStyle w:val="TOC1"/>
            <w:rPr>
              <w:rFonts w:asciiTheme="minorHAnsi" w:eastAsiaTheme="minorEastAsia" w:hAnsiTheme="minorHAnsi" w:cstheme="minorBidi"/>
              <w:sz w:val="22"/>
              <w:szCs w:val="22"/>
            </w:rPr>
          </w:pPr>
          <w:hyperlink w:anchor="_Toc422218233" w:history="1">
            <w:r w:rsidR="005A172B" w:rsidRPr="00887DC6">
              <w:rPr>
                <w:rStyle w:val="Hyperlink"/>
              </w:rPr>
              <w:t>AP Invoice Approvals</w:t>
            </w:r>
            <w:r w:rsidR="005A172B">
              <w:rPr>
                <w:webHidden/>
              </w:rPr>
              <w:tab/>
            </w:r>
            <w:r w:rsidR="005A172B">
              <w:rPr>
                <w:webHidden/>
              </w:rPr>
              <w:fldChar w:fldCharType="begin"/>
            </w:r>
            <w:r w:rsidR="005A172B">
              <w:rPr>
                <w:webHidden/>
              </w:rPr>
              <w:instrText xml:space="preserve"> PAGEREF _Toc422218233 \h </w:instrText>
            </w:r>
            <w:r w:rsidR="005A172B">
              <w:rPr>
                <w:webHidden/>
              </w:rPr>
            </w:r>
            <w:r w:rsidR="005A172B">
              <w:rPr>
                <w:webHidden/>
              </w:rPr>
              <w:fldChar w:fldCharType="separate"/>
            </w:r>
            <w:r w:rsidR="005616E2">
              <w:rPr>
                <w:webHidden/>
              </w:rPr>
              <w:t>6</w:t>
            </w:r>
            <w:r w:rsidR="006E7966">
              <w:rPr>
                <w:webHidden/>
              </w:rPr>
              <w:t>3</w:t>
            </w:r>
            <w:r w:rsidR="005A172B">
              <w:rPr>
                <w:webHidden/>
              </w:rPr>
              <w:fldChar w:fldCharType="end"/>
            </w:r>
          </w:hyperlink>
        </w:p>
        <w:p w14:paraId="011834CE" w14:textId="2073B042" w:rsidR="005A172B" w:rsidRDefault="00B762FC" w:rsidP="00252639">
          <w:pPr>
            <w:pStyle w:val="TOC1"/>
            <w:rPr>
              <w:rFonts w:asciiTheme="minorHAnsi" w:eastAsiaTheme="minorEastAsia" w:hAnsiTheme="minorHAnsi" w:cstheme="minorBidi"/>
              <w:sz w:val="22"/>
              <w:szCs w:val="22"/>
            </w:rPr>
          </w:pPr>
          <w:hyperlink w:anchor="_Toc422218242" w:history="1">
            <w:r w:rsidR="005A172B" w:rsidRPr="00887DC6">
              <w:rPr>
                <w:rStyle w:val="Hyperlink"/>
              </w:rPr>
              <w:t>Contract Entry</w:t>
            </w:r>
            <w:r w:rsidR="005A172B">
              <w:rPr>
                <w:webHidden/>
              </w:rPr>
              <w:tab/>
            </w:r>
            <w:r w:rsidR="005A172B">
              <w:rPr>
                <w:webHidden/>
              </w:rPr>
              <w:fldChar w:fldCharType="begin"/>
            </w:r>
            <w:r w:rsidR="005A172B">
              <w:rPr>
                <w:webHidden/>
              </w:rPr>
              <w:instrText xml:space="preserve"> PAGEREF _Toc422218242 \h </w:instrText>
            </w:r>
            <w:r w:rsidR="005A172B">
              <w:rPr>
                <w:webHidden/>
              </w:rPr>
            </w:r>
            <w:r w:rsidR="005A172B">
              <w:rPr>
                <w:webHidden/>
              </w:rPr>
              <w:fldChar w:fldCharType="separate"/>
            </w:r>
            <w:r w:rsidR="005616E2">
              <w:rPr>
                <w:webHidden/>
              </w:rPr>
              <w:t>6</w:t>
            </w:r>
            <w:r w:rsidR="006E7966">
              <w:rPr>
                <w:webHidden/>
              </w:rPr>
              <w:t>6</w:t>
            </w:r>
            <w:r w:rsidR="005A172B">
              <w:rPr>
                <w:webHidden/>
              </w:rPr>
              <w:fldChar w:fldCharType="end"/>
            </w:r>
          </w:hyperlink>
        </w:p>
        <w:p w14:paraId="38A0D30F" w14:textId="30AEB75B" w:rsidR="005A172B" w:rsidRDefault="00B762FC" w:rsidP="00252639">
          <w:pPr>
            <w:pStyle w:val="TOC1"/>
            <w:rPr>
              <w:rFonts w:asciiTheme="minorHAnsi" w:eastAsiaTheme="minorEastAsia" w:hAnsiTheme="minorHAnsi" w:cstheme="minorBidi"/>
              <w:sz w:val="22"/>
              <w:szCs w:val="22"/>
            </w:rPr>
          </w:pPr>
          <w:hyperlink w:anchor="_Toc422218252" w:history="1">
            <w:r w:rsidR="005A172B" w:rsidRPr="00887DC6">
              <w:rPr>
                <w:rStyle w:val="Hyperlink"/>
              </w:rPr>
              <w:t>Contract Approvals</w:t>
            </w:r>
            <w:r w:rsidR="005A172B">
              <w:rPr>
                <w:webHidden/>
              </w:rPr>
              <w:tab/>
            </w:r>
            <w:r w:rsidR="005A172B">
              <w:rPr>
                <w:webHidden/>
              </w:rPr>
              <w:fldChar w:fldCharType="begin"/>
            </w:r>
            <w:r w:rsidR="005A172B">
              <w:rPr>
                <w:webHidden/>
              </w:rPr>
              <w:instrText xml:space="preserve"> PAGEREF _Toc422218252 \h </w:instrText>
            </w:r>
            <w:r w:rsidR="005A172B">
              <w:rPr>
                <w:webHidden/>
              </w:rPr>
            </w:r>
            <w:r w:rsidR="005A172B">
              <w:rPr>
                <w:webHidden/>
              </w:rPr>
              <w:fldChar w:fldCharType="separate"/>
            </w:r>
            <w:r w:rsidR="005616E2">
              <w:rPr>
                <w:webHidden/>
              </w:rPr>
              <w:t>8</w:t>
            </w:r>
            <w:r w:rsidR="006E7966">
              <w:rPr>
                <w:webHidden/>
              </w:rPr>
              <w:t>2</w:t>
            </w:r>
            <w:r w:rsidR="005A172B">
              <w:rPr>
                <w:webHidden/>
              </w:rPr>
              <w:fldChar w:fldCharType="end"/>
            </w:r>
          </w:hyperlink>
        </w:p>
        <w:p w14:paraId="4235179E" w14:textId="65E1BAC5" w:rsidR="005A172B" w:rsidRDefault="00B762FC" w:rsidP="00252639">
          <w:pPr>
            <w:pStyle w:val="TOC1"/>
            <w:rPr>
              <w:rFonts w:asciiTheme="minorHAnsi" w:eastAsiaTheme="minorEastAsia" w:hAnsiTheme="minorHAnsi" w:cstheme="minorBidi"/>
              <w:sz w:val="22"/>
              <w:szCs w:val="22"/>
            </w:rPr>
          </w:pPr>
          <w:hyperlink w:anchor="_Toc422218258" w:history="1">
            <w:r w:rsidR="005A172B" w:rsidRPr="00887DC6">
              <w:rPr>
                <w:rStyle w:val="Hyperlink"/>
              </w:rPr>
              <w:t>Contract Change Orders</w:t>
            </w:r>
            <w:r w:rsidR="005A172B">
              <w:rPr>
                <w:webHidden/>
              </w:rPr>
              <w:tab/>
            </w:r>
            <w:r w:rsidR="005A172B">
              <w:rPr>
                <w:webHidden/>
              </w:rPr>
              <w:fldChar w:fldCharType="begin"/>
            </w:r>
            <w:r w:rsidR="005A172B">
              <w:rPr>
                <w:webHidden/>
              </w:rPr>
              <w:instrText xml:space="preserve"> PAGEREF _Toc422218258 \h </w:instrText>
            </w:r>
            <w:r w:rsidR="005A172B">
              <w:rPr>
                <w:webHidden/>
              </w:rPr>
            </w:r>
            <w:r w:rsidR="005A172B">
              <w:rPr>
                <w:webHidden/>
              </w:rPr>
              <w:fldChar w:fldCharType="separate"/>
            </w:r>
            <w:r w:rsidR="005616E2">
              <w:rPr>
                <w:webHidden/>
              </w:rPr>
              <w:t>8</w:t>
            </w:r>
            <w:r w:rsidR="006E7966">
              <w:rPr>
                <w:webHidden/>
              </w:rPr>
              <w:t>5</w:t>
            </w:r>
            <w:r w:rsidR="005A172B">
              <w:rPr>
                <w:webHidden/>
              </w:rPr>
              <w:fldChar w:fldCharType="end"/>
            </w:r>
          </w:hyperlink>
        </w:p>
        <w:p w14:paraId="44732DDB" w14:textId="03638D06" w:rsidR="005A172B" w:rsidRDefault="00B762FC" w:rsidP="00252639">
          <w:pPr>
            <w:pStyle w:val="TOC1"/>
          </w:pPr>
          <w:hyperlink w:anchor="_Toc422218264" w:history="1">
            <w:r w:rsidR="005A172B" w:rsidRPr="00887DC6">
              <w:rPr>
                <w:rStyle w:val="Hyperlink"/>
              </w:rPr>
              <w:t>Contract Change Order Approvals</w:t>
            </w:r>
            <w:r w:rsidR="005A172B">
              <w:rPr>
                <w:webHidden/>
              </w:rPr>
              <w:tab/>
            </w:r>
            <w:r w:rsidR="005A172B">
              <w:rPr>
                <w:webHidden/>
              </w:rPr>
              <w:fldChar w:fldCharType="begin"/>
            </w:r>
            <w:r w:rsidR="005A172B">
              <w:rPr>
                <w:webHidden/>
              </w:rPr>
              <w:instrText xml:space="preserve"> PAGEREF _Toc422218264 \h </w:instrText>
            </w:r>
            <w:r w:rsidR="005A172B">
              <w:rPr>
                <w:webHidden/>
              </w:rPr>
            </w:r>
            <w:r w:rsidR="005A172B">
              <w:rPr>
                <w:webHidden/>
              </w:rPr>
              <w:fldChar w:fldCharType="separate"/>
            </w:r>
            <w:r w:rsidR="005616E2">
              <w:rPr>
                <w:webHidden/>
              </w:rPr>
              <w:t>9</w:t>
            </w:r>
            <w:r w:rsidR="00C75049">
              <w:rPr>
                <w:webHidden/>
              </w:rPr>
              <w:t>1</w:t>
            </w:r>
            <w:r w:rsidR="005A172B">
              <w:rPr>
                <w:webHidden/>
              </w:rPr>
              <w:fldChar w:fldCharType="end"/>
            </w:r>
          </w:hyperlink>
        </w:p>
        <w:p w14:paraId="2C25E9D3" w14:textId="17097EB6" w:rsidR="00C1663F" w:rsidRDefault="00B762FC" w:rsidP="00C1663F">
          <w:pPr>
            <w:pStyle w:val="TOC1"/>
          </w:pPr>
          <w:hyperlink w:anchor="_Toc422218264" w:history="1">
            <w:r w:rsidR="00C1663F">
              <w:rPr>
                <w:rStyle w:val="Hyperlink"/>
              </w:rPr>
              <w:t>Requisition Entry-Contract Liquidation</w:t>
            </w:r>
            <w:r w:rsidR="00C1663F">
              <w:rPr>
                <w:webHidden/>
              </w:rPr>
              <w:tab/>
            </w:r>
            <w:r w:rsidR="00C1663F">
              <w:rPr>
                <w:webHidden/>
              </w:rPr>
              <w:fldChar w:fldCharType="begin"/>
            </w:r>
            <w:r w:rsidR="00C1663F">
              <w:rPr>
                <w:webHidden/>
              </w:rPr>
              <w:instrText xml:space="preserve"> PAGEREF _Toc422218264 \h </w:instrText>
            </w:r>
            <w:r w:rsidR="00C1663F">
              <w:rPr>
                <w:webHidden/>
              </w:rPr>
            </w:r>
            <w:r w:rsidR="00C1663F">
              <w:rPr>
                <w:webHidden/>
              </w:rPr>
              <w:fldChar w:fldCharType="separate"/>
            </w:r>
            <w:r w:rsidR="00C1663F">
              <w:rPr>
                <w:webHidden/>
              </w:rPr>
              <w:t>9</w:t>
            </w:r>
            <w:r w:rsidR="00C75049">
              <w:rPr>
                <w:webHidden/>
              </w:rPr>
              <w:t>4</w:t>
            </w:r>
            <w:r w:rsidR="00C1663F">
              <w:rPr>
                <w:webHidden/>
              </w:rPr>
              <w:fldChar w:fldCharType="end"/>
            </w:r>
          </w:hyperlink>
        </w:p>
        <w:p w14:paraId="236A23A3" w14:textId="7C97DC60" w:rsidR="005A172B" w:rsidRDefault="00B762FC" w:rsidP="00252639">
          <w:pPr>
            <w:pStyle w:val="TOC1"/>
            <w:rPr>
              <w:rFonts w:asciiTheme="minorHAnsi" w:eastAsiaTheme="minorEastAsia" w:hAnsiTheme="minorHAnsi" w:cstheme="minorBidi"/>
              <w:sz w:val="22"/>
              <w:szCs w:val="22"/>
            </w:rPr>
          </w:pPr>
          <w:hyperlink w:anchor="_Toc422218270" w:history="1">
            <w:r w:rsidR="005A172B" w:rsidRPr="00887DC6">
              <w:rPr>
                <w:rStyle w:val="Hyperlink"/>
              </w:rPr>
              <w:t xml:space="preserve">AR </w:t>
            </w:r>
            <w:r w:rsidR="005A172B" w:rsidRPr="00C1663F">
              <w:rPr>
                <w:rStyle w:val="Hyperlink"/>
              </w:rPr>
              <w:t>Payment</w:t>
            </w:r>
            <w:r w:rsidR="005A172B" w:rsidRPr="00887DC6">
              <w:rPr>
                <w:rStyle w:val="Hyperlink"/>
              </w:rPr>
              <w:t xml:space="preserve"> Entry/Payment Proof</w:t>
            </w:r>
            <w:r w:rsidR="005A172B">
              <w:rPr>
                <w:webHidden/>
              </w:rPr>
              <w:tab/>
            </w:r>
            <w:r w:rsidR="00A80299">
              <w:rPr>
                <w:webHidden/>
              </w:rPr>
              <w:t>11</w:t>
            </w:r>
            <w:r w:rsidR="00C75049">
              <w:rPr>
                <w:webHidden/>
              </w:rPr>
              <w:t>0</w:t>
            </w:r>
          </w:hyperlink>
        </w:p>
        <w:p w14:paraId="051FD8D2" w14:textId="457CC3F4" w:rsidR="005A172B" w:rsidRDefault="00B762FC" w:rsidP="00252639">
          <w:pPr>
            <w:pStyle w:val="TOC1"/>
            <w:rPr>
              <w:rFonts w:asciiTheme="minorHAnsi" w:eastAsiaTheme="minorEastAsia" w:hAnsiTheme="minorHAnsi" w:cstheme="minorBidi"/>
              <w:sz w:val="22"/>
              <w:szCs w:val="22"/>
            </w:rPr>
          </w:pPr>
          <w:hyperlink w:anchor="_Toc422218280" w:history="1">
            <w:r w:rsidR="005A172B" w:rsidRPr="00887DC6">
              <w:rPr>
                <w:rStyle w:val="Hyperlink"/>
              </w:rPr>
              <w:t>Miscellaneous Cash Receipt Entry</w:t>
            </w:r>
            <w:r w:rsidR="005A172B">
              <w:rPr>
                <w:webHidden/>
              </w:rPr>
              <w:tab/>
            </w:r>
            <w:r w:rsidR="005A172B">
              <w:rPr>
                <w:webHidden/>
              </w:rPr>
              <w:fldChar w:fldCharType="begin"/>
            </w:r>
            <w:r w:rsidR="005A172B">
              <w:rPr>
                <w:webHidden/>
              </w:rPr>
              <w:instrText xml:space="preserve"> PAGEREF _Toc422218280 \h </w:instrText>
            </w:r>
            <w:r w:rsidR="005A172B">
              <w:rPr>
                <w:webHidden/>
              </w:rPr>
            </w:r>
            <w:r w:rsidR="005A172B">
              <w:rPr>
                <w:webHidden/>
              </w:rPr>
              <w:fldChar w:fldCharType="separate"/>
            </w:r>
            <w:r w:rsidR="005616E2">
              <w:rPr>
                <w:webHidden/>
              </w:rPr>
              <w:t>1</w:t>
            </w:r>
            <w:r w:rsidR="00A80299">
              <w:rPr>
                <w:webHidden/>
              </w:rPr>
              <w:t>2</w:t>
            </w:r>
            <w:r w:rsidR="00C75049">
              <w:rPr>
                <w:webHidden/>
              </w:rPr>
              <w:t>5</w:t>
            </w:r>
            <w:r w:rsidR="005A172B">
              <w:rPr>
                <w:webHidden/>
              </w:rPr>
              <w:fldChar w:fldCharType="end"/>
            </w:r>
          </w:hyperlink>
        </w:p>
        <w:p w14:paraId="46903251" w14:textId="0CC107D2" w:rsidR="005A172B" w:rsidRDefault="00B762FC" w:rsidP="00252639">
          <w:pPr>
            <w:pStyle w:val="TOC1"/>
            <w:rPr>
              <w:rFonts w:asciiTheme="minorHAnsi" w:eastAsiaTheme="minorEastAsia" w:hAnsiTheme="minorHAnsi" w:cstheme="minorBidi"/>
              <w:sz w:val="22"/>
              <w:szCs w:val="22"/>
            </w:rPr>
          </w:pPr>
          <w:hyperlink w:anchor="_Toc422218289" w:history="1">
            <w:r w:rsidR="005A172B" w:rsidRPr="00887DC6">
              <w:rPr>
                <w:rStyle w:val="Hyperlink"/>
                <w:rFonts w:eastAsiaTheme="minorHAnsi"/>
              </w:rPr>
              <w:t>General Ledger Journal Entry/Proof</w:t>
            </w:r>
            <w:r w:rsidR="005A172B">
              <w:rPr>
                <w:webHidden/>
              </w:rPr>
              <w:tab/>
            </w:r>
            <w:r w:rsidR="005A172B">
              <w:rPr>
                <w:webHidden/>
              </w:rPr>
              <w:fldChar w:fldCharType="begin"/>
            </w:r>
            <w:r w:rsidR="005A172B">
              <w:rPr>
                <w:webHidden/>
              </w:rPr>
              <w:instrText xml:space="preserve"> PAGEREF _Toc422218289 \h </w:instrText>
            </w:r>
            <w:r w:rsidR="005A172B">
              <w:rPr>
                <w:webHidden/>
              </w:rPr>
            </w:r>
            <w:r w:rsidR="005A172B">
              <w:rPr>
                <w:webHidden/>
              </w:rPr>
              <w:fldChar w:fldCharType="separate"/>
            </w:r>
            <w:r w:rsidR="005616E2">
              <w:rPr>
                <w:webHidden/>
              </w:rPr>
              <w:t>1</w:t>
            </w:r>
            <w:r w:rsidR="00A80299">
              <w:rPr>
                <w:webHidden/>
              </w:rPr>
              <w:t>4</w:t>
            </w:r>
            <w:r w:rsidR="00C75049">
              <w:rPr>
                <w:webHidden/>
              </w:rPr>
              <w:t>1</w:t>
            </w:r>
            <w:r w:rsidR="005A172B">
              <w:rPr>
                <w:webHidden/>
              </w:rPr>
              <w:fldChar w:fldCharType="end"/>
            </w:r>
          </w:hyperlink>
        </w:p>
        <w:p w14:paraId="0EBB7E44" w14:textId="0779DC38" w:rsidR="005A172B" w:rsidRDefault="00B762FC" w:rsidP="00252639">
          <w:pPr>
            <w:pStyle w:val="TOC1"/>
            <w:rPr>
              <w:rFonts w:asciiTheme="minorHAnsi" w:eastAsiaTheme="minorEastAsia" w:hAnsiTheme="minorHAnsi" w:cstheme="minorBidi"/>
              <w:sz w:val="22"/>
              <w:szCs w:val="22"/>
            </w:rPr>
          </w:pPr>
          <w:hyperlink w:anchor="_Toc422218299" w:history="1">
            <w:r w:rsidR="005A172B" w:rsidRPr="00887DC6">
              <w:rPr>
                <w:rStyle w:val="Hyperlink"/>
                <w:rFonts w:eastAsiaTheme="minorHAnsi"/>
              </w:rPr>
              <w:t>Recurring Journal Entries</w:t>
            </w:r>
            <w:r w:rsidR="005A172B">
              <w:rPr>
                <w:webHidden/>
              </w:rPr>
              <w:tab/>
            </w:r>
            <w:r w:rsidR="005A172B">
              <w:rPr>
                <w:webHidden/>
              </w:rPr>
              <w:fldChar w:fldCharType="begin"/>
            </w:r>
            <w:r w:rsidR="005A172B">
              <w:rPr>
                <w:webHidden/>
              </w:rPr>
              <w:instrText xml:space="preserve"> PAGEREF _Toc422218299 \h </w:instrText>
            </w:r>
            <w:r w:rsidR="005A172B">
              <w:rPr>
                <w:webHidden/>
              </w:rPr>
            </w:r>
            <w:r w:rsidR="005A172B">
              <w:rPr>
                <w:webHidden/>
              </w:rPr>
              <w:fldChar w:fldCharType="separate"/>
            </w:r>
            <w:r w:rsidR="005616E2">
              <w:rPr>
                <w:webHidden/>
              </w:rPr>
              <w:t>1</w:t>
            </w:r>
            <w:r w:rsidR="00CE3376">
              <w:rPr>
                <w:webHidden/>
              </w:rPr>
              <w:t>5</w:t>
            </w:r>
            <w:r w:rsidR="00C75049">
              <w:rPr>
                <w:webHidden/>
              </w:rPr>
              <w:t>7</w:t>
            </w:r>
            <w:r w:rsidR="005A172B">
              <w:rPr>
                <w:webHidden/>
              </w:rPr>
              <w:fldChar w:fldCharType="end"/>
            </w:r>
          </w:hyperlink>
        </w:p>
        <w:p w14:paraId="00873B61" w14:textId="7D732F5C" w:rsidR="005A172B" w:rsidRDefault="00B762FC" w:rsidP="00252639">
          <w:pPr>
            <w:pStyle w:val="TOC1"/>
            <w:rPr>
              <w:rFonts w:asciiTheme="minorHAnsi" w:eastAsiaTheme="minorEastAsia" w:hAnsiTheme="minorHAnsi" w:cstheme="minorBidi"/>
              <w:sz w:val="22"/>
              <w:szCs w:val="22"/>
            </w:rPr>
          </w:pPr>
          <w:hyperlink w:anchor="_Toc422218307" w:history="1">
            <w:r w:rsidR="005A172B" w:rsidRPr="00887DC6">
              <w:rPr>
                <w:rStyle w:val="Hyperlink"/>
                <w:rFonts w:eastAsiaTheme="minorHAnsi"/>
              </w:rPr>
              <w:t>Journal Approvals</w:t>
            </w:r>
            <w:r w:rsidR="005A172B">
              <w:rPr>
                <w:webHidden/>
              </w:rPr>
              <w:tab/>
            </w:r>
            <w:r w:rsidR="005A172B">
              <w:rPr>
                <w:webHidden/>
              </w:rPr>
              <w:fldChar w:fldCharType="begin"/>
            </w:r>
            <w:r w:rsidR="005A172B">
              <w:rPr>
                <w:webHidden/>
              </w:rPr>
              <w:instrText xml:space="preserve"> PAGEREF _Toc422218307 \h </w:instrText>
            </w:r>
            <w:r w:rsidR="005A172B">
              <w:rPr>
                <w:webHidden/>
              </w:rPr>
            </w:r>
            <w:r w:rsidR="005A172B">
              <w:rPr>
                <w:webHidden/>
              </w:rPr>
              <w:fldChar w:fldCharType="separate"/>
            </w:r>
            <w:r w:rsidR="005616E2">
              <w:rPr>
                <w:webHidden/>
              </w:rPr>
              <w:t>1</w:t>
            </w:r>
            <w:r w:rsidR="00CE3376">
              <w:rPr>
                <w:webHidden/>
              </w:rPr>
              <w:t>6</w:t>
            </w:r>
            <w:r w:rsidR="00C75049">
              <w:rPr>
                <w:webHidden/>
              </w:rPr>
              <w:t>4</w:t>
            </w:r>
            <w:r w:rsidR="005A172B">
              <w:rPr>
                <w:webHidden/>
              </w:rPr>
              <w:fldChar w:fldCharType="end"/>
            </w:r>
          </w:hyperlink>
        </w:p>
        <w:p w14:paraId="503B472B" w14:textId="42E9736E" w:rsidR="005A172B" w:rsidRDefault="00B762FC" w:rsidP="00252639">
          <w:pPr>
            <w:pStyle w:val="TOC1"/>
            <w:rPr>
              <w:rFonts w:asciiTheme="minorHAnsi" w:eastAsiaTheme="minorEastAsia" w:hAnsiTheme="minorHAnsi" w:cstheme="minorBidi"/>
              <w:sz w:val="22"/>
              <w:szCs w:val="22"/>
            </w:rPr>
          </w:pPr>
          <w:hyperlink w:anchor="_Toc422218315" w:history="1">
            <w:r w:rsidR="005A172B" w:rsidRPr="00887DC6">
              <w:rPr>
                <w:rStyle w:val="Hyperlink"/>
              </w:rPr>
              <w:t>Account Inquiry</w:t>
            </w:r>
            <w:r w:rsidR="005A172B">
              <w:rPr>
                <w:webHidden/>
              </w:rPr>
              <w:tab/>
            </w:r>
            <w:r w:rsidR="005A172B">
              <w:rPr>
                <w:webHidden/>
              </w:rPr>
              <w:fldChar w:fldCharType="begin"/>
            </w:r>
            <w:r w:rsidR="005A172B">
              <w:rPr>
                <w:webHidden/>
              </w:rPr>
              <w:instrText xml:space="preserve"> PAGEREF _Toc422218315 \h </w:instrText>
            </w:r>
            <w:r w:rsidR="005A172B">
              <w:rPr>
                <w:webHidden/>
              </w:rPr>
            </w:r>
            <w:r w:rsidR="005A172B">
              <w:rPr>
                <w:webHidden/>
              </w:rPr>
              <w:fldChar w:fldCharType="separate"/>
            </w:r>
            <w:r w:rsidR="005616E2">
              <w:rPr>
                <w:webHidden/>
              </w:rPr>
              <w:t>1</w:t>
            </w:r>
            <w:r w:rsidR="00C75049">
              <w:rPr>
                <w:webHidden/>
              </w:rPr>
              <w:t>67</w:t>
            </w:r>
            <w:r w:rsidR="005A172B">
              <w:rPr>
                <w:webHidden/>
              </w:rPr>
              <w:fldChar w:fldCharType="end"/>
            </w:r>
          </w:hyperlink>
        </w:p>
        <w:p w14:paraId="4D4195B1" w14:textId="0A0BDFC4" w:rsidR="005A172B" w:rsidRDefault="00B762FC" w:rsidP="00252639">
          <w:pPr>
            <w:pStyle w:val="TOC1"/>
            <w:rPr>
              <w:rFonts w:asciiTheme="minorHAnsi" w:eastAsiaTheme="minorEastAsia" w:hAnsiTheme="minorHAnsi" w:cstheme="minorBidi"/>
              <w:sz w:val="22"/>
              <w:szCs w:val="22"/>
            </w:rPr>
          </w:pPr>
          <w:hyperlink w:anchor="_Toc422218326" w:history="1">
            <w:r w:rsidR="005A172B" w:rsidRPr="00887DC6">
              <w:rPr>
                <w:rStyle w:val="Hyperlink"/>
              </w:rPr>
              <w:t>Year to Date Budget Report</w:t>
            </w:r>
            <w:r w:rsidR="005A172B">
              <w:rPr>
                <w:webHidden/>
              </w:rPr>
              <w:tab/>
            </w:r>
            <w:r w:rsidR="005A172B">
              <w:rPr>
                <w:webHidden/>
              </w:rPr>
              <w:fldChar w:fldCharType="begin"/>
            </w:r>
            <w:r w:rsidR="005A172B">
              <w:rPr>
                <w:webHidden/>
              </w:rPr>
              <w:instrText xml:space="preserve"> PAGEREF _Toc422218326 \h </w:instrText>
            </w:r>
            <w:r w:rsidR="005A172B">
              <w:rPr>
                <w:webHidden/>
              </w:rPr>
            </w:r>
            <w:r w:rsidR="005A172B">
              <w:rPr>
                <w:webHidden/>
              </w:rPr>
              <w:fldChar w:fldCharType="separate"/>
            </w:r>
            <w:r w:rsidR="005616E2">
              <w:rPr>
                <w:webHidden/>
              </w:rPr>
              <w:t>1</w:t>
            </w:r>
            <w:r w:rsidR="003E72D1">
              <w:rPr>
                <w:webHidden/>
              </w:rPr>
              <w:t>79</w:t>
            </w:r>
            <w:r w:rsidR="005A172B">
              <w:rPr>
                <w:webHidden/>
              </w:rPr>
              <w:fldChar w:fldCharType="end"/>
            </w:r>
          </w:hyperlink>
        </w:p>
        <w:p w14:paraId="4913F7F2" w14:textId="2A5514BD" w:rsidR="005A172B" w:rsidRDefault="00B762FC" w:rsidP="00252639">
          <w:pPr>
            <w:pStyle w:val="TOC1"/>
            <w:rPr>
              <w:rFonts w:asciiTheme="minorHAnsi" w:eastAsiaTheme="minorEastAsia" w:hAnsiTheme="minorHAnsi" w:cstheme="minorBidi"/>
              <w:sz w:val="22"/>
              <w:szCs w:val="22"/>
            </w:rPr>
          </w:pPr>
          <w:hyperlink w:anchor="_Toc422218333" w:history="1">
            <w:r w:rsidR="005A172B" w:rsidRPr="00887DC6">
              <w:rPr>
                <w:rStyle w:val="Hyperlink"/>
                <w:rFonts w:eastAsiaTheme="minorHAnsi"/>
              </w:rPr>
              <w:t>Next Year Budget Entry</w:t>
            </w:r>
            <w:r w:rsidR="005A172B">
              <w:rPr>
                <w:webHidden/>
              </w:rPr>
              <w:tab/>
            </w:r>
            <w:r w:rsidR="005A172B">
              <w:rPr>
                <w:webHidden/>
              </w:rPr>
              <w:fldChar w:fldCharType="begin"/>
            </w:r>
            <w:r w:rsidR="005A172B">
              <w:rPr>
                <w:webHidden/>
              </w:rPr>
              <w:instrText xml:space="preserve"> PAGEREF _Toc422218333 \h </w:instrText>
            </w:r>
            <w:r w:rsidR="005A172B">
              <w:rPr>
                <w:webHidden/>
              </w:rPr>
            </w:r>
            <w:r w:rsidR="005A172B">
              <w:rPr>
                <w:webHidden/>
              </w:rPr>
              <w:fldChar w:fldCharType="separate"/>
            </w:r>
            <w:r w:rsidR="005616E2">
              <w:rPr>
                <w:webHidden/>
              </w:rPr>
              <w:t>1</w:t>
            </w:r>
            <w:r w:rsidR="00CE3376">
              <w:rPr>
                <w:webHidden/>
              </w:rPr>
              <w:t>8</w:t>
            </w:r>
            <w:r w:rsidR="003E72D1">
              <w:rPr>
                <w:webHidden/>
              </w:rPr>
              <w:t>9</w:t>
            </w:r>
            <w:r w:rsidR="005A172B">
              <w:rPr>
                <w:webHidden/>
              </w:rPr>
              <w:fldChar w:fldCharType="end"/>
            </w:r>
          </w:hyperlink>
        </w:p>
        <w:p w14:paraId="2AFE3611" w14:textId="6E7AA0CB" w:rsidR="005A172B" w:rsidRDefault="00B762FC" w:rsidP="00252639">
          <w:pPr>
            <w:pStyle w:val="TOC1"/>
            <w:rPr>
              <w:rFonts w:asciiTheme="minorHAnsi" w:eastAsiaTheme="minorEastAsia" w:hAnsiTheme="minorHAnsi" w:cstheme="minorBidi"/>
              <w:sz w:val="22"/>
              <w:szCs w:val="22"/>
            </w:rPr>
          </w:pPr>
          <w:hyperlink w:anchor="_Toc422218342" w:history="1">
            <w:r w:rsidR="005A172B" w:rsidRPr="00887DC6">
              <w:rPr>
                <w:rStyle w:val="Hyperlink"/>
                <w:rFonts w:eastAsiaTheme="minorHAnsi"/>
              </w:rPr>
              <w:t>Next Year Budget Reports</w:t>
            </w:r>
            <w:r w:rsidR="005A172B">
              <w:rPr>
                <w:webHidden/>
              </w:rPr>
              <w:tab/>
            </w:r>
            <w:r w:rsidR="005A172B">
              <w:rPr>
                <w:webHidden/>
              </w:rPr>
              <w:fldChar w:fldCharType="begin"/>
            </w:r>
            <w:r w:rsidR="005A172B">
              <w:rPr>
                <w:webHidden/>
              </w:rPr>
              <w:instrText xml:space="preserve"> PAGEREF _Toc422218342 \h </w:instrText>
            </w:r>
            <w:r w:rsidR="005A172B">
              <w:rPr>
                <w:webHidden/>
              </w:rPr>
            </w:r>
            <w:r w:rsidR="005A172B">
              <w:rPr>
                <w:webHidden/>
              </w:rPr>
              <w:fldChar w:fldCharType="separate"/>
            </w:r>
            <w:r w:rsidR="005616E2">
              <w:rPr>
                <w:webHidden/>
              </w:rPr>
              <w:t>1</w:t>
            </w:r>
            <w:r w:rsidR="00CE3376">
              <w:rPr>
                <w:webHidden/>
              </w:rPr>
              <w:t>9</w:t>
            </w:r>
            <w:r w:rsidR="003E72D1">
              <w:rPr>
                <w:webHidden/>
              </w:rPr>
              <w:t>8</w:t>
            </w:r>
            <w:r w:rsidR="005A172B">
              <w:rPr>
                <w:webHidden/>
              </w:rPr>
              <w:fldChar w:fldCharType="end"/>
            </w:r>
          </w:hyperlink>
        </w:p>
        <w:p w14:paraId="3B72DE4E" w14:textId="22716D16" w:rsidR="005A172B" w:rsidRDefault="00B762FC" w:rsidP="00252639">
          <w:pPr>
            <w:pStyle w:val="TOC1"/>
            <w:rPr>
              <w:rFonts w:asciiTheme="minorHAnsi" w:eastAsiaTheme="minorEastAsia" w:hAnsiTheme="minorHAnsi" w:cstheme="minorBidi"/>
              <w:sz w:val="22"/>
              <w:szCs w:val="22"/>
            </w:rPr>
          </w:pPr>
          <w:hyperlink w:anchor="_Toc422218349" w:history="1">
            <w:r w:rsidR="005A172B" w:rsidRPr="00887DC6">
              <w:rPr>
                <w:rStyle w:val="Hyperlink"/>
                <w:rFonts w:eastAsiaTheme="minorHAnsi"/>
              </w:rPr>
              <w:t>Budget Transfers and Amendments</w:t>
            </w:r>
            <w:r w:rsidR="005A172B">
              <w:rPr>
                <w:webHidden/>
              </w:rPr>
              <w:tab/>
            </w:r>
            <w:r w:rsidR="00CE3376">
              <w:rPr>
                <w:webHidden/>
              </w:rPr>
              <w:t>20</w:t>
            </w:r>
            <w:r w:rsidR="003E72D1">
              <w:rPr>
                <w:webHidden/>
              </w:rPr>
              <w:t>5</w:t>
            </w:r>
          </w:hyperlink>
        </w:p>
        <w:p w14:paraId="335E042B" w14:textId="5D19EC5D" w:rsidR="00784427" w:rsidRDefault="00B762FC" w:rsidP="00252639">
          <w:pPr>
            <w:pStyle w:val="TOC1"/>
            <w:rPr>
              <w:rFonts w:asciiTheme="minorHAnsi" w:eastAsiaTheme="minorEastAsia" w:hAnsiTheme="minorHAnsi" w:cstheme="minorBidi"/>
              <w:sz w:val="22"/>
              <w:szCs w:val="22"/>
            </w:rPr>
          </w:pPr>
          <w:hyperlink w:anchor="_Toc422218349" w:history="1">
            <w:r w:rsidR="00784427">
              <w:rPr>
                <w:rStyle w:val="Hyperlink"/>
                <w:rFonts w:eastAsiaTheme="minorHAnsi"/>
              </w:rPr>
              <w:t>Appendix A Munis Central Programs</w:t>
            </w:r>
            <w:r w:rsidR="00784427">
              <w:rPr>
                <w:webHidden/>
              </w:rPr>
              <w:tab/>
            </w:r>
            <w:r w:rsidR="00CE3376">
              <w:rPr>
                <w:webHidden/>
              </w:rPr>
              <w:t>216</w:t>
            </w:r>
          </w:hyperlink>
        </w:p>
        <w:p w14:paraId="2C017BFD" w14:textId="56C5C26C" w:rsidR="008E5423" w:rsidRPr="005616E2" w:rsidRDefault="001C010E" w:rsidP="00252639">
          <w:pPr>
            <w:pStyle w:val="TOC1"/>
            <w:rPr>
              <w:rStyle w:val="Hyperlink"/>
              <w:color w:val="auto"/>
              <w:u w:val="none"/>
            </w:rPr>
          </w:pPr>
          <w:r w:rsidRPr="00252639">
            <w:rPr>
              <w:rStyle w:val="Hyperlink"/>
              <w:color w:val="auto"/>
              <w:u w:val="none"/>
            </w:rPr>
            <w:t>Appendix B-Find and Reverse a Payment</w:t>
          </w:r>
          <w:r w:rsidR="005616E2">
            <w:rPr>
              <w:rStyle w:val="Hyperlink"/>
              <w:color w:val="auto"/>
              <w:u w:val="none"/>
            </w:rPr>
            <w:t xml:space="preserve">………………………………………………………………………  </w:t>
          </w:r>
          <w:r w:rsidR="00C1663F">
            <w:rPr>
              <w:rStyle w:val="Hyperlink"/>
              <w:color w:val="auto"/>
              <w:u w:val="none"/>
            </w:rPr>
            <w:t xml:space="preserve"> </w:t>
          </w:r>
          <w:r w:rsidR="003E72D1">
            <w:rPr>
              <w:rStyle w:val="Hyperlink"/>
              <w:color w:val="auto"/>
              <w:u w:val="none"/>
            </w:rPr>
            <w:t>301</w:t>
          </w:r>
        </w:p>
        <w:p w14:paraId="47BCD433" w14:textId="77777777" w:rsidR="008E5423" w:rsidRDefault="008E5423" w:rsidP="008E5423">
          <w:pPr>
            <w:rPr>
              <w:rFonts w:eastAsiaTheme="minorEastAsia"/>
              <w:noProof/>
            </w:rPr>
          </w:pPr>
        </w:p>
        <w:p w14:paraId="322592ED" w14:textId="77777777" w:rsidR="008E5423" w:rsidRPr="008E5423" w:rsidRDefault="008E5423" w:rsidP="008E5423">
          <w:pPr>
            <w:rPr>
              <w:rFonts w:eastAsiaTheme="minorEastAsia"/>
              <w:noProof/>
            </w:rPr>
          </w:pPr>
        </w:p>
        <w:p w14:paraId="47075647" w14:textId="29D30D03" w:rsidR="006826B5" w:rsidRDefault="006826B5">
          <w:r>
            <w:rPr>
              <w:b/>
              <w:bCs/>
              <w:noProof/>
            </w:rPr>
            <w:fldChar w:fldCharType="end"/>
          </w:r>
        </w:p>
      </w:sdtContent>
    </w:sdt>
    <w:p w14:paraId="465C7B10" w14:textId="77777777" w:rsidR="00EC4091" w:rsidRDefault="00EC4091" w:rsidP="00252639">
      <w:pPr>
        <w:pStyle w:val="TOC1"/>
      </w:pPr>
    </w:p>
    <w:p w14:paraId="64E9E43C" w14:textId="77777777" w:rsidR="00EC4091" w:rsidRDefault="00EC4091" w:rsidP="00252639">
      <w:pPr>
        <w:pStyle w:val="TOC1"/>
      </w:pPr>
    </w:p>
    <w:p w14:paraId="47C0C62F" w14:textId="77777777" w:rsidR="00196D9C" w:rsidRPr="005A7F07" w:rsidRDefault="00196D9C" w:rsidP="00920E06">
      <w:pPr>
        <w:tabs>
          <w:tab w:val="right" w:leader="dot" w:pos="10070"/>
        </w:tabs>
        <w:spacing w:before="360"/>
        <w:rPr>
          <w:rFonts w:ascii="Calibri" w:hAnsi="Calibri"/>
          <w:noProof/>
        </w:rPr>
      </w:pPr>
    </w:p>
    <w:p w14:paraId="10BF20C4" w14:textId="77777777" w:rsidR="00920E06" w:rsidRPr="005A7F07" w:rsidRDefault="00920E06" w:rsidP="00920E06">
      <w:pPr>
        <w:tabs>
          <w:tab w:val="right" w:leader="dot" w:pos="10070"/>
        </w:tabs>
        <w:spacing w:before="360"/>
        <w:rPr>
          <w:rFonts w:ascii="Calibri" w:hAnsi="Calibri"/>
          <w:noProof/>
        </w:rPr>
      </w:pPr>
    </w:p>
    <w:p w14:paraId="172FC7D6" w14:textId="77777777" w:rsidR="001B55DE" w:rsidRPr="005A7F07" w:rsidRDefault="001B55DE" w:rsidP="001B55DE">
      <w:pPr>
        <w:tabs>
          <w:tab w:val="right" w:leader="dot" w:pos="10070"/>
        </w:tabs>
        <w:spacing w:before="360"/>
        <w:rPr>
          <w:rFonts w:ascii="Calibri" w:hAnsi="Calibri"/>
          <w:noProof/>
        </w:rPr>
      </w:pPr>
    </w:p>
    <w:p w14:paraId="3B9ACB48" w14:textId="77777777" w:rsidR="001B55DE" w:rsidRPr="005A7F07" w:rsidRDefault="001B55DE" w:rsidP="001B55DE">
      <w:pPr>
        <w:tabs>
          <w:tab w:val="right" w:leader="dot" w:pos="10070"/>
        </w:tabs>
        <w:spacing w:before="360"/>
        <w:rPr>
          <w:rFonts w:ascii="Calibri" w:hAnsi="Calibri"/>
          <w:noProof/>
        </w:rPr>
      </w:pPr>
    </w:p>
    <w:p w14:paraId="5E16120C" w14:textId="77777777" w:rsidR="001B55DE" w:rsidRPr="005A7F07" w:rsidRDefault="001B55DE" w:rsidP="001B55DE">
      <w:pPr>
        <w:tabs>
          <w:tab w:val="right" w:leader="dot" w:pos="10070"/>
        </w:tabs>
        <w:spacing w:before="360"/>
        <w:rPr>
          <w:rFonts w:ascii="Calibri" w:hAnsi="Calibri"/>
          <w:noProof/>
        </w:rPr>
      </w:pPr>
    </w:p>
    <w:p w14:paraId="736AB57A" w14:textId="77777777" w:rsidR="001B55DE" w:rsidRPr="005A7F07" w:rsidRDefault="001B55DE" w:rsidP="008A274D">
      <w:pPr>
        <w:tabs>
          <w:tab w:val="right" w:leader="dot" w:pos="10070"/>
        </w:tabs>
        <w:spacing w:before="360"/>
        <w:rPr>
          <w:rFonts w:ascii="Calibri" w:hAnsi="Calibri"/>
          <w:noProof/>
        </w:rPr>
      </w:pPr>
    </w:p>
    <w:p w14:paraId="3F442AA0" w14:textId="77777777" w:rsidR="008A274D" w:rsidRPr="005A7F07" w:rsidRDefault="008A274D" w:rsidP="008A274D">
      <w:pPr>
        <w:tabs>
          <w:tab w:val="right" w:leader="dot" w:pos="10070"/>
        </w:tabs>
        <w:spacing w:before="360"/>
        <w:rPr>
          <w:rFonts w:ascii="Calibri" w:hAnsi="Calibri"/>
          <w:noProof/>
        </w:rPr>
      </w:pPr>
    </w:p>
    <w:p w14:paraId="64DDCDE1" w14:textId="77777777" w:rsidR="008A274D" w:rsidRPr="005A7F07" w:rsidRDefault="008A274D" w:rsidP="00A91A84">
      <w:pPr>
        <w:tabs>
          <w:tab w:val="right" w:leader="dot" w:pos="10070"/>
        </w:tabs>
        <w:spacing w:before="360"/>
        <w:rPr>
          <w:rFonts w:ascii="Calibri" w:hAnsi="Calibri"/>
          <w:noProof/>
        </w:rPr>
      </w:pPr>
    </w:p>
    <w:p w14:paraId="3963FEAB" w14:textId="77777777" w:rsidR="005F4BFB" w:rsidRPr="005A7F07" w:rsidRDefault="005F4BFB" w:rsidP="00E668C2">
      <w:pPr>
        <w:tabs>
          <w:tab w:val="right" w:leader="dot" w:pos="10070"/>
        </w:tabs>
        <w:spacing w:before="360"/>
        <w:rPr>
          <w:rFonts w:ascii="Calibri" w:hAnsi="Calibri"/>
          <w:noProof/>
        </w:rPr>
      </w:pPr>
    </w:p>
    <w:p w14:paraId="18A28D7C" w14:textId="6B5B2E42" w:rsidR="0020530F" w:rsidRDefault="0020530F" w:rsidP="00252639">
      <w:pPr>
        <w:pStyle w:val="TOC1"/>
      </w:pPr>
    </w:p>
    <w:p w14:paraId="240A7A7C" w14:textId="77777777" w:rsidR="0009342A" w:rsidRDefault="0009342A" w:rsidP="0009342A"/>
    <w:p w14:paraId="4109BF16" w14:textId="77777777" w:rsidR="0009342A" w:rsidRDefault="0009342A" w:rsidP="0009342A"/>
    <w:p w14:paraId="2DF4993E" w14:textId="77777777" w:rsidR="0009342A" w:rsidRDefault="0009342A" w:rsidP="0009342A"/>
    <w:p w14:paraId="1BA7A8BB" w14:textId="77777777" w:rsidR="0009342A" w:rsidRDefault="0009342A" w:rsidP="0009342A"/>
    <w:p w14:paraId="0A00D32C" w14:textId="77777777" w:rsidR="0009342A" w:rsidRDefault="0009342A" w:rsidP="0009342A"/>
    <w:p w14:paraId="5CB1EC2A" w14:textId="77777777" w:rsidR="0009342A" w:rsidRDefault="0009342A" w:rsidP="0009342A"/>
    <w:p w14:paraId="30BDF567" w14:textId="77777777" w:rsidR="0009342A" w:rsidRDefault="0009342A" w:rsidP="0009342A"/>
    <w:p w14:paraId="027C4AB6" w14:textId="77777777" w:rsidR="0009342A" w:rsidRDefault="0009342A" w:rsidP="0009342A"/>
    <w:p w14:paraId="754AD6DF" w14:textId="77777777" w:rsidR="0009342A" w:rsidRDefault="0009342A" w:rsidP="0009342A"/>
    <w:p w14:paraId="5322100A" w14:textId="77777777" w:rsidR="0009342A" w:rsidRPr="0009342A" w:rsidRDefault="0009342A" w:rsidP="0009342A"/>
    <w:p w14:paraId="18A28D8C" w14:textId="77777777" w:rsidR="003A1A7F" w:rsidRDefault="003A1A7F" w:rsidP="003A1A7F">
      <w:pPr>
        <w:pStyle w:val="SectionLabel"/>
        <w:tabs>
          <w:tab w:val="left" w:pos="0"/>
        </w:tabs>
      </w:pPr>
      <w:r>
        <w:t>Disclaimer</w:t>
      </w:r>
    </w:p>
    <w:p w14:paraId="3DE8D405" w14:textId="77777777" w:rsidR="00792B11" w:rsidRDefault="00792B11" w:rsidP="00792B11">
      <w:pPr>
        <w:rPr>
          <w:rFonts w:ascii="Times New Roman" w:hAnsi="Times New Roman"/>
        </w:rPr>
      </w:pPr>
      <w:r>
        <w:rPr>
          <w:rFonts w:ascii="Times New Roman" w:hAnsi="Times New Roman"/>
        </w:rPr>
        <w:t xml:space="preserve">Tyler Technologies, Inc. (hereinafter “Consultant”) believes that the information described in this manual is accurate and reliable, and much care has been taken in its preparation. However, no responsibility, financial or otherwise, shall be accepted for any consequences arising out of the use of this material, including loss of profit and indirect, special, or consequential damages. No warranties extend beyond the program specification. </w:t>
      </w:r>
    </w:p>
    <w:p w14:paraId="281AAAFF" w14:textId="77777777" w:rsidR="00792B11" w:rsidRDefault="00792B11" w:rsidP="00792B11">
      <w:pPr>
        <w:rPr>
          <w:rFonts w:ascii="Times New Roman" w:hAnsi="Times New Roman"/>
        </w:rPr>
      </w:pPr>
    </w:p>
    <w:p w14:paraId="221EB0AF" w14:textId="77777777" w:rsidR="00792B11" w:rsidRDefault="00792B11" w:rsidP="00792B11">
      <w:pPr>
        <w:rPr>
          <w:rFonts w:ascii="Times New Roman" w:hAnsi="Times New Roman"/>
        </w:rPr>
      </w:pPr>
      <w:r>
        <w:rPr>
          <w:rFonts w:ascii="Times New Roman" w:hAnsi="Times New Roman"/>
        </w:rPr>
        <w:t xml:space="preserve">The Client should exercise care to assure that use of Tyler Software Products and related sections are in full compliance with the laws, rules, and regulations of the jurisdictions in which it is used. These materials are confidential, unpublished works of Consultant and are provided contingent on Client’s agreement that the materials will be treated as Confidential Information as defined in the Agreement between Client and Consultant. Consultant grants to the Client a royalty-free nonexclusive license to use anything created or developed by Consultant for Client contained in this manual for internal purposes only. The license shall have a perpetual term and Client may not transfer it. Consultant shall retain all copyrights, patent rights and other intellectual property rights to this manual. </w:t>
      </w:r>
    </w:p>
    <w:p w14:paraId="0E6CFE52" w14:textId="77777777" w:rsidR="00792B11" w:rsidRDefault="00792B11" w:rsidP="00792B11">
      <w:pPr>
        <w:rPr>
          <w:rFonts w:ascii="Times New Roman" w:hAnsi="Times New Roman"/>
        </w:rPr>
      </w:pPr>
    </w:p>
    <w:p w14:paraId="066553FA" w14:textId="77777777" w:rsidR="00792B11" w:rsidRDefault="00792B11" w:rsidP="00792B11">
      <w:pPr>
        <w:rPr>
          <w:rFonts w:ascii="Times New Roman" w:hAnsi="Times New Roman"/>
        </w:rPr>
      </w:pPr>
      <w:r>
        <w:rPr>
          <w:rFonts w:ascii="Times New Roman" w:hAnsi="Times New Roman"/>
        </w:rPr>
        <w:t>The information contained herein is subject to change with subsequent upgrades and releases. Consultant assumes no responsibility to advise clients of changes or additions.</w:t>
      </w:r>
    </w:p>
    <w:p w14:paraId="18A28D92" w14:textId="77777777" w:rsidR="003A1A7F" w:rsidRDefault="003A1A7F" w:rsidP="003A1A7F">
      <w:pPr>
        <w:pStyle w:val="BodyText"/>
        <w:spacing w:after="0"/>
        <w:rPr>
          <w:rFonts w:cs="Arial"/>
          <w:b/>
          <w:szCs w:val="22"/>
          <w:u w:val="single"/>
        </w:rPr>
      </w:pPr>
    </w:p>
    <w:p w14:paraId="18A28D93" w14:textId="77777777" w:rsidR="003A1A7F" w:rsidRDefault="00E90789" w:rsidP="003F0EC5">
      <w:pPr>
        <w:spacing w:after="200" w:line="276" w:lineRule="auto"/>
      </w:pPr>
      <w:r>
        <w:br w:type="page"/>
      </w:r>
    </w:p>
    <w:p w14:paraId="18A28DA2" w14:textId="77777777" w:rsidR="00DE286A" w:rsidRDefault="00DE286A" w:rsidP="00DE286A">
      <w:pPr>
        <w:tabs>
          <w:tab w:val="left" w:pos="1440"/>
          <w:tab w:val="right" w:pos="9900"/>
        </w:tabs>
        <w:ind w:left="720"/>
      </w:pPr>
      <w:bookmarkStart w:id="2" w:name="_Toc279054776"/>
    </w:p>
    <w:p w14:paraId="18A28DA3" w14:textId="77777777" w:rsidR="00DE286A" w:rsidRDefault="00DE286A" w:rsidP="00DE286A">
      <w:pPr>
        <w:tabs>
          <w:tab w:val="left" w:pos="1440"/>
          <w:tab w:val="right" w:pos="9900"/>
        </w:tabs>
      </w:pPr>
    </w:p>
    <w:p w14:paraId="18A29035" w14:textId="12CAD651" w:rsidR="00226F89" w:rsidRPr="00CF2F7F" w:rsidRDefault="005616E2" w:rsidP="00226F89">
      <w:pPr>
        <w:tabs>
          <w:tab w:val="left" w:pos="374"/>
        </w:tabs>
        <w:rPr>
          <w:rFonts w:cs="Arial"/>
          <w:szCs w:val="22"/>
        </w:rPr>
      </w:pPr>
      <w:bookmarkStart w:id="3" w:name="_Toc279127000"/>
      <w:bookmarkStart w:id="4" w:name="_Toc415131685"/>
      <w:bookmarkStart w:id="5" w:name="_Toc422218179"/>
      <w:bookmarkEnd w:id="2"/>
      <w:r>
        <w:rPr>
          <w:rStyle w:val="TitlePageChar"/>
        </w:rPr>
        <w:t>R</w:t>
      </w:r>
      <w:r w:rsidR="00226F89" w:rsidRPr="00B712C6">
        <w:rPr>
          <w:rStyle w:val="TitlePageChar"/>
        </w:rPr>
        <w:t>equisition Entry</w:t>
      </w:r>
      <w:bookmarkEnd w:id="3"/>
      <w:bookmarkEnd w:id="4"/>
      <w:bookmarkEnd w:id="5"/>
      <w:r w:rsidR="00226F89" w:rsidRPr="00F22814">
        <w:rPr>
          <w:rFonts w:cs="Arial"/>
          <w:b/>
          <w:sz w:val="36"/>
          <w:szCs w:val="36"/>
        </w:rPr>
        <w:t xml:space="preserve"> </w:t>
      </w:r>
      <w:r w:rsidR="00226F89" w:rsidRPr="00F22814">
        <w:rPr>
          <w:rFonts w:cs="Arial"/>
          <w:b/>
          <w:sz w:val="36"/>
          <w:szCs w:val="36"/>
        </w:rPr>
        <w:tab/>
      </w:r>
      <w:r w:rsidR="00226F89" w:rsidRPr="00197D3E">
        <w:rPr>
          <w:rFonts w:cs="Arial"/>
          <w:b/>
          <w:sz w:val="36"/>
          <w:szCs w:val="36"/>
        </w:rPr>
        <w:t xml:space="preserve">   </w:t>
      </w:r>
      <w:r w:rsidR="00226F89">
        <w:rPr>
          <w:rFonts w:cs="Arial"/>
          <w:b/>
          <w:sz w:val="36"/>
          <w:szCs w:val="36"/>
        </w:rPr>
        <w:tab/>
      </w:r>
      <w:r w:rsidR="00226F89">
        <w:rPr>
          <w:rFonts w:cs="Arial"/>
          <w:b/>
          <w:sz w:val="36"/>
          <w:szCs w:val="36"/>
        </w:rPr>
        <w:tab/>
      </w:r>
      <w:r w:rsidR="00226F89">
        <w:rPr>
          <w:rFonts w:cs="Arial"/>
          <w:b/>
          <w:sz w:val="36"/>
          <w:szCs w:val="36"/>
        </w:rPr>
        <w:tab/>
        <w:t xml:space="preserve">                        </w:t>
      </w:r>
    </w:p>
    <w:p w14:paraId="18A29036" w14:textId="77777777" w:rsidR="00226F89" w:rsidRDefault="00226F89" w:rsidP="007D056D">
      <w:pPr>
        <w:pStyle w:val="Heading1"/>
        <w:numPr>
          <w:ilvl w:val="0"/>
          <w:numId w:val="0"/>
        </w:numPr>
      </w:pPr>
      <w:bookmarkStart w:id="6" w:name="_Toc422217413"/>
      <w:bookmarkStart w:id="7" w:name="_Toc422218180"/>
      <w:r>
        <w:t>Objective</w:t>
      </w:r>
      <w:bookmarkEnd w:id="6"/>
      <w:bookmarkEnd w:id="7"/>
    </w:p>
    <w:p w14:paraId="18A29037" w14:textId="3043D65D" w:rsidR="00226F89" w:rsidRDefault="00226F89" w:rsidP="00226F89">
      <w:pPr>
        <w:rPr>
          <w:rFonts w:cs="Arial"/>
          <w:szCs w:val="22"/>
        </w:rPr>
      </w:pPr>
      <w:r>
        <w:rPr>
          <w:rFonts w:cs="Arial"/>
          <w:szCs w:val="22"/>
        </w:rPr>
        <w:t xml:space="preserve">This document provides instruction on how to enter a requisition into the Munis Requisition Entry program. This document is intended </w:t>
      </w:r>
      <w:r w:rsidR="006E21EA">
        <w:rPr>
          <w:rFonts w:cs="Arial"/>
          <w:szCs w:val="22"/>
        </w:rPr>
        <w:t xml:space="preserve">all </w:t>
      </w:r>
      <w:r>
        <w:rPr>
          <w:rFonts w:cs="Arial"/>
          <w:szCs w:val="22"/>
        </w:rPr>
        <w:t>users respons</w:t>
      </w:r>
      <w:r w:rsidR="00D86C79">
        <w:rPr>
          <w:rFonts w:cs="Arial"/>
          <w:szCs w:val="22"/>
        </w:rPr>
        <w:t xml:space="preserve">ible for entering requisitions.  This document provides instruction whether the requisition will be converted to a Purchase Order or a Contract. </w:t>
      </w:r>
    </w:p>
    <w:p w14:paraId="18A29038" w14:textId="77777777" w:rsidR="00226F89" w:rsidRDefault="00226F89" w:rsidP="007D056D">
      <w:pPr>
        <w:pStyle w:val="Heading1"/>
        <w:numPr>
          <w:ilvl w:val="0"/>
          <w:numId w:val="0"/>
        </w:numPr>
      </w:pPr>
      <w:bookmarkStart w:id="8" w:name="_Toc422217414"/>
      <w:bookmarkStart w:id="9" w:name="_Toc422218181"/>
      <w:r>
        <w:t>Overview</w:t>
      </w:r>
      <w:bookmarkEnd w:id="8"/>
      <w:bookmarkEnd w:id="9"/>
    </w:p>
    <w:p w14:paraId="18A29039" w14:textId="77777777" w:rsidR="00B3453C" w:rsidRDefault="00B3453C" w:rsidP="00B3453C">
      <w:r w:rsidRPr="002A46C7">
        <w:t>By entering a requisition, you are requesting funds to make a purchase. As soon as the requisition is entered, the funds for the purchase are set aside, or pre-encumbered, for the specified general ledger expense account. When the requisition is released, it moves through the approval process, after which it is converted into a purchase order.</w:t>
      </w:r>
    </w:p>
    <w:p w14:paraId="18A2903A" w14:textId="77777777" w:rsidR="00226F89" w:rsidRDefault="00226F89" w:rsidP="007D056D">
      <w:pPr>
        <w:pStyle w:val="Heading1"/>
        <w:numPr>
          <w:ilvl w:val="0"/>
          <w:numId w:val="0"/>
        </w:numPr>
      </w:pPr>
      <w:bookmarkStart w:id="10" w:name="_Toc422217415"/>
      <w:bookmarkStart w:id="11" w:name="_Toc422218182"/>
      <w:r w:rsidRPr="00446C12">
        <w:t>Prerequisites</w:t>
      </w:r>
      <w:bookmarkEnd w:id="10"/>
      <w:bookmarkEnd w:id="11"/>
    </w:p>
    <w:p w14:paraId="18A2903B" w14:textId="77777777" w:rsidR="002B68BA" w:rsidRPr="00186745" w:rsidRDefault="002B68BA" w:rsidP="002B68BA">
      <w:pPr>
        <w:tabs>
          <w:tab w:val="left" w:pos="1440"/>
          <w:tab w:val="right" w:pos="9900"/>
        </w:tabs>
        <w:rPr>
          <w:szCs w:val="22"/>
        </w:rPr>
      </w:pPr>
      <w:r w:rsidRPr="00186745">
        <w:rPr>
          <w:szCs w:val="22"/>
        </w:rPr>
        <w:t>Before you can successfully complete this process, you must ensure that roles granting the necessary permissions have been assigned to your user account. If the roles have not been established, contact the system administrator to have them updated or added into the Munis system.</w:t>
      </w:r>
    </w:p>
    <w:p w14:paraId="18A2903C" w14:textId="77777777" w:rsidR="00927906" w:rsidRPr="00446C12" w:rsidRDefault="00927906" w:rsidP="00927906"/>
    <w:p w14:paraId="18A2903D" w14:textId="77777777" w:rsidR="00226F89" w:rsidRPr="00446C12" w:rsidRDefault="009E5115" w:rsidP="00927906">
      <w:r>
        <w:t>B</w:t>
      </w:r>
      <w:r w:rsidR="00927906">
        <w:t>efore beginning the requisition entry process</w:t>
      </w:r>
      <w:r>
        <w:t>, gather the following information</w:t>
      </w:r>
      <w:r w:rsidR="00877914">
        <w:t xml:space="preserve">: </w:t>
      </w:r>
      <w:r w:rsidR="00877914">
        <w:br/>
      </w:r>
    </w:p>
    <w:p w14:paraId="18A2903E" w14:textId="77777777" w:rsidR="00226F89" w:rsidRDefault="005D1DB8" w:rsidP="007864BC">
      <w:pPr>
        <w:pStyle w:val="ListBulleted"/>
      </w:pPr>
      <w:r>
        <w:t xml:space="preserve">The </w:t>
      </w:r>
      <w:r w:rsidR="00226F89">
        <w:t>vendor name or vendor number from which you would like to purchase the items.</w:t>
      </w:r>
    </w:p>
    <w:p w14:paraId="18A2903F" w14:textId="77777777" w:rsidR="00226F89" w:rsidRDefault="00226F89" w:rsidP="007864BC">
      <w:pPr>
        <w:pStyle w:val="ListBulleted"/>
      </w:pPr>
      <w:r>
        <w:t xml:space="preserve">The </w:t>
      </w:r>
      <w:r w:rsidR="00594651">
        <w:t>general ledger expense account</w:t>
      </w:r>
      <w:r>
        <w:t>s that will be used for the</w:t>
      </w:r>
      <w:r w:rsidR="00877914">
        <w:t xml:space="preserve"> </w:t>
      </w:r>
      <w:r>
        <w:t>purchase.</w:t>
      </w:r>
    </w:p>
    <w:p w14:paraId="18A29040" w14:textId="77777777" w:rsidR="00226F89" w:rsidRDefault="00226F89" w:rsidP="007864BC">
      <w:pPr>
        <w:pStyle w:val="ListBulleted"/>
      </w:pPr>
      <w:r>
        <w:t xml:space="preserve">The quantity, price, and description of </w:t>
      </w:r>
      <w:r w:rsidR="006E21EA">
        <w:t xml:space="preserve">the item being purchased. </w:t>
      </w:r>
    </w:p>
    <w:p w14:paraId="18A29041" w14:textId="77777777" w:rsidR="00226F89" w:rsidRDefault="00226F89" w:rsidP="00226F89">
      <w:pPr>
        <w:rPr>
          <w:rFonts w:cs="Arial"/>
          <w:szCs w:val="22"/>
        </w:rPr>
      </w:pPr>
    </w:p>
    <w:p w14:paraId="18A29042" w14:textId="77777777" w:rsidR="00226F89" w:rsidRDefault="00226F89" w:rsidP="00226F89">
      <w:pPr>
        <w:rPr>
          <w:rFonts w:cs="Arial"/>
          <w:szCs w:val="22"/>
        </w:rPr>
      </w:pPr>
    </w:p>
    <w:p w14:paraId="18A29043" w14:textId="77777777" w:rsidR="00226F89" w:rsidRDefault="00226F89" w:rsidP="00226F89">
      <w:pPr>
        <w:rPr>
          <w:rFonts w:cs="Arial"/>
          <w:szCs w:val="22"/>
        </w:rPr>
      </w:pPr>
    </w:p>
    <w:p w14:paraId="18A29044" w14:textId="77777777" w:rsidR="00226F89" w:rsidRDefault="00226F89" w:rsidP="00226F89">
      <w:pPr>
        <w:rPr>
          <w:rFonts w:cs="Arial"/>
          <w:b/>
          <w:sz w:val="32"/>
          <w:szCs w:val="32"/>
        </w:rPr>
      </w:pPr>
    </w:p>
    <w:p w14:paraId="18A29045" w14:textId="77777777" w:rsidR="00226F89" w:rsidRDefault="00226F89" w:rsidP="00226F89">
      <w:pPr>
        <w:rPr>
          <w:rFonts w:cs="Arial"/>
          <w:b/>
          <w:sz w:val="32"/>
          <w:szCs w:val="32"/>
        </w:rPr>
      </w:pPr>
    </w:p>
    <w:p w14:paraId="18A29046" w14:textId="77777777" w:rsidR="00226F89" w:rsidRDefault="00226F89" w:rsidP="00226F89">
      <w:pPr>
        <w:rPr>
          <w:rFonts w:cs="Arial"/>
          <w:b/>
          <w:sz w:val="32"/>
          <w:szCs w:val="32"/>
        </w:rPr>
      </w:pPr>
    </w:p>
    <w:p w14:paraId="18A29047" w14:textId="77777777" w:rsidR="00226F89" w:rsidRDefault="00226F89" w:rsidP="00226F89">
      <w:pPr>
        <w:rPr>
          <w:rFonts w:cs="Arial"/>
          <w:b/>
          <w:sz w:val="32"/>
          <w:szCs w:val="32"/>
        </w:rPr>
      </w:pPr>
    </w:p>
    <w:p w14:paraId="18A29048" w14:textId="77777777" w:rsidR="00226F89" w:rsidRDefault="00226F89" w:rsidP="00226F89">
      <w:pPr>
        <w:rPr>
          <w:rFonts w:cs="Arial"/>
          <w:b/>
          <w:sz w:val="32"/>
          <w:szCs w:val="32"/>
        </w:rPr>
      </w:pPr>
    </w:p>
    <w:p w14:paraId="18A29049" w14:textId="77777777" w:rsidR="006E21EA" w:rsidRDefault="006E21EA">
      <w:pPr>
        <w:spacing w:after="200" w:line="276" w:lineRule="auto"/>
        <w:rPr>
          <w:rFonts w:cs="Arial"/>
          <w:b/>
          <w:sz w:val="32"/>
          <w:szCs w:val="32"/>
        </w:rPr>
      </w:pPr>
      <w:r>
        <w:rPr>
          <w:rFonts w:cs="Arial"/>
          <w:b/>
          <w:sz w:val="32"/>
          <w:szCs w:val="32"/>
        </w:rPr>
        <w:br w:type="page"/>
      </w:r>
    </w:p>
    <w:p w14:paraId="18A2904A" w14:textId="77777777" w:rsidR="00226F89" w:rsidRDefault="00240E9F" w:rsidP="007D056D">
      <w:pPr>
        <w:pStyle w:val="Heading1"/>
        <w:numPr>
          <w:ilvl w:val="0"/>
          <w:numId w:val="0"/>
        </w:numPr>
      </w:pPr>
      <w:bookmarkStart w:id="12" w:name="_Toc422217416"/>
      <w:bookmarkStart w:id="13" w:name="_Toc422218183"/>
      <w:r>
        <w:rPr>
          <w:noProof/>
          <w:sz w:val="22"/>
          <w:szCs w:val="22"/>
        </w:rPr>
        <w:lastRenderedPageBreak/>
        <mc:AlternateContent>
          <mc:Choice Requires="wps">
            <w:drawing>
              <wp:anchor distT="0" distB="0" distL="114300" distR="114300" simplePos="0" relativeHeight="251656192" behindDoc="0" locked="0" layoutInCell="1" allowOverlap="1" wp14:anchorId="18A298C2" wp14:editId="18A298C3">
                <wp:simplePos x="0" y="0"/>
                <wp:positionH relativeFrom="column">
                  <wp:posOffset>0</wp:posOffset>
                </wp:positionH>
                <wp:positionV relativeFrom="paragraph">
                  <wp:posOffset>811530</wp:posOffset>
                </wp:positionV>
                <wp:extent cx="2493645" cy="914400"/>
                <wp:effectExtent l="0" t="1905" r="1905" b="0"/>
                <wp:wrapNone/>
                <wp:docPr id="192" name="Oval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93645" cy="91440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46047A8E" id="Oval 3" o:spid="_x0000_s1026" style="position:absolute;margin-left:0;margin-top:63.9pt;width:196.35pt;height:1in;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" filled="f" stroked="f"/>
            </w:pict>
          </mc:Fallback>
        </mc:AlternateContent>
      </w:r>
      <w:r w:rsidR="00226F89" w:rsidRPr="00446C12">
        <w:t>Proce</w:t>
      </w:r>
      <w:r w:rsidR="00226F89">
        <w:t>dure</w:t>
      </w:r>
      <w:bookmarkEnd w:id="12"/>
      <w:bookmarkEnd w:id="13"/>
    </w:p>
    <w:p w14:paraId="7F2BCCC9" w14:textId="77777777" w:rsidR="0043417B" w:rsidRDefault="0043417B" w:rsidP="00226F89"/>
    <w:p w14:paraId="18A2904B" w14:textId="77777777" w:rsidR="006C79E9" w:rsidRPr="006C79E9" w:rsidRDefault="005D1DB8" w:rsidP="00226F89">
      <w:r>
        <w:t>To c</w:t>
      </w:r>
      <w:r w:rsidR="006C79E9">
        <w:t xml:space="preserve">reate </w:t>
      </w:r>
      <w:r>
        <w:t>a requisition:</w:t>
      </w:r>
    </w:p>
    <w:p w14:paraId="18A2904C" w14:textId="1619E760" w:rsidR="00226F89" w:rsidRDefault="00226F89" w:rsidP="00F526A7">
      <w:pPr>
        <w:pStyle w:val="ListNumbered0"/>
        <w:numPr>
          <w:ilvl w:val="0"/>
          <w:numId w:val="11"/>
        </w:numPr>
      </w:pPr>
      <w:r w:rsidRPr="00594651">
        <w:t>Open</w:t>
      </w:r>
      <w:r w:rsidR="00BE5AA1">
        <w:t xml:space="preserve"> the</w:t>
      </w:r>
      <w:r w:rsidRPr="00594651">
        <w:t xml:space="preserve"> Requisition Entry</w:t>
      </w:r>
      <w:r w:rsidR="00BE5AA1">
        <w:t xml:space="preserve"> program</w:t>
      </w:r>
      <w:r w:rsidRPr="00594651">
        <w:t>.</w:t>
      </w:r>
      <w:r w:rsidR="005D1DB8" w:rsidRPr="00594651">
        <w:br/>
      </w:r>
      <w:r w:rsidRPr="006C79E9">
        <w:rPr>
          <w:i/>
        </w:rPr>
        <w:t>Financials &gt; Purchasing &gt; Purchase Order Processing &gt; Requisition Entry</w:t>
      </w:r>
      <w:r w:rsidR="005D1DB8" w:rsidRPr="00594651">
        <w:br/>
      </w:r>
      <w:r w:rsidR="005D1DB8" w:rsidRPr="00BE5AA1">
        <w:t>-or-</w:t>
      </w:r>
      <w:r w:rsidR="005D1DB8" w:rsidRPr="00594651">
        <w:br/>
      </w:r>
      <w:r w:rsidRPr="006C79E9">
        <w:rPr>
          <w:i/>
        </w:rPr>
        <w:t xml:space="preserve"> Dep</w:t>
      </w:r>
      <w:r w:rsidR="005D1DB8" w:rsidRPr="006C79E9">
        <w:rPr>
          <w:i/>
        </w:rPr>
        <w:t xml:space="preserve">artmental Functions </w:t>
      </w:r>
      <w:r w:rsidRPr="006C79E9">
        <w:rPr>
          <w:i/>
        </w:rPr>
        <w:t xml:space="preserve"> &gt; Requisition Entry</w:t>
      </w:r>
      <w:r w:rsidR="009A33A1">
        <w:tab/>
      </w:r>
      <w:r w:rsidRPr="00594651">
        <w:br/>
      </w:r>
      <w:r w:rsidR="003E6EC2">
        <w:rPr>
          <w:noProof/>
        </w:rPr>
        <w:drawing>
          <wp:inline distT="0" distB="0" distL="0" distR="0" wp14:anchorId="7ACE064B" wp14:editId="4CD462D5">
            <wp:extent cx="5943600" cy="2818130"/>
            <wp:effectExtent l="0" t="0" r="0" b="127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5943600" cy="2818130"/>
                    </a:xfrm>
                    <a:prstGeom prst="rect">
                      <a:avLst/>
                    </a:prstGeom>
                  </pic:spPr>
                </pic:pic>
              </a:graphicData>
            </a:graphic>
          </wp:inline>
        </w:drawing>
      </w:r>
    </w:p>
    <w:p w14:paraId="091669FF" w14:textId="77777777" w:rsidR="003E6EC2" w:rsidRPr="00594651" w:rsidRDefault="003E6EC2" w:rsidP="003E6EC2">
      <w:pPr>
        <w:pStyle w:val="ListNumbered0"/>
        <w:numPr>
          <w:ilvl w:val="0"/>
          <w:numId w:val="0"/>
        </w:numPr>
        <w:ind w:left="360"/>
      </w:pPr>
    </w:p>
    <w:p w14:paraId="18A2904D" w14:textId="77777777" w:rsidR="00226F89" w:rsidRDefault="00226F89" w:rsidP="00F526A7">
      <w:pPr>
        <w:pStyle w:val="ListNumbered0"/>
        <w:numPr>
          <w:ilvl w:val="0"/>
          <w:numId w:val="11"/>
        </w:numPr>
      </w:pPr>
      <w:r>
        <w:t xml:space="preserve">Click </w:t>
      </w:r>
      <w:r w:rsidR="000A27F3">
        <w:t>Add</w:t>
      </w:r>
      <w:r w:rsidR="000A27F3" w:rsidRPr="006C79E9">
        <w:rPr>
          <w:sz w:val="20"/>
        </w:rPr>
        <w:t xml:space="preserve"> </w:t>
      </w:r>
      <w:r w:rsidR="000A27F3" w:rsidRPr="0055712D">
        <w:t>on</w:t>
      </w:r>
      <w:r w:rsidR="001B4A7E">
        <w:t xml:space="preserve"> the ribbon</w:t>
      </w:r>
      <w:r w:rsidR="0055712D" w:rsidRPr="0055712D">
        <w:t>.</w:t>
      </w:r>
      <w:r w:rsidR="0055712D" w:rsidRPr="006C79E9">
        <w:rPr>
          <w:sz w:val="20"/>
        </w:rPr>
        <w:t xml:space="preserve"> </w:t>
      </w:r>
    </w:p>
    <w:p w14:paraId="18A2904F" w14:textId="70753FD0" w:rsidR="00226F89" w:rsidRPr="0039135E" w:rsidRDefault="005D1DB8" w:rsidP="00F526A7">
      <w:pPr>
        <w:pStyle w:val="ListNumbered0"/>
        <w:numPr>
          <w:ilvl w:val="0"/>
          <w:numId w:val="11"/>
        </w:numPr>
      </w:pPr>
      <w:r>
        <w:t>Complete the</w:t>
      </w:r>
      <w:r w:rsidR="004D714A">
        <w:t xml:space="preserve"> fields, as required, to define the requisition details. Refer to the following table for specific field information. </w:t>
      </w:r>
      <w:r w:rsidR="00226F89">
        <w:t xml:space="preserve"> </w:t>
      </w:r>
    </w:p>
    <w:tbl>
      <w:tblPr>
        <w:tblpPr w:leftFromText="180" w:rightFromText="180" w:vertAnchor="text" w:tblpX="387" w:tblpY="1"/>
        <w:tblOverlap w:val="never"/>
        <w:tblW w:w="9808" w:type="dxa"/>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2198"/>
        <w:gridCol w:w="3713"/>
        <w:gridCol w:w="3897"/>
      </w:tblGrid>
      <w:tr w:rsidR="00226F89" w14:paraId="18A29053" w14:textId="77777777" w:rsidTr="006A0333">
        <w:trPr>
          <w:trHeight w:val="59"/>
          <w:tblHeader/>
        </w:trPr>
        <w:tc>
          <w:tcPr>
            <w:tcW w:w="2198" w:type="dxa"/>
            <w:tcBorders>
              <w:bottom w:val="single" w:sz="6" w:space="0" w:color="auto"/>
              <w:right w:val="single" w:sz="6" w:space="0" w:color="auto"/>
            </w:tcBorders>
            <w:shd w:val="clear" w:color="auto" w:fill="95B3D7" w:themeFill="accent1" w:themeFillTint="99"/>
            <w:tcMar>
              <w:top w:w="0" w:type="dxa"/>
              <w:left w:w="27" w:type="dxa"/>
              <w:bottom w:w="0" w:type="dxa"/>
              <w:right w:w="0" w:type="dxa"/>
            </w:tcMar>
            <w:hideMark/>
          </w:tcPr>
          <w:p w14:paraId="18A29050" w14:textId="77777777" w:rsidR="005D1DB8" w:rsidRPr="00A46C39" w:rsidRDefault="00226F89" w:rsidP="006A0333">
            <w:pPr>
              <w:pStyle w:val="tabletextnew1"/>
              <w:rPr>
                <w:b/>
              </w:rPr>
            </w:pPr>
            <w:r>
              <w:rPr>
                <w:b/>
              </w:rPr>
              <w:t>Field</w:t>
            </w:r>
          </w:p>
        </w:tc>
        <w:tc>
          <w:tcPr>
            <w:tcW w:w="3713" w:type="dxa"/>
            <w:tcBorders>
              <w:bottom w:val="single" w:sz="6" w:space="0" w:color="auto"/>
              <w:right w:val="single" w:sz="4" w:space="0" w:color="auto"/>
            </w:tcBorders>
            <w:shd w:val="clear" w:color="auto" w:fill="95B3D7" w:themeFill="accent1" w:themeFillTint="99"/>
            <w:tcMar>
              <w:top w:w="0" w:type="dxa"/>
              <w:left w:w="27" w:type="dxa"/>
              <w:bottom w:w="0" w:type="dxa"/>
              <w:right w:w="0" w:type="dxa"/>
            </w:tcMar>
            <w:hideMark/>
          </w:tcPr>
          <w:p w14:paraId="18A29051" w14:textId="77777777" w:rsidR="00226F89" w:rsidRPr="00A46C39" w:rsidRDefault="00226F89" w:rsidP="006A0333">
            <w:pPr>
              <w:pStyle w:val="tabletextnew2"/>
              <w:rPr>
                <w:b/>
              </w:rPr>
            </w:pPr>
            <w:r w:rsidRPr="00A46C39">
              <w:rPr>
                <w:b/>
              </w:rPr>
              <w:t>Description</w:t>
            </w:r>
          </w:p>
        </w:tc>
        <w:tc>
          <w:tcPr>
            <w:tcW w:w="3897" w:type="dxa"/>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8A29052" w14:textId="592B59E1" w:rsidR="00226F89" w:rsidRPr="00A46C39" w:rsidRDefault="001C1066" w:rsidP="006A0333">
            <w:pPr>
              <w:pStyle w:val="tabletextnew2"/>
              <w:rPr>
                <w:b/>
              </w:rPr>
            </w:pPr>
            <w:r>
              <w:rPr>
                <w:b/>
              </w:rPr>
              <w:t>Jefferson County</w:t>
            </w:r>
          </w:p>
        </w:tc>
      </w:tr>
      <w:tr w:rsidR="00505CA2" w:rsidRPr="00505CA2" w14:paraId="18A29055" w14:textId="77777777" w:rsidTr="006A0333">
        <w:tc>
          <w:tcPr>
            <w:tcW w:w="9808" w:type="dxa"/>
            <w:gridSpan w:val="3"/>
            <w:tcBorders>
              <w:bottom w:val="single" w:sz="6" w:space="0" w:color="auto"/>
              <w:right w:val="single" w:sz="4" w:space="0" w:color="auto"/>
            </w:tcBorders>
            <w:tcMar>
              <w:top w:w="0" w:type="dxa"/>
              <w:left w:w="27" w:type="dxa"/>
              <w:bottom w:w="0" w:type="dxa"/>
              <w:right w:w="0" w:type="dxa"/>
            </w:tcMar>
            <w:hideMark/>
          </w:tcPr>
          <w:p w14:paraId="18A29054" w14:textId="77777777" w:rsidR="00505CA2" w:rsidRPr="00505CA2" w:rsidRDefault="00505CA2" w:rsidP="006A0333">
            <w:pPr>
              <w:rPr>
                <w:b/>
              </w:rPr>
            </w:pPr>
            <w:r w:rsidRPr="00505CA2">
              <w:rPr>
                <w:b/>
              </w:rPr>
              <w:t>Main Tab</w:t>
            </w:r>
          </w:p>
        </w:tc>
      </w:tr>
      <w:tr w:rsidR="00505CA2" w:rsidRPr="00505CA2" w14:paraId="18A29057" w14:textId="77777777" w:rsidTr="006A0333">
        <w:tc>
          <w:tcPr>
            <w:tcW w:w="9808" w:type="dxa"/>
            <w:gridSpan w:val="3"/>
            <w:tcBorders>
              <w:bottom w:val="single" w:sz="6" w:space="0" w:color="auto"/>
              <w:right w:val="single" w:sz="4" w:space="0" w:color="auto"/>
            </w:tcBorders>
            <w:tcMar>
              <w:top w:w="0" w:type="dxa"/>
              <w:left w:w="27" w:type="dxa"/>
              <w:bottom w:w="0" w:type="dxa"/>
              <w:right w:w="0" w:type="dxa"/>
            </w:tcMar>
            <w:hideMark/>
          </w:tcPr>
          <w:p w14:paraId="18A29056" w14:textId="77777777" w:rsidR="00505CA2" w:rsidRPr="00505CA2" w:rsidRDefault="00505CA2" w:rsidP="006A0333">
            <w:pPr>
              <w:pStyle w:val="tabletextnew2"/>
              <w:rPr>
                <w:b/>
              </w:rPr>
            </w:pPr>
            <w:r w:rsidRPr="00505CA2">
              <w:rPr>
                <w:b/>
              </w:rPr>
              <w:t>Main Information</w:t>
            </w:r>
          </w:p>
        </w:tc>
      </w:tr>
      <w:tr w:rsidR="00226F89" w14:paraId="18A2905B" w14:textId="77777777" w:rsidTr="006A0333">
        <w:tc>
          <w:tcPr>
            <w:tcW w:w="2198" w:type="dxa"/>
            <w:tcBorders>
              <w:bottom w:val="single" w:sz="6" w:space="0" w:color="auto"/>
              <w:right w:val="single" w:sz="6" w:space="0" w:color="auto"/>
            </w:tcBorders>
            <w:tcMar>
              <w:top w:w="0" w:type="dxa"/>
              <w:left w:w="27" w:type="dxa"/>
              <w:bottom w:w="0" w:type="dxa"/>
              <w:right w:w="0" w:type="dxa"/>
            </w:tcMar>
            <w:hideMark/>
          </w:tcPr>
          <w:p w14:paraId="18A29058" w14:textId="77777777" w:rsidR="00226F89" w:rsidRDefault="00226F89" w:rsidP="006A0333">
            <w:r>
              <w:t>Dept/Loc</w:t>
            </w:r>
          </w:p>
        </w:tc>
        <w:tc>
          <w:tcPr>
            <w:tcW w:w="3713" w:type="dxa"/>
            <w:tcBorders>
              <w:bottom w:val="single" w:sz="6" w:space="0" w:color="auto"/>
              <w:right w:val="single" w:sz="4" w:space="0" w:color="auto"/>
            </w:tcBorders>
            <w:tcMar>
              <w:top w:w="0" w:type="dxa"/>
              <w:left w:w="27" w:type="dxa"/>
              <w:bottom w:w="0" w:type="dxa"/>
              <w:right w:w="0" w:type="dxa"/>
            </w:tcMar>
            <w:hideMark/>
          </w:tcPr>
          <w:p w14:paraId="18A29059" w14:textId="77777777" w:rsidR="00226F89" w:rsidRDefault="00226F89" w:rsidP="006A0333">
            <w:r>
              <w:t>This box contains the department or location responsible for the requisition.</w:t>
            </w:r>
          </w:p>
        </w:tc>
        <w:tc>
          <w:tcPr>
            <w:tcW w:w="3897" w:type="dxa"/>
            <w:tcBorders>
              <w:top w:val="single" w:sz="4" w:space="0" w:color="auto"/>
              <w:left w:val="single" w:sz="4" w:space="0" w:color="auto"/>
              <w:bottom w:val="single" w:sz="4" w:space="0" w:color="auto"/>
              <w:right w:val="single" w:sz="4" w:space="0" w:color="auto"/>
            </w:tcBorders>
          </w:tcPr>
          <w:p w14:paraId="18A2905A" w14:textId="77777777" w:rsidR="00226F89" w:rsidRDefault="00226F89" w:rsidP="006A0333"/>
        </w:tc>
      </w:tr>
      <w:tr w:rsidR="00226F89" w14:paraId="18A29061" w14:textId="77777777" w:rsidTr="006A0333">
        <w:tc>
          <w:tcPr>
            <w:tcW w:w="2198" w:type="dxa"/>
            <w:tcBorders>
              <w:bottom w:val="single" w:sz="6" w:space="0" w:color="auto"/>
              <w:right w:val="single" w:sz="6" w:space="0" w:color="auto"/>
            </w:tcBorders>
            <w:tcMar>
              <w:top w:w="0" w:type="dxa"/>
              <w:left w:w="27" w:type="dxa"/>
              <w:bottom w:w="0" w:type="dxa"/>
              <w:right w:w="0" w:type="dxa"/>
            </w:tcMar>
            <w:hideMark/>
          </w:tcPr>
          <w:p w14:paraId="18A2905C" w14:textId="77777777" w:rsidR="00226F89" w:rsidRDefault="00226F89" w:rsidP="006A0333">
            <w:r>
              <w:t>Fiscal Year</w:t>
            </w:r>
          </w:p>
          <w:p w14:paraId="18A2905D" w14:textId="77777777" w:rsidR="00226F89" w:rsidRDefault="00226F89" w:rsidP="006A0333">
            <w:r>
              <w:t>Current or Next</w:t>
            </w:r>
          </w:p>
        </w:tc>
        <w:tc>
          <w:tcPr>
            <w:tcW w:w="3713" w:type="dxa"/>
            <w:tcBorders>
              <w:bottom w:val="single" w:sz="6" w:space="0" w:color="auto"/>
              <w:right w:val="single" w:sz="4" w:space="0" w:color="auto"/>
            </w:tcBorders>
            <w:tcMar>
              <w:top w:w="0" w:type="dxa"/>
              <w:left w:w="27" w:type="dxa"/>
              <w:bottom w:w="0" w:type="dxa"/>
              <w:right w:w="0" w:type="dxa"/>
            </w:tcMar>
            <w:hideMark/>
          </w:tcPr>
          <w:p w14:paraId="18A2905E" w14:textId="77777777" w:rsidR="00226F89" w:rsidRDefault="00226F89" w:rsidP="006A0333">
            <w:r>
              <w:t>The</w:t>
            </w:r>
            <w:r w:rsidR="00A12231">
              <w:t xml:space="preserve"> box identifies the</w:t>
            </w:r>
            <w:r>
              <w:t xml:space="preserve"> fiscal year in which the requisition is created. </w:t>
            </w:r>
          </w:p>
          <w:p w14:paraId="18A2905F" w14:textId="77777777" w:rsidR="00226F89" w:rsidRDefault="00226F89" w:rsidP="006A0333">
            <w:r>
              <w:t>This option can be the current or next year; the program automatically highlights Current or Next when you type the four-digit year.</w:t>
            </w:r>
          </w:p>
        </w:tc>
        <w:tc>
          <w:tcPr>
            <w:tcW w:w="3897" w:type="dxa"/>
            <w:tcBorders>
              <w:top w:val="single" w:sz="4" w:space="0" w:color="auto"/>
              <w:left w:val="single" w:sz="4" w:space="0" w:color="auto"/>
              <w:bottom w:val="single" w:sz="4" w:space="0" w:color="auto"/>
              <w:right w:val="single" w:sz="4" w:space="0" w:color="auto"/>
            </w:tcBorders>
          </w:tcPr>
          <w:p w14:paraId="18A29060" w14:textId="77777777" w:rsidR="00226F89" w:rsidRDefault="00226F89" w:rsidP="006A0333"/>
        </w:tc>
      </w:tr>
      <w:tr w:rsidR="00226F89" w14:paraId="18A29065" w14:textId="77777777" w:rsidTr="006A0333">
        <w:tc>
          <w:tcPr>
            <w:tcW w:w="2198" w:type="dxa"/>
            <w:tcBorders>
              <w:bottom w:val="single" w:sz="6" w:space="0" w:color="auto"/>
              <w:right w:val="single" w:sz="6" w:space="0" w:color="auto"/>
            </w:tcBorders>
            <w:tcMar>
              <w:top w:w="0" w:type="dxa"/>
              <w:left w:w="27" w:type="dxa"/>
              <w:bottom w:w="0" w:type="dxa"/>
              <w:right w:w="0" w:type="dxa"/>
            </w:tcMar>
            <w:hideMark/>
          </w:tcPr>
          <w:p w14:paraId="18A29062" w14:textId="77777777" w:rsidR="00226F89" w:rsidRDefault="00226F89" w:rsidP="006A0333">
            <w:pPr>
              <w:pStyle w:val="tabletextnew1"/>
            </w:pPr>
            <w:r>
              <w:t>Requisition Number</w:t>
            </w:r>
          </w:p>
        </w:tc>
        <w:tc>
          <w:tcPr>
            <w:tcW w:w="3713" w:type="dxa"/>
            <w:tcBorders>
              <w:bottom w:val="single" w:sz="6" w:space="0" w:color="auto"/>
              <w:right w:val="single" w:sz="4" w:space="0" w:color="auto"/>
            </w:tcBorders>
            <w:tcMar>
              <w:top w:w="0" w:type="dxa"/>
              <w:left w:w="27" w:type="dxa"/>
              <w:bottom w:w="0" w:type="dxa"/>
              <w:right w:w="0" w:type="dxa"/>
            </w:tcMar>
            <w:hideMark/>
          </w:tcPr>
          <w:p w14:paraId="18A29063" w14:textId="77777777" w:rsidR="00226F89" w:rsidRDefault="00226F89" w:rsidP="006A0333">
            <w:pPr>
              <w:pStyle w:val="tabletextnew2"/>
            </w:pPr>
            <w:r>
              <w:t>This</w:t>
            </w:r>
            <w:r w:rsidR="00D70822">
              <w:t xml:space="preserve"> box identifies</w:t>
            </w:r>
            <w:r>
              <w:t xml:space="preserve"> the requisition number. </w:t>
            </w:r>
          </w:p>
        </w:tc>
        <w:tc>
          <w:tcPr>
            <w:tcW w:w="3897" w:type="dxa"/>
            <w:tcBorders>
              <w:top w:val="single" w:sz="4" w:space="0" w:color="auto"/>
              <w:left w:val="single" w:sz="4" w:space="0" w:color="auto"/>
              <w:bottom w:val="single" w:sz="4" w:space="0" w:color="auto"/>
              <w:right w:val="single" w:sz="4" w:space="0" w:color="auto"/>
            </w:tcBorders>
          </w:tcPr>
          <w:p w14:paraId="18A29064" w14:textId="77777777" w:rsidR="00226F89" w:rsidRDefault="00226F89" w:rsidP="006A0333">
            <w:pPr>
              <w:pStyle w:val="tabletextnew2"/>
            </w:pPr>
          </w:p>
        </w:tc>
      </w:tr>
      <w:tr w:rsidR="00226F89" w14:paraId="18A2906A" w14:textId="77777777" w:rsidTr="006A0333">
        <w:tc>
          <w:tcPr>
            <w:tcW w:w="2198" w:type="dxa"/>
            <w:tcBorders>
              <w:bottom w:val="single" w:sz="6" w:space="0" w:color="auto"/>
              <w:right w:val="single" w:sz="6" w:space="0" w:color="auto"/>
            </w:tcBorders>
            <w:tcMar>
              <w:top w:w="0" w:type="dxa"/>
              <w:left w:w="27" w:type="dxa"/>
              <w:bottom w:w="0" w:type="dxa"/>
              <w:right w:w="0" w:type="dxa"/>
            </w:tcMar>
            <w:hideMark/>
          </w:tcPr>
          <w:p w14:paraId="18A29066" w14:textId="77777777" w:rsidR="00226F89" w:rsidRDefault="00226F89" w:rsidP="006A0333">
            <w:pPr>
              <w:pStyle w:val="tabletextnew1"/>
            </w:pPr>
            <w:r>
              <w:t>General Commodity</w:t>
            </w:r>
          </w:p>
        </w:tc>
        <w:tc>
          <w:tcPr>
            <w:tcW w:w="3713" w:type="dxa"/>
            <w:tcBorders>
              <w:bottom w:val="single" w:sz="6" w:space="0" w:color="auto"/>
              <w:right w:val="single" w:sz="4" w:space="0" w:color="auto"/>
            </w:tcBorders>
            <w:tcMar>
              <w:top w:w="0" w:type="dxa"/>
              <w:left w:w="27" w:type="dxa"/>
              <w:bottom w:w="0" w:type="dxa"/>
              <w:right w:w="0" w:type="dxa"/>
            </w:tcMar>
            <w:hideMark/>
          </w:tcPr>
          <w:p w14:paraId="18A29067" w14:textId="68EA1DA5" w:rsidR="00226F89" w:rsidRPr="004139A6" w:rsidRDefault="00226F89" w:rsidP="006A0333">
            <w:pPr>
              <w:pStyle w:val="tabletextnew2"/>
              <w:rPr>
                <w:b/>
              </w:rPr>
            </w:pPr>
            <w:r>
              <w:t xml:space="preserve">This </w:t>
            </w:r>
            <w:r w:rsidR="00D70822">
              <w:t xml:space="preserve">box specifies </w:t>
            </w:r>
            <w:r>
              <w:t>the general (type 2) commo</w:t>
            </w:r>
            <w:r w:rsidR="004139A6">
              <w:t>dity for the requisition. </w:t>
            </w:r>
            <w:r w:rsidR="004139A6">
              <w:rPr>
                <w:b/>
              </w:rPr>
              <w:t>Jefferson County is using a 5 digit commodity code here and the buyer is attached to the commodity code.  Workflow business rules will route the requisition to the appropriate buyer based on the commodity code selected.</w:t>
            </w:r>
          </w:p>
          <w:p w14:paraId="18A29068" w14:textId="77777777" w:rsidR="00226F89" w:rsidRDefault="00226F89" w:rsidP="006A0333">
            <w:pPr>
              <w:pStyle w:val="tabletextnew2"/>
            </w:pPr>
            <w:r>
              <w:t>Codes entered in this box must exist in</w:t>
            </w:r>
            <w:r w:rsidR="00B3453C">
              <w:t xml:space="preserve"> the Commodities program. </w:t>
            </w:r>
            <w:r>
              <w:t> </w:t>
            </w:r>
          </w:p>
        </w:tc>
        <w:tc>
          <w:tcPr>
            <w:tcW w:w="3897" w:type="dxa"/>
            <w:tcBorders>
              <w:top w:val="single" w:sz="4" w:space="0" w:color="auto"/>
              <w:left w:val="single" w:sz="4" w:space="0" w:color="auto"/>
              <w:bottom w:val="single" w:sz="4" w:space="0" w:color="auto"/>
              <w:right w:val="single" w:sz="4" w:space="0" w:color="auto"/>
            </w:tcBorders>
          </w:tcPr>
          <w:p w14:paraId="18A29069" w14:textId="77777777" w:rsidR="00226F89" w:rsidRDefault="00226F89" w:rsidP="006A0333">
            <w:pPr>
              <w:pStyle w:val="tabletextnew2"/>
            </w:pPr>
          </w:p>
        </w:tc>
      </w:tr>
      <w:tr w:rsidR="00226F89" w14:paraId="18A2906F" w14:textId="77777777" w:rsidTr="006A0333">
        <w:tc>
          <w:tcPr>
            <w:tcW w:w="2198" w:type="dxa"/>
            <w:tcBorders>
              <w:bottom w:val="single" w:sz="6" w:space="0" w:color="auto"/>
              <w:right w:val="single" w:sz="6" w:space="0" w:color="auto"/>
            </w:tcBorders>
            <w:tcMar>
              <w:top w:w="0" w:type="dxa"/>
              <w:left w:w="27" w:type="dxa"/>
              <w:bottom w:w="0" w:type="dxa"/>
              <w:right w:w="0" w:type="dxa"/>
            </w:tcMar>
            <w:hideMark/>
          </w:tcPr>
          <w:p w14:paraId="18A2906B" w14:textId="77777777" w:rsidR="00226F89" w:rsidRDefault="00226F89" w:rsidP="006A0333">
            <w:pPr>
              <w:pStyle w:val="tabletextnew1"/>
            </w:pPr>
            <w:r>
              <w:t xml:space="preserve">General Description </w:t>
            </w:r>
          </w:p>
        </w:tc>
        <w:tc>
          <w:tcPr>
            <w:tcW w:w="3713" w:type="dxa"/>
            <w:tcBorders>
              <w:bottom w:val="single" w:sz="6" w:space="0" w:color="auto"/>
              <w:right w:val="single" w:sz="4" w:space="0" w:color="auto"/>
            </w:tcBorders>
            <w:tcMar>
              <w:top w:w="0" w:type="dxa"/>
              <w:left w:w="27" w:type="dxa"/>
              <w:bottom w:w="0" w:type="dxa"/>
              <w:right w:w="0" w:type="dxa"/>
            </w:tcMar>
            <w:hideMark/>
          </w:tcPr>
          <w:p w14:paraId="18A2906C" w14:textId="77777777" w:rsidR="00226F89" w:rsidRDefault="00226F89" w:rsidP="006A0333">
            <w:pPr>
              <w:pStyle w:val="tabletextnew2"/>
            </w:pPr>
            <w:r>
              <w:t xml:space="preserve">This </w:t>
            </w:r>
            <w:r w:rsidR="00A12231">
              <w:t xml:space="preserve">box contains </w:t>
            </w:r>
            <w:r>
              <w:t xml:space="preserve">a general description for the order. </w:t>
            </w:r>
          </w:p>
          <w:p w14:paraId="18A2906D" w14:textId="77777777" w:rsidR="00226F89" w:rsidRDefault="00226F89" w:rsidP="006A0333">
            <w:pPr>
              <w:pStyle w:val="tabletextnew2"/>
            </w:pPr>
            <w:r>
              <w:t>The description can contain up to 50 alphanumeric characters.</w:t>
            </w:r>
          </w:p>
        </w:tc>
        <w:tc>
          <w:tcPr>
            <w:tcW w:w="3897" w:type="dxa"/>
            <w:tcBorders>
              <w:top w:val="single" w:sz="4" w:space="0" w:color="auto"/>
              <w:left w:val="single" w:sz="4" w:space="0" w:color="auto"/>
              <w:bottom w:val="single" w:sz="4" w:space="0" w:color="auto"/>
              <w:right w:val="single" w:sz="4" w:space="0" w:color="auto"/>
            </w:tcBorders>
          </w:tcPr>
          <w:p w14:paraId="18A2906E" w14:textId="77777777" w:rsidR="00226F89" w:rsidRDefault="00226F89" w:rsidP="006A0333">
            <w:pPr>
              <w:pStyle w:val="tabletextnew2"/>
            </w:pPr>
          </w:p>
        </w:tc>
      </w:tr>
      <w:tr w:rsidR="00CF38A7" w14:paraId="2D8341FB" w14:textId="77777777" w:rsidTr="006A0333">
        <w:tc>
          <w:tcPr>
            <w:tcW w:w="2198" w:type="dxa"/>
            <w:tcBorders>
              <w:bottom w:val="single" w:sz="6" w:space="0" w:color="auto"/>
              <w:right w:val="single" w:sz="6" w:space="0" w:color="auto"/>
            </w:tcBorders>
            <w:tcMar>
              <w:top w:w="0" w:type="dxa"/>
              <w:left w:w="27" w:type="dxa"/>
              <w:bottom w:w="0" w:type="dxa"/>
              <w:right w:w="0" w:type="dxa"/>
            </w:tcMar>
          </w:tcPr>
          <w:p w14:paraId="0414B85F" w14:textId="7B5AA6DE" w:rsidR="00CF38A7" w:rsidRDefault="00CF38A7" w:rsidP="006A0333">
            <w:pPr>
              <w:pStyle w:val="tabletextnew1"/>
            </w:pPr>
            <w:r w:rsidRPr="00CF38A7">
              <w:rPr>
                <w:highlight w:val="yellow"/>
              </w:rPr>
              <w:t>Department  Justification</w:t>
            </w:r>
          </w:p>
        </w:tc>
        <w:tc>
          <w:tcPr>
            <w:tcW w:w="3713" w:type="dxa"/>
            <w:tcBorders>
              <w:bottom w:val="single" w:sz="6" w:space="0" w:color="auto"/>
              <w:right w:val="single" w:sz="4" w:space="0" w:color="auto"/>
            </w:tcBorders>
            <w:tcMar>
              <w:top w:w="0" w:type="dxa"/>
              <w:left w:w="27" w:type="dxa"/>
              <w:bottom w:w="0" w:type="dxa"/>
              <w:right w:w="0" w:type="dxa"/>
            </w:tcMar>
          </w:tcPr>
          <w:p w14:paraId="29F1B5DB" w14:textId="5E4723B3" w:rsidR="00CF38A7" w:rsidRDefault="00CF38A7" w:rsidP="006A0333">
            <w:pPr>
              <w:pStyle w:val="tabletextnew2"/>
            </w:pPr>
            <w:r>
              <w:t xml:space="preserve">Click on the </w:t>
            </w:r>
            <w:r w:rsidRPr="00D86C79">
              <w:rPr>
                <w:highlight w:val="yellow"/>
              </w:rPr>
              <w:t>Department Justification</w:t>
            </w:r>
            <w:r>
              <w:t xml:space="preserve"> Folder.  All requisitions should include a justification for the purchase of goods or services.  The length of the justification will vary based on the detail required to various situations.  </w:t>
            </w:r>
          </w:p>
        </w:tc>
        <w:tc>
          <w:tcPr>
            <w:tcW w:w="3897" w:type="dxa"/>
            <w:tcBorders>
              <w:top w:val="single" w:sz="4" w:space="0" w:color="auto"/>
              <w:left w:val="single" w:sz="4" w:space="0" w:color="auto"/>
              <w:bottom w:val="single" w:sz="4" w:space="0" w:color="auto"/>
              <w:right w:val="single" w:sz="4" w:space="0" w:color="auto"/>
            </w:tcBorders>
          </w:tcPr>
          <w:p w14:paraId="38DA65E1" w14:textId="77777777" w:rsidR="00CF38A7" w:rsidRDefault="00CF38A7" w:rsidP="006A0333">
            <w:pPr>
              <w:pStyle w:val="tabletextnew2"/>
            </w:pPr>
          </w:p>
        </w:tc>
      </w:tr>
      <w:tr w:rsidR="00226F89" w14:paraId="18A29074" w14:textId="77777777" w:rsidTr="006A0333">
        <w:tc>
          <w:tcPr>
            <w:tcW w:w="2198" w:type="dxa"/>
            <w:tcBorders>
              <w:bottom w:val="single" w:sz="6" w:space="0" w:color="auto"/>
              <w:right w:val="single" w:sz="6" w:space="0" w:color="auto"/>
            </w:tcBorders>
            <w:tcMar>
              <w:top w:w="0" w:type="dxa"/>
              <w:left w:w="27" w:type="dxa"/>
              <w:bottom w:w="0" w:type="dxa"/>
              <w:right w:w="0" w:type="dxa"/>
            </w:tcMar>
            <w:hideMark/>
          </w:tcPr>
          <w:p w14:paraId="18A29070" w14:textId="77777777" w:rsidR="00226F89" w:rsidRDefault="00226F89" w:rsidP="006A0333">
            <w:pPr>
              <w:pStyle w:val="tabletextnew1"/>
            </w:pPr>
            <w:r>
              <w:t>Status</w:t>
            </w:r>
          </w:p>
        </w:tc>
        <w:tc>
          <w:tcPr>
            <w:tcW w:w="3713" w:type="dxa"/>
            <w:tcBorders>
              <w:bottom w:val="single" w:sz="6" w:space="0" w:color="auto"/>
              <w:right w:val="single" w:sz="4" w:space="0" w:color="auto"/>
            </w:tcBorders>
            <w:tcMar>
              <w:top w:w="0" w:type="dxa"/>
              <w:left w:w="27" w:type="dxa"/>
              <w:bottom w:w="0" w:type="dxa"/>
              <w:right w:w="0" w:type="dxa"/>
            </w:tcMar>
            <w:hideMark/>
          </w:tcPr>
          <w:p w14:paraId="18A29071" w14:textId="77777777" w:rsidR="00226F89" w:rsidRDefault="00226F89" w:rsidP="006A0333">
            <w:pPr>
              <w:pStyle w:val="tabletextnew2"/>
            </w:pPr>
            <w:r>
              <w:t>This list indicates the current status of the selected requisition.</w:t>
            </w:r>
          </w:p>
          <w:p w14:paraId="18A29072" w14:textId="77777777" w:rsidR="00226F89" w:rsidRDefault="00226F89" w:rsidP="006A0333">
            <w:pPr>
              <w:pStyle w:val="tabletextnew2"/>
            </w:pPr>
            <w:r>
              <w:t>This box is</w:t>
            </w:r>
            <w:r w:rsidR="00B3453C">
              <w:t xml:space="preserve"> accessible when you click </w:t>
            </w:r>
            <w:r w:rsidR="001B4A7E">
              <w:t>Search</w:t>
            </w:r>
            <w:r w:rsidR="00F55685">
              <w:t xml:space="preserve"> </w:t>
            </w:r>
            <w:r>
              <w:t xml:space="preserve">to locate a record. </w:t>
            </w:r>
          </w:p>
        </w:tc>
        <w:tc>
          <w:tcPr>
            <w:tcW w:w="3897" w:type="dxa"/>
            <w:tcBorders>
              <w:top w:val="single" w:sz="4" w:space="0" w:color="auto"/>
              <w:left w:val="single" w:sz="4" w:space="0" w:color="auto"/>
              <w:bottom w:val="single" w:sz="4" w:space="0" w:color="auto"/>
              <w:right w:val="single" w:sz="4" w:space="0" w:color="auto"/>
            </w:tcBorders>
          </w:tcPr>
          <w:p w14:paraId="18A29073" w14:textId="77777777" w:rsidR="00226F89" w:rsidRDefault="00226F89" w:rsidP="006A0333">
            <w:pPr>
              <w:pStyle w:val="tabletextnew2"/>
            </w:pPr>
          </w:p>
        </w:tc>
      </w:tr>
      <w:tr w:rsidR="00226F89" w14:paraId="18A29078" w14:textId="77777777" w:rsidTr="006A0333">
        <w:tc>
          <w:tcPr>
            <w:tcW w:w="2198" w:type="dxa"/>
            <w:tcBorders>
              <w:bottom w:val="single" w:sz="6" w:space="0" w:color="auto"/>
              <w:right w:val="single" w:sz="6" w:space="0" w:color="auto"/>
            </w:tcBorders>
            <w:tcMar>
              <w:top w:w="0" w:type="dxa"/>
              <w:left w:w="27" w:type="dxa"/>
              <w:bottom w:w="0" w:type="dxa"/>
              <w:right w:w="0" w:type="dxa"/>
            </w:tcMar>
            <w:hideMark/>
          </w:tcPr>
          <w:p w14:paraId="18A29075" w14:textId="77777777" w:rsidR="00226F89" w:rsidRDefault="00226F89" w:rsidP="006A0333">
            <w:pPr>
              <w:pStyle w:val="tabletextnew1"/>
            </w:pPr>
            <w:r>
              <w:t>Needed By</w:t>
            </w:r>
          </w:p>
        </w:tc>
        <w:tc>
          <w:tcPr>
            <w:tcW w:w="3713" w:type="dxa"/>
            <w:tcBorders>
              <w:bottom w:val="single" w:sz="6" w:space="0" w:color="auto"/>
              <w:right w:val="single" w:sz="4" w:space="0" w:color="auto"/>
            </w:tcBorders>
            <w:tcMar>
              <w:top w:w="0" w:type="dxa"/>
              <w:left w:w="27" w:type="dxa"/>
              <w:bottom w:w="0" w:type="dxa"/>
              <w:right w:w="0" w:type="dxa"/>
            </w:tcMar>
            <w:hideMark/>
          </w:tcPr>
          <w:p w14:paraId="18A29076" w14:textId="77777777" w:rsidR="00226F89" w:rsidRDefault="00226F89" w:rsidP="006A0333">
            <w:pPr>
              <w:pStyle w:val="tabletextnew2"/>
            </w:pPr>
            <w:r>
              <w:t>This</w:t>
            </w:r>
            <w:r w:rsidR="00A12231">
              <w:t xml:space="preserve"> box specifies </w:t>
            </w:r>
            <w:r>
              <w:t>the date by which the goods or services in this requisition are needed.</w:t>
            </w:r>
          </w:p>
        </w:tc>
        <w:tc>
          <w:tcPr>
            <w:tcW w:w="3897" w:type="dxa"/>
            <w:tcBorders>
              <w:top w:val="single" w:sz="4" w:space="0" w:color="auto"/>
              <w:left w:val="single" w:sz="4" w:space="0" w:color="auto"/>
              <w:bottom w:val="single" w:sz="4" w:space="0" w:color="auto"/>
              <w:right w:val="single" w:sz="4" w:space="0" w:color="auto"/>
            </w:tcBorders>
          </w:tcPr>
          <w:p w14:paraId="18A29077" w14:textId="77777777" w:rsidR="00226F89" w:rsidRDefault="00226F89" w:rsidP="006A0333">
            <w:pPr>
              <w:pStyle w:val="tabletextnew2"/>
            </w:pPr>
          </w:p>
        </w:tc>
      </w:tr>
      <w:tr w:rsidR="00226F89" w14:paraId="18A2907C" w14:textId="77777777" w:rsidTr="006A0333">
        <w:tc>
          <w:tcPr>
            <w:tcW w:w="2198" w:type="dxa"/>
            <w:tcBorders>
              <w:bottom w:val="single" w:sz="6" w:space="0" w:color="auto"/>
              <w:right w:val="single" w:sz="6" w:space="0" w:color="auto"/>
            </w:tcBorders>
            <w:tcMar>
              <w:top w:w="0" w:type="dxa"/>
              <w:left w:w="27" w:type="dxa"/>
              <w:bottom w:w="0" w:type="dxa"/>
              <w:right w:w="0" w:type="dxa"/>
            </w:tcMar>
            <w:hideMark/>
          </w:tcPr>
          <w:p w14:paraId="18A29079" w14:textId="77777777" w:rsidR="00226F89" w:rsidRDefault="00226F89" w:rsidP="006A0333">
            <w:pPr>
              <w:pStyle w:val="tabletextnew1"/>
            </w:pPr>
            <w:r>
              <w:t>Entered</w:t>
            </w:r>
          </w:p>
        </w:tc>
        <w:tc>
          <w:tcPr>
            <w:tcW w:w="3713" w:type="dxa"/>
            <w:tcBorders>
              <w:bottom w:val="single" w:sz="6" w:space="0" w:color="auto"/>
              <w:right w:val="single" w:sz="4" w:space="0" w:color="auto"/>
            </w:tcBorders>
            <w:tcMar>
              <w:top w:w="0" w:type="dxa"/>
              <w:left w:w="27" w:type="dxa"/>
              <w:bottom w:w="0" w:type="dxa"/>
              <w:right w:w="0" w:type="dxa"/>
            </w:tcMar>
            <w:hideMark/>
          </w:tcPr>
          <w:p w14:paraId="18A2907A" w14:textId="77777777" w:rsidR="00226F89" w:rsidRDefault="00226F89" w:rsidP="006A0333">
            <w:pPr>
              <w:pStyle w:val="tabletextnew2"/>
            </w:pPr>
            <w:r>
              <w:t xml:space="preserve">This </w:t>
            </w:r>
            <w:r w:rsidR="00A12231">
              <w:t xml:space="preserve">box displays </w:t>
            </w:r>
            <w:r>
              <w:t xml:space="preserve">the date that the requisition is created. </w:t>
            </w:r>
          </w:p>
        </w:tc>
        <w:tc>
          <w:tcPr>
            <w:tcW w:w="3897" w:type="dxa"/>
            <w:tcBorders>
              <w:top w:val="single" w:sz="4" w:space="0" w:color="auto"/>
              <w:left w:val="single" w:sz="4" w:space="0" w:color="auto"/>
              <w:bottom w:val="single" w:sz="4" w:space="0" w:color="auto"/>
              <w:right w:val="single" w:sz="4" w:space="0" w:color="auto"/>
            </w:tcBorders>
          </w:tcPr>
          <w:p w14:paraId="18A2907B" w14:textId="77777777" w:rsidR="00226F89" w:rsidRDefault="00226F89" w:rsidP="006A0333">
            <w:pPr>
              <w:pStyle w:val="tabletextnew2"/>
            </w:pPr>
          </w:p>
        </w:tc>
      </w:tr>
      <w:tr w:rsidR="00226F89" w14:paraId="18A29082" w14:textId="77777777" w:rsidTr="006A0333">
        <w:tc>
          <w:tcPr>
            <w:tcW w:w="2198" w:type="dxa"/>
            <w:tcBorders>
              <w:bottom w:val="single" w:sz="6" w:space="0" w:color="auto"/>
              <w:right w:val="single" w:sz="6" w:space="0" w:color="auto"/>
            </w:tcBorders>
            <w:tcMar>
              <w:top w:w="0" w:type="dxa"/>
              <w:left w:w="27" w:type="dxa"/>
              <w:bottom w:w="0" w:type="dxa"/>
              <w:right w:w="0" w:type="dxa"/>
            </w:tcMar>
            <w:hideMark/>
          </w:tcPr>
          <w:p w14:paraId="18A2907D" w14:textId="77777777" w:rsidR="00226F89" w:rsidRDefault="00226F89" w:rsidP="006A0333">
            <w:pPr>
              <w:pStyle w:val="tabletextnew1"/>
            </w:pPr>
            <w:r>
              <w:t>By</w:t>
            </w:r>
          </w:p>
        </w:tc>
        <w:tc>
          <w:tcPr>
            <w:tcW w:w="3713" w:type="dxa"/>
            <w:tcBorders>
              <w:bottom w:val="single" w:sz="6" w:space="0" w:color="auto"/>
              <w:right w:val="single" w:sz="4" w:space="0" w:color="auto"/>
            </w:tcBorders>
            <w:tcMar>
              <w:top w:w="0" w:type="dxa"/>
              <w:left w:w="27" w:type="dxa"/>
              <w:bottom w:w="0" w:type="dxa"/>
              <w:right w:w="0" w:type="dxa"/>
            </w:tcMar>
            <w:hideMark/>
          </w:tcPr>
          <w:p w14:paraId="18A2907E" w14:textId="77777777" w:rsidR="00226F89" w:rsidRDefault="00226F89" w:rsidP="006A0333">
            <w:pPr>
              <w:pStyle w:val="tabletextnew2"/>
            </w:pPr>
            <w:r>
              <w:t xml:space="preserve">This </w:t>
            </w:r>
            <w:r w:rsidR="00A12231">
              <w:t xml:space="preserve">box displays </w:t>
            </w:r>
            <w:r>
              <w:t xml:space="preserve">the user ID of the person who enters the requisition. </w:t>
            </w:r>
          </w:p>
          <w:p w14:paraId="18A2907F" w14:textId="77777777" w:rsidR="00226F89" w:rsidRDefault="00226F89" w:rsidP="006A0333">
            <w:pPr>
              <w:pStyle w:val="tabletextnew2"/>
            </w:pPr>
            <w:r>
              <w:t>When you are adding or updating a record, the program completes this box automatically, and you cannot change the entry</w:t>
            </w:r>
            <w:r w:rsidR="00F607F3">
              <w:t xml:space="preserve">. </w:t>
            </w:r>
          </w:p>
          <w:p w14:paraId="18A29080" w14:textId="77777777" w:rsidR="00226F89" w:rsidRDefault="00226F89" w:rsidP="006A0333">
            <w:pPr>
              <w:pStyle w:val="tabletextnew2"/>
            </w:pPr>
            <w:r>
              <w:t xml:space="preserve">This box is accessible when during the </w:t>
            </w:r>
            <w:r w:rsidR="001B4A7E">
              <w:t>Search</w:t>
            </w:r>
            <w:r>
              <w:t xml:space="preserve"> process; type a user ID to find only those requisitions entered by that specific user.</w:t>
            </w:r>
          </w:p>
        </w:tc>
        <w:tc>
          <w:tcPr>
            <w:tcW w:w="3897" w:type="dxa"/>
            <w:tcBorders>
              <w:top w:val="single" w:sz="4" w:space="0" w:color="auto"/>
              <w:left w:val="single" w:sz="4" w:space="0" w:color="auto"/>
              <w:bottom w:val="single" w:sz="4" w:space="0" w:color="auto"/>
              <w:right w:val="single" w:sz="4" w:space="0" w:color="auto"/>
            </w:tcBorders>
          </w:tcPr>
          <w:p w14:paraId="18A29081" w14:textId="77777777" w:rsidR="00226F89" w:rsidRDefault="00226F89" w:rsidP="006A0333">
            <w:pPr>
              <w:pStyle w:val="tabletextnew2"/>
            </w:pPr>
          </w:p>
        </w:tc>
      </w:tr>
      <w:tr w:rsidR="00171EB6" w14:paraId="18A29086" w14:textId="77777777" w:rsidTr="006A0333">
        <w:tc>
          <w:tcPr>
            <w:tcW w:w="2198" w:type="dxa"/>
            <w:tcBorders>
              <w:bottom w:val="single" w:sz="6" w:space="0" w:color="auto"/>
              <w:right w:val="single" w:sz="6" w:space="0" w:color="auto"/>
            </w:tcBorders>
            <w:tcMar>
              <w:top w:w="0" w:type="dxa"/>
              <w:left w:w="27" w:type="dxa"/>
              <w:bottom w:w="0" w:type="dxa"/>
              <w:right w:w="0" w:type="dxa"/>
            </w:tcMar>
            <w:hideMark/>
          </w:tcPr>
          <w:p w14:paraId="18A29083" w14:textId="77777777" w:rsidR="00171EB6" w:rsidRDefault="00171EB6" w:rsidP="006A0333">
            <w:pPr>
              <w:pStyle w:val="tabletextnew1"/>
            </w:pPr>
            <w:r>
              <w:t>Convert To</w:t>
            </w:r>
          </w:p>
        </w:tc>
        <w:tc>
          <w:tcPr>
            <w:tcW w:w="3713" w:type="dxa"/>
            <w:tcBorders>
              <w:bottom w:val="single" w:sz="6" w:space="0" w:color="auto"/>
              <w:right w:val="single" w:sz="4" w:space="0" w:color="auto"/>
            </w:tcBorders>
            <w:tcMar>
              <w:top w:w="0" w:type="dxa"/>
              <w:left w:w="27" w:type="dxa"/>
              <w:bottom w:w="0" w:type="dxa"/>
              <w:right w:w="0" w:type="dxa"/>
            </w:tcMar>
            <w:hideMark/>
          </w:tcPr>
          <w:p w14:paraId="18A29084" w14:textId="77777777" w:rsidR="00171EB6" w:rsidRDefault="00171EB6" w:rsidP="006A0333">
            <w:pPr>
              <w:pStyle w:val="tabletextnew2"/>
            </w:pPr>
            <w:r>
              <w:t xml:space="preserve">This list allows you to define whether the requisition will be converted to a </w:t>
            </w:r>
            <w:r w:rsidRPr="00D86C79">
              <w:rPr>
                <w:b/>
              </w:rPr>
              <w:t>purchase order or a contract.</w:t>
            </w:r>
            <w:r>
              <w:t xml:space="preserve"> </w:t>
            </w:r>
          </w:p>
        </w:tc>
        <w:tc>
          <w:tcPr>
            <w:tcW w:w="3897" w:type="dxa"/>
            <w:tcBorders>
              <w:top w:val="single" w:sz="4" w:space="0" w:color="auto"/>
              <w:left w:val="single" w:sz="4" w:space="0" w:color="auto"/>
              <w:bottom w:val="single" w:sz="4" w:space="0" w:color="auto"/>
              <w:right w:val="single" w:sz="4" w:space="0" w:color="auto"/>
            </w:tcBorders>
          </w:tcPr>
          <w:p w14:paraId="18A29085" w14:textId="15CCEAD7" w:rsidR="00171EB6" w:rsidRPr="00610428" w:rsidRDefault="00171EB6" w:rsidP="006A0333">
            <w:pPr>
              <w:pStyle w:val="tabletextnew2"/>
              <w:rPr>
                <w:color w:val="FF0000"/>
              </w:rPr>
            </w:pPr>
          </w:p>
        </w:tc>
      </w:tr>
      <w:tr w:rsidR="00B307BA" w14:paraId="18E63507" w14:textId="77777777" w:rsidTr="006A0333">
        <w:tc>
          <w:tcPr>
            <w:tcW w:w="2198" w:type="dxa"/>
            <w:tcBorders>
              <w:bottom w:val="single" w:sz="6" w:space="0" w:color="auto"/>
              <w:right w:val="single" w:sz="6" w:space="0" w:color="auto"/>
            </w:tcBorders>
            <w:tcMar>
              <w:top w:w="0" w:type="dxa"/>
              <w:left w:w="27" w:type="dxa"/>
              <w:bottom w:w="0" w:type="dxa"/>
              <w:right w:w="0" w:type="dxa"/>
            </w:tcMar>
          </w:tcPr>
          <w:p w14:paraId="458D104D" w14:textId="05983810" w:rsidR="00B307BA" w:rsidRDefault="00B307BA" w:rsidP="006A0333">
            <w:pPr>
              <w:pStyle w:val="tabletextnew1"/>
            </w:pPr>
            <w:r>
              <w:t>PO Expiration</w:t>
            </w:r>
          </w:p>
        </w:tc>
        <w:tc>
          <w:tcPr>
            <w:tcW w:w="3713" w:type="dxa"/>
            <w:tcBorders>
              <w:bottom w:val="single" w:sz="6" w:space="0" w:color="auto"/>
              <w:right w:val="single" w:sz="4" w:space="0" w:color="auto"/>
            </w:tcBorders>
            <w:tcMar>
              <w:top w:w="0" w:type="dxa"/>
              <w:left w:w="27" w:type="dxa"/>
              <w:bottom w:w="0" w:type="dxa"/>
              <w:right w:w="0" w:type="dxa"/>
            </w:tcMar>
          </w:tcPr>
          <w:p w14:paraId="4FB7445F" w14:textId="7BC0CB3F" w:rsidR="00B307BA" w:rsidRDefault="003901B5" w:rsidP="006A0333">
            <w:pPr>
              <w:pStyle w:val="tabletextnew2"/>
            </w:pPr>
            <w:r>
              <w:t>Defines the expiration date of a purchase order created from the requisition. The date entered in this box is automatically transferred to the purchase order record during the conversion process, but you can change it after the purchase order is created.</w:t>
            </w:r>
          </w:p>
        </w:tc>
        <w:tc>
          <w:tcPr>
            <w:tcW w:w="3897" w:type="dxa"/>
            <w:tcBorders>
              <w:top w:val="single" w:sz="4" w:space="0" w:color="auto"/>
              <w:left w:val="single" w:sz="4" w:space="0" w:color="auto"/>
              <w:bottom w:val="single" w:sz="4" w:space="0" w:color="auto"/>
              <w:right w:val="single" w:sz="4" w:space="0" w:color="auto"/>
            </w:tcBorders>
          </w:tcPr>
          <w:p w14:paraId="44C6C7A7" w14:textId="77777777" w:rsidR="00B307BA" w:rsidRDefault="00B307BA" w:rsidP="006A0333">
            <w:pPr>
              <w:pStyle w:val="tabletextnew2"/>
            </w:pPr>
          </w:p>
        </w:tc>
      </w:tr>
      <w:tr w:rsidR="003901B5" w14:paraId="262EFCC1" w14:textId="77777777" w:rsidTr="006A0333">
        <w:tc>
          <w:tcPr>
            <w:tcW w:w="2198" w:type="dxa"/>
            <w:tcBorders>
              <w:bottom w:val="single" w:sz="6" w:space="0" w:color="auto"/>
              <w:right w:val="single" w:sz="6" w:space="0" w:color="auto"/>
            </w:tcBorders>
            <w:tcMar>
              <w:top w:w="0" w:type="dxa"/>
              <w:left w:w="27" w:type="dxa"/>
              <w:bottom w:w="0" w:type="dxa"/>
              <w:right w:w="0" w:type="dxa"/>
            </w:tcMar>
          </w:tcPr>
          <w:p w14:paraId="31633507" w14:textId="5658EB30" w:rsidR="003901B5" w:rsidRDefault="003901B5" w:rsidP="006A0333">
            <w:pPr>
              <w:pStyle w:val="tabletextnew1"/>
            </w:pPr>
            <w:r>
              <w:t>Receive By</w:t>
            </w:r>
          </w:p>
        </w:tc>
        <w:tc>
          <w:tcPr>
            <w:tcW w:w="3713" w:type="dxa"/>
            <w:tcBorders>
              <w:bottom w:val="single" w:sz="6" w:space="0" w:color="auto"/>
              <w:right w:val="single" w:sz="4" w:space="0" w:color="auto"/>
            </w:tcBorders>
            <w:tcMar>
              <w:top w:w="0" w:type="dxa"/>
              <w:left w:w="27" w:type="dxa"/>
              <w:bottom w:w="0" w:type="dxa"/>
              <w:right w:w="0" w:type="dxa"/>
            </w:tcMar>
          </w:tcPr>
          <w:p w14:paraId="45F61B18" w14:textId="02D58233" w:rsidR="003901B5" w:rsidRDefault="003901B5" w:rsidP="006A0333">
            <w:pPr>
              <w:pStyle w:val="tabletextnew2"/>
            </w:pPr>
            <w:r>
              <w:t xml:space="preserve">This option determines the manner in which the invoice will be received: quantity or amount. </w:t>
            </w:r>
          </w:p>
        </w:tc>
        <w:tc>
          <w:tcPr>
            <w:tcW w:w="3897" w:type="dxa"/>
            <w:tcBorders>
              <w:top w:val="single" w:sz="4" w:space="0" w:color="auto"/>
              <w:left w:val="single" w:sz="4" w:space="0" w:color="auto"/>
              <w:bottom w:val="single" w:sz="4" w:space="0" w:color="auto"/>
              <w:right w:val="single" w:sz="4" w:space="0" w:color="auto"/>
            </w:tcBorders>
          </w:tcPr>
          <w:p w14:paraId="0D7A417C" w14:textId="7159F4EC" w:rsidR="003901B5" w:rsidRDefault="00610428" w:rsidP="006A0333">
            <w:pPr>
              <w:pStyle w:val="tabletextnew2"/>
            </w:pPr>
            <w:r>
              <w:t xml:space="preserve"> Contracts will be received by dollar amount.</w:t>
            </w:r>
          </w:p>
        </w:tc>
      </w:tr>
      <w:tr w:rsidR="00171EB6" w14:paraId="18A2908A" w14:textId="77777777" w:rsidTr="006A0333">
        <w:tc>
          <w:tcPr>
            <w:tcW w:w="2198" w:type="dxa"/>
            <w:tcBorders>
              <w:bottom w:val="single" w:sz="6" w:space="0" w:color="auto"/>
              <w:right w:val="single" w:sz="6" w:space="0" w:color="auto"/>
            </w:tcBorders>
            <w:tcMar>
              <w:top w:w="0" w:type="dxa"/>
              <w:left w:w="27" w:type="dxa"/>
              <w:bottom w:w="0" w:type="dxa"/>
              <w:right w:w="0" w:type="dxa"/>
            </w:tcMar>
            <w:hideMark/>
          </w:tcPr>
          <w:p w14:paraId="18A29087" w14:textId="77777777" w:rsidR="00171EB6" w:rsidRDefault="00171EB6" w:rsidP="006A0333">
            <w:pPr>
              <w:pStyle w:val="tabletextnew1"/>
            </w:pPr>
            <w:r>
              <w:t>Three Way Match Required</w:t>
            </w:r>
          </w:p>
        </w:tc>
        <w:tc>
          <w:tcPr>
            <w:tcW w:w="3713" w:type="dxa"/>
            <w:tcBorders>
              <w:bottom w:val="single" w:sz="6" w:space="0" w:color="auto"/>
              <w:right w:val="single" w:sz="4" w:space="0" w:color="auto"/>
            </w:tcBorders>
            <w:tcMar>
              <w:top w:w="0" w:type="dxa"/>
              <w:left w:w="27" w:type="dxa"/>
              <w:bottom w:w="0" w:type="dxa"/>
              <w:right w:w="0" w:type="dxa"/>
            </w:tcMar>
            <w:hideMark/>
          </w:tcPr>
          <w:p w14:paraId="18A29088" w14:textId="31339621" w:rsidR="00171EB6" w:rsidRPr="004139A6" w:rsidRDefault="00171EB6" w:rsidP="006A0333">
            <w:pPr>
              <w:pStyle w:val="tabletextnew2"/>
              <w:rPr>
                <w:b/>
              </w:rPr>
            </w:pPr>
            <w:r>
              <w:t>This check box, if selected, indicates that a three-way match will be required for the purchase order that will be created from this requisition. This check box does not have any actual effect at the requisition level. It is intended as a method of speeding the data entry process, as the value of the check box is carried to the created purchase order when the requisition is converted.</w:t>
            </w:r>
            <w:r w:rsidR="004139A6">
              <w:t xml:space="preserve">  </w:t>
            </w:r>
            <w:r w:rsidR="004139A6">
              <w:rPr>
                <w:b/>
              </w:rPr>
              <w:t>This is a Munis ERP Best Business Practice Recommendation.</w:t>
            </w:r>
          </w:p>
        </w:tc>
        <w:tc>
          <w:tcPr>
            <w:tcW w:w="3897" w:type="dxa"/>
            <w:tcBorders>
              <w:top w:val="single" w:sz="4" w:space="0" w:color="auto"/>
              <w:left w:val="single" w:sz="4" w:space="0" w:color="auto"/>
              <w:bottom w:val="single" w:sz="4" w:space="0" w:color="auto"/>
              <w:right w:val="single" w:sz="4" w:space="0" w:color="auto"/>
            </w:tcBorders>
          </w:tcPr>
          <w:p w14:paraId="18A29089" w14:textId="77777777" w:rsidR="00171EB6" w:rsidRDefault="00171EB6" w:rsidP="006A0333">
            <w:pPr>
              <w:pStyle w:val="tabletextnew2"/>
            </w:pPr>
          </w:p>
        </w:tc>
      </w:tr>
      <w:tr w:rsidR="00171EB6" w14:paraId="18A29090" w14:textId="77777777" w:rsidTr="006A0333">
        <w:tc>
          <w:tcPr>
            <w:tcW w:w="2198" w:type="dxa"/>
            <w:tcBorders>
              <w:bottom w:val="single" w:sz="6" w:space="0" w:color="auto"/>
              <w:right w:val="single" w:sz="6" w:space="0" w:color="auto"/>
            </w:tcBorders>
            <w:tcMar>
              <w:top w:w="0" w:type="dxa"/>
              <w:left w:w="27" w:type="dxa"/>
              <w:bottom w:w="0" w:type="dxa"/>
              <w:right w:w="0" w:type="dxa"/>
            </w:tcMar>
          </w:tcPr>
          <w:p w14:paraId="23134675" w14:textId="77777777" w:rsidR="00171EB6" w:rsidRDefault="00171EB6" w:rsidP="006A0333">
            <w:pPr>
              <w:pStyle w:val="tabletextnew1"/>
              <w:rPr>
                <w:strike/>
              </w:rPr>
            </w:pPr>
            <w:r w:rsidRPr="00F619EF">
              <w:rPr>
                <w:strike/>
              </w:rPr>
              <w:t>Inspection Required</w:t>
            </w:r>
          </w:p>
          <w:p w14:paraId="18A2908B" w14:textId="3582C182" w:rsidR="004139A6" w:rsidRPr="004139A6" w:rsidRDefault="004139A6" w:rsidP="006A0333">
            <w:pPr>
              <w:pStyle w:val="tabletextnew1"/>
              <w:rPr>
                <w:b/>
              </w:rPr>
            </w:pPr>
            <w:r>
              <w:rPr>
                <w:b/>
              </w:rPr>
              <w:t>TAB Past</w:t>
            </w:r>
          </w:p>
        </w:tc>
        <w:tc>
          <w:tcPr>
            <w:tcW w:w="3713" w:type="dxa"/>
            <w:tcBorders>
              <w:bottom w:val="single" w:sz="6" w:space="0" w:color="auto"/>
              <w:right w:val="single" w:sz="4" w:space="0" w:color="auto"/>
            </w:tcBorders>
            <w:tcMar>
              <w:top w:w="0" w:type="dxa"/>
              <w:left w:w="27" w:type="dxa"/>
              <w:bottom w:w="0" w:type="dxa"/>
              <w:right w:w="0" w:type="dxa"/>
            </w:tcMar>
          </w:tcPr>
          <w:p w14:paraId="18A2908C" w14:textId="77777777" w:rsidR="00171EB6" w:rsidRPr="00F619EF" w:rsidRDefault="00171EB6" w:rsidP="006A0333">
            <w:pPr>
              <w:spacing w:before="80" w:after="80"/>
              <w:rPr>
                <w:rFonts w:cs="Arial"/>
                <w:strike/>
                <w:color w:val="000000"/>
                <w:szCs w:val="22"/>
              </w:rPr>
            </w:pPr>
            <w:r w:rsidRPr="00F619EF">
              <w:rPr>
                <w:rFonts w:cs="Arial"/>
                <w:strike/>
                <w:color w:val="000000"/>
                <w:szCs w:val="22"/>
              </w:rPr>
              <w:t xml:space="preserve">This check box is only available if you selected the Three Way Match Required check box. </w:t>
            </w:r>
          </w:p>
          <w:p w14:paraId="18A2908D" w14:textId="77777777" w:rsidR="00171EB6" w:rsidRPr="00F619EF" w:rsidRDefault="000A27F3" w:rsidP="006A0333">
            <w:pPr>
              <w:spacing w:before="80" w:after="80"/>
              <w:rPr>
                <w:rFonts w:cs="Arial"/>
                <w:strike/>
                <w:color w:val="000000"/>
                <w:szCs w:val="22"/>
              </w:rPr>
            </w:pPr>
            <w:r w:rsidRPr="00F619EF">
              <w:rPr>
                <w:rFonts w:cs="Arial"/>
                <w:strike/>
                <w:color w:val="000000"/>
                <w:szCs w:val="22"/>
              </w:rPr>
              <w:t xml:space="preserve">Selecting Inspection Required activates the four way matching feature, which contains all of the requirements of three-way matching, plus the requirement that all purchase order receiving records be approved by an inspector. </w:t>
            </w:r>
            <w:r w:rsidR="00171EB6" w:rsidRPr="00F619EF">
              <w:rPr>
                <w:rFonts w:cs="Arial"/>
                <w:strike/>
                <w:color w:val="000000"/>
                <w:szCs w:val="22"/>
              </w:rPr>
              <w:t>You must enter an inspector in the By box.</w:t>
            </w:r>
          </w:p>
          <w:p w14:paraId="18A2908E" w14:textId="77777777" w:rsidR="00171EB6" w:rsidRPr="00F619EF" w:rsidRDefault="00171EB6" w:rsidP="006A0333">
            <w:pPr>
              <w:spacing w:before="80" w:after="80"/>
              <w:rPr>
                <w:rFonts w:cs="Arial"/>
                <w:strike/>
                <w:color w:val="000000"/>
                <w:szCs w:val="22"/>
              </w:rPr>
            </w:pPr>
            <w:r w:rsidRPr="00F619EF">
              <w:rPr>
                <w:rFonts w:cs="Arial"/>
                <w:strike/>
                <w:color w:val="000000"/>
                <w:szCs w:val="22"/>
              </w:rPr>
              <w:t>The value of this check box is copied to the purchase order when the requisition is converted. No invoices can be entered against the resulting purchase order until receiving records exist for the purchase order, and they have been approved by the inspector.</w:t>
            </w:r>
          </w:p>
        </w:tc>
        <w:tc>
          <w:tcPr>
            <w:tcW w:w="3897" w:type="dxa"/>
            <w:tcBorders>
              <w:top w:val="single" w:sz="4" w:space="0" w:color="auto"/>
              <w:left w:val="single" w:sz="4" w:space="0" w:color="auto"/>
              <w:bottom w:val="single" w:sz="4" w:space="0" w:color="auto"/>
              <w:right w:val="single" w:sz="4" w:space="0" w:color="auto"/>
            </w:tcBorders>
          </w:tcPr>
          <w:p w14:paraId="18A2908F" w14:textId="77777777" w:rsidR="00171EB6" w:rsidRPr="00F619EF" w:rsidRDefault="00171EB6" w:rsidP="006A0333">
            <w:pPr>
              <w:pStyle w:val="tabletextnew2"/>
              <w:rPr>
                <w:strike/>
              </w:rPr>
            </w:pPr>
          </w:p>
        </w:tc>
      </w:tr>
      <w:tr w:rsidR="00171EB6" w14:paraId="18A29094" w14:textId="77777777" w:rsidTr="006A0333">
        <w:tc>
          <w:tcPr>
            <w:tcW w:w="2198" w:type="dxa"/>
            <w:tcBorders>
              <w:bottom w:val="single" w:sz="6" w:space="0" w:color="auto"/>
              <w:right w:val="single" w:sz="6" w:space="0" w:color="auto"/>
            </w:tcBorders>
            <w:tcMar>
              <w:top w:w="0" w:type="dxa"/>
              <w:left w:w="27" w:type="dxa"/>
              <w:bottom w:w="0" w:type="dxa"/>
              <w:right w:w="0" w:type="dxa"/>
            </w:tcMar>
          </w:tcPr>
          <w:p w14:paraId="48901B5A" w14:textId="77777777" w:rsidR="00171EB6" w:rsidRDefault="00171EB6" w:rsidP="006A0333">
            <w:pPr>
              <w:pStyle w:val="tabletextnew1"/>
              <w:rPr>
                <w:strike/>
              </w:rPr>
            </w:pPr>
            <w:r w:rsidRPr="00F619EF">
              <w:rPr>
                <w:strike/>
              </w:rPr>
              <w:t>By</w:t>
            </w:r>
          </w:p>
          <w:p w14:paraId="18A29091" w14:textId="5B7620E3" w:rsidR="004139A6" w:rsidRPr="00F619EF" w:rsidRDefault="004139A6" w:rsidP="006A0333">
            <w:pPr>
              <w:pStyle w:val="tabletextnew1"/>
              <w:rPr>
                <w:strike/>
              </w:rPr>
            </w:pPr>
            <w:r>
              <w:rPr>
                <w:b/>
              </w:rPr>
              <w:t>TAB Past</w:t>
            </w:r>
          </w:p>
        </w:tc>
        <w:tc>
          <w:tcPr>
            <w:tcW w:w="3713" w:type="dxa"/>
            <w:tcBorders>
              <w:bottom w:val="single" w:sz="6" w:space="0" w:color="auto"/>
              <w:right w:val="single" w:sz="4" w:space="0" w:color="auto"/>
            </w:tcBorders>
            <w:tcMar>
              <w:top w:w="0" w:type="dxa"/>
              <w:left w:w="27" w:type="dxa"/>
              <w:bottom w:w="0" w:type="dxa"/>
              <w:right w:w="0" w:type="dxa"/>
            </w:tcMar>
          </w:tcPr>
          <w:p w14:paraId="18A29092" w14:textId="77777777" w:rsidR="00171EB6" w:rsidRPr="00F619EF" w:rsidRDefault="00171EB6" w:rsidP="006A0333">
            <w:pPr>
              <w:pStyle w:val="tabletextnew2"/>
              <w:rPr>
                <w:strike/>
              </w:rPr>
            </w:pPr>
            <w:r w:rsidRPr="00F619EF">
              <w:rPr>
                <w:strike/>
              </w:rPr>
              <w:t xml:space="preserve">This box contains the name of the inspector for the requisition. </w:t>
            </w:r>
            <w:r w:rsidRPr="00F619EF">
              <w:rPr>
                <w:strike/>
              </w:rPr>
              <w:br/>
              <w:t>Use the field help button to select a valid inspector. To be a valid inspector, the user must have the Perform Inspections of Received Items check box selected for their user role in Purchase Order Roles.</w:t>
            </w:r>
          </w:p>
        </w:tc>
        <w:tc>
          <w:tcPr>
            <w:tcW w:w="3897" w:type="dxa"/>
            <w:tcBorders>
              <w:top w:val="single" w:sz="4" w:space="0" w:color="auto"/>
              <w:left w:val="single" w:sz="4" w:space="0" w:color="auto"/>
              <w:bottom w:val="single" w:sz="4" w:space="0" w:color="auto"/>
              <w:right w:val="single" w:sz="4" w:space="0" w:color="auto"/>
            </w:tcBorders>
          </w:tcPr>
          <w:p w14:paraId="18A29093" w14:textId="77777777" w:rsidR="00171EB6" w:rsidRPr="00F619EF" w:rsidRDefault="00171EB6" w:rsidP="006A0333">
            <w:pPr>
              <w:pStyle w:val="tabletextnew2"/>
              <w:rPr>
                <w:strike/>
              </w:rPr>
            </w:pPr>
          </w:p>
        </w:tc>
      </w:tr>
      <w:tr w:rsidR="00505CA2" w14:paraId="18A29098" w14:textId="77777777" w:rsidTr="006A0333">
        <w:tc>
          <w:tcPr>
            <w:tcW w:w="2198" w:type="dxa"/>
            <w:tcBorders>
              <w:bottom w:val="single" w:sz="6" w:space="0" w:color="auto"/>
              <w:right w:val="single" w:sz="6" w:space="0" w:color="auto"/>
            </w:tcBorders>
            <w:tcMar>
              <w:top w:w="0" w:type="dxa"/>
              <w:left w:w="27" w:type="dxa"/>
              <w:bottom w:w="0" w:type="dxa"/>
              <w:right w:w="0" w:type="dxa"/>
            </w:tcMar>
            <w:hideMark/>
          </w:tcPr>
          <w:p w14:paraId="18A29095" w14:textId="77777777" w:rsidR="00505CA2" w:rsidRDefault="00505CA2" w:rsidP="006A0333">
            <w:pPr>
              <w:pStyle w:val="tabletextnew1"/>
            </w:pPr>
            <w:r>
              <w:t>Project Accounts Applied</w:t>
            </w:r>
          </w:p>
        </w:tc>
        <w:tc>
          <w:tcPr>
            <w:tcW w:w="3713" w:type="dxa"/>
            <w:tcBorders>
              <w:bottom w:val="single" w:sz="6" w:space="0" w:color="auto"/>
              <w:right w:val="single" w:sz="4" w:space="0" w:color="auto"/>
            </w:tcBorders>
            <w:tcMar>
              <w:top w:w="0" w:type="dxa"/>
              <w:left w:w="27" w:type="dxa"/>
              <w:bottom w:w="0" w:type="dxa"/>
              <w:right w:w="0" w:type="dxa"/>
            </w:tcMar>
            <w:hideMark/>
          </w:tcPr>
          <w:p w14:paraId="18A29096" w14:textId="77777777" w:rsidR="00505CA2" w:rsidRDefault="00F7409C" w:rsidP="006A0333">
            <w:r>
              <w:t xml:space="preserve">This check box indicates that project account strings have been applied to the requisition. </w:t>
            </w:r>
          </w:p>
        </w:tc>
        <w:tc>
          <w:tcPr>
            <w:tcW w:w="3897" w:type="dxa"/>
            <w:tcBorders>
              <w:top w:val="single" w:sz="4" w:space="0" w:color="auto"/>
              <w:left w:val="single" w:sz="4" w:space="0" w:color="auto"/>
              <w:bottom w:val="single" w:sz="4" w:space="0" w:color="auto"/>
              <w:right w:val="single" w:sz="4" w:space="0" w:color="auto"/>
            </w:tcBorders>
          </w:tcPr>
          <w:p w14:paraId="18A29097" w14:textId="77777777" w:rsidR="00505CA2" w:rsidRDefault="00505CA2" w:rsidP="006A0333">
            <w:pPr>
              <w:pStyle w:val="tabletextnew2"/>
            </w:pPr>
          </w:p>
        </w:tc>
      </w:tr>
      <w:tr w:rsidR="0047153A" w14:paraId="18A2909A" w14:textId="77777777" w:rsidTr="006A0333">
        <w:tc>
          <w:tcPr>
            <w:tcW w:w="9808" w:type="dxa"/>
            <w:gridSpan w:val="3"/>
            <w:tcBorders>
              <w:bottom w:val="single" w:sz="6" w:space="0" w:color="auto"/>
              <w:right w:val="single" w:sz="4" w:space="0" w:color="auto"/>
            </w:tcBorders>
            <w:tcMar>
              <w:top w:w="0" w:type="dxa"/>
              <w:left w:w="27" w:type="dxa"/>
              <w:bottom w:w="0" w:type="dxa"/>
              <w:right w:w="0" w:type="dxa"/>
            </w:tcMar>
            <w:hideMark/>
          </w:tcPr>
          <w:p w14:paraId="18A29099" w14:textId="77777777" w:rsidR="0047153A" w:rsidRPr="0047153A" w:rsidRDefault="0047153A" w:rsidP="006A0333">
            <w:pPr>
              <w:pStyle w:val="tabletextnew2"/>
              <w:rPr>
                <w:b/>
                <w:color w:val="auto"/>
              </w:rPr>
            </w:pPr>
            <w:r w:rsidRPr="0047153A">
              <w:rPr>
                <w:b/>
                <w:color w:val="auto"/>
              </w:rPr>
              <w:t>Vendor Information</w:t>
            </w:r>
          </w:p>
        </w:tc>
      </w:tr>
      <w:tr w:rsidR="00226F89" w14:paraId="18A290A0" w14:textId="77777777" w:rsidTr="006A0333">
        <w:tc>
          <w:tcPr>
            <w:tcW w:w="2198" w:type="dxa"/>
            <w:tcBorders>
              <w:bottom w:val="single" w:sz="6" w:space="0" w:color="auto"/>
              <w:right w:val="single" w:sz="6" w:space="0" w:color="auto"/>
            </w:tcBorders>
            <w:tcMar>
              <w:top w:w="0" w:type="dxa"/>
              <w:left w:w="27" w:type="dxa"/>
              <w:bottom w:w="0" w:type="dxa"/>
              <w:right w:w="0" w:type="dxa"/>
            </w:tcMar>
            <w:hideMark/>
          </w:tcPr>
          <w:p w14:paraId="18A2909B" w14:textId="77777777" w:rsidR="00226F89" w:rsidRDefault="00226F89" w:rsidP="006A0333">
            <w:pPr>
              <w:pStyle w:val="tabletextnew1"/>
            </w:pPr>
            <w:r>
              <w:t>Vendor</w:t>
            </w:r>
          </w:p>
        </w:tc>
        <w:tc>
          <w:tcPr>
            <w:tcW w:w="3713" w:type="dxa"/>
            <w:tcBorders>
              <w:bottom w:val="single" w:sz="6" w:space="0" w:color="auto"/>
              <w:right w:val="single" w:sz="4" w:space="0" w:color="auto"/>
            </w:tcBorders>
            <w:tcMar>
              <w:top w:w="0" w:type="dxa"/>
              <w:left w:w="27" w:type="dxa"/>
              <w:bottom w:w="0" w:type="dxa"/>
              <w:right w:w="0" w:type="dxa"/>
            </w:tcMar>
            <w:hideMark/>
          </w:tcPr>
          <w:p w14:paraId="18A2909C" w14:textId="77777777" w:rsidR="00226F89" w:rsidRDefault="00226F89" w:rsidP="006A0333">
            <w:pPr>
              <w:pStyle w:val="tabletextnew2"/>
            </w:pPr>
            <w:r>
              <w:t>This</w:t>
            </w:r>
            <w:r w:rsidR="00A12231">
              <w:t xml:space="preserve"> box identifies </w:t>
            </w:r>
            <w:r>
              <w:t>the vendor from whom you are requesting the requisition items. You can type a vendor number, or you can click the</w:t>
            </w:r>
            <w:r w:rsidR="007B3023">
              <w:t xml:space="preserve"> field</w:t>
            </w:r>
            <w:r>
              <w:t xml:space="preserve"> </w:t>
            </w:r>
            <w:r w:rsidRPr="000D34A3">
              <w:rPr>
                <w:rStyle w:val="mcpopup"/>
              </w:rPr>
              <w:t>help</w:t>
            </w:r>
            <w:r>
              <w:t xml:space="preserve"> </w:t>
            </w:r>
            <w:r w:rsidR="000A27F3">
              <w:t>button to</w:t>
            </w:r>
            <w:r>
              <w:t xml:space="preserve"> select a vendor.</w:t>
            </w:r>
          </w:p>
          <w:p w14:paraId="18A2909D" w14:textId="77777777" w:rsidR="00226F89" w:rsidRPr="00D86C79" w:rsidRDefault="00226F89" w:rsidP="006A0333">
            <w:pPr>
              <w:pStyle w:val="tabletextnew2"/>
              <w:rPr>
                <w:strike/>
              </w:rPr>
            </w:pPr>
            <w:r w:rsidRPr="00D86C79">
              <w:rPr>
                <w:strike/>
              </w:rPr>
              <w:t>If the Enforce Bid Defaults check box in Bid Management Roles is selected, only awarded vendors can be entered.</w:t>
            </w:r>
          </w:p>
          <w:p w14:paraId="18A2909E" w14:textId="358380F5" w:rsidR="00226F89" w:rsidRPr="00D86C79" w:rsidRDefault="00226F89" w:rsidP="006A0333">
            <w:pPr>
              <w:pStyle w:val="tabletextnew2"/>
              <w:rPr>
                <w:b/>
              </w:rPr>
            </w:pPr>
            <w:r w:rsidRPr="00D86C79">
              <w:rPr>
                <w:strike/>
              </w:rPr>
              <w:t>The Committed Vendor check box</w:t>
            </w:r>
            <w:r w:rsidR="0049533A" w:rsidRPr="00D86C79">
              <w:rPr>
                <w:strike/>
              </w:rPr>
              <w:t>, if selected,</w:t>
            </w:r>
            <w:r w:rsidRPr="00D86C79">
              <w:rPr>
                <w:strike/>
              </w:rPr>
              <w:t xml:space="preserve"> indicates that the vendor is designated as a sole source for the commodity. The information in Vendors provides the default value for this box, and you cannot change this.</w:t>
            </w:r>
            <w:r w:rsidR="00D86C79">
              <w:rPr>
                <w:strike/>
              </w:rPr>
              <w:t xml:space="preserve"> </w:t>
            </w:r>
          </w:p>
        </w:tc>
        <w:tc>
          <w:tcPr>
            <w:tcW w:w="3897" w:type="dxa"/>
            <w:tcBorders>
              <w:top w:val="single" w:sz="4" w:space="0" w:color="auto"/>
              <w:left w:val="single" w:sz="4" w:space="0" w:color="auto"/>
              <w:bottom w:val="single" w:sz="4" w:space="0" w:color="auto"/>
              <w:right w:val="single" w:sz="4" w:space="0" w:color="auto"/>
            </w:tcBorders>
          </w:tcPr>
          <w:p w14:paraId="18A2909F" w14:textId="573FAACF" w:rsidR="005C77EC" w:rsidRPr="005C77EC" w:rsidRDefault="005C77EC" w:rsidP="006A0333">
            <w:pPr>
              <w:pStyle w:val="tabletextnew2"/>
              <w:rPr>
                <w:color w:val="FF0000"/>
              </w:rPr>
            </w:pPr>
            <w:r>
              <w:rPr>
                <w:color w:val="FF0000"/>
              </w:rPr>
              <w:t>Vendor can be left blank and Purchasing will enter Vendor # after the bid is awarded for items over $15,000.</w:t>
            </w:r>
          </w:p>
        </w:tc>
      </w:tr>
      <w:tr w:rsidR="00F7409C" w14:paraId="18A290A4" w14:textId="77777777" w:rsidTr="006A0333">
        <w:tc>
          <w:tcPr>
            <w:tcW w:w="2198" w:type="dxa"/>
            <w:tcBorders>
              <w:bottom w:val="single" w:sz="6" w:space="0" w:color="auto"/>
              <w:right w:val="single" w:sz="6" w:space="0" w:color="auto"/>
            </w:tcBorders>
            <w:tcMar>
              <w:top w:w="0" w:type="dxa"/>
              <w:left w:w="27" w:type="dxa"/>
              <w:bottom w:w="0" w:type="dxa"/>
              <w:right w:w="0" w:type="dxa"/>
            </w:tcMar>
            <w:hideMark/>
          </w:tcPr>
          <w:p w14:paraId="18A290A1" w14:textId="77777777" w:rsidR="00F7409C" w:rsidRDefault="00F7409C" w:rsidP="006A0333">
            <w:r>
              <w:t>Committed</w:t>
            </w:r>
          </w:p>
        </w:tc>
        <w:tc>
          <w:tcPr>
            <w:tcW w:w="3713" w:type="dxa"/>
            <w:tcBorders>
              <w:bottom w:val="single" w:sz="6" w:space="0" w:color="auto"/>
              <w:right w:val="single" w:sz="4" w:space="0" w:color="auto"/>
            </w:tcBorders>
            <w:tcMar>
              <w:top w:w="0" w:type="dxa"/>
              <w:left w:w="27" w:type="dxa"/>
              <w:bottom w:w="0" w:type="dxa"/>
              <w:right w:w="0" w:type="dxa"/>
            </w:tcMar>
            <w:hideMark/>
          </w:tcPr>
          <w:p w14:paraId="18A290A2" w14:textId="77777777" w:rsidR="00F7409C" w:rsidRPr="00D86C79" w:rsidRDefault="00F7409C" w:rsidP="006A0333">
            <w:pPr>
              <w:rPr>
                <w:strike/>
              </w:rPr>
            </w:pPr>
            <w:r w:rsidRPr="00D86C79">
              <w:rPr>
                <w:rFonts w:cs="Arial"/>
                <w:strike/>
                <w:color w:val="000000"/>
                <w:szCs w:val="22"/>
              </w:rPr>
              <w:t xml:space="preserve">This check box indicates that the selected vendor is a committed vendor, either because of a bid, or a contract. </w:t>
            </w:r>
            <w:r w:rsidRPr="00D86C79">
              <w:rPr>
                <w:rFonts w:cs="Arial"/>
                <w:strike/>
                <w:color w:val="000000"/>
                <w:szCs w:val="22"/>
              </w:rPr>
              <w:br/>
              <w:t>The check box is automatically selected or cleared based on the vendor and commodity code and cannot be manually updated.</w:t>
            </w:r>
          </w:p>
        </w:tc>
        <w:tc>
          <w:tcPr>
            <w:tcW w:w="3897" w:type="dxa"/>
            <w:tcBorders>
              <w:top w:val="single" w:sz="4" w:space="0" w:color="auto"/>
              <w:left w:val="single" w:sz="4" w:space="0" w:color="auto"/>
              <w:bottom w:val="single" w:sz="4" w:space="0" w:color="auto"/>
              <w:right w:val="single" w:sz="4" w:space="0" w:color="auto"/>
            </w:tcBorders>
          </w:tcPr>
          <w:p w14:paraId="18A290A3" w14:textId="10F7024F" w:rsidR="00F7409C" w:rsidRDefault="00D86C79" w:rsidP="006A0333">
            <w:r>
              <w:t>Bids in Munis will be part of Phase 2</w:t>
            </w:r>
          </w:p>
        </w:tc>
      </w:tr>
      <w:tr w:rsidR="00F7409C" w14:paraId="18A290A8" w14:textId="77777777" w:rsidTr="006A0333">
        <w:tc>
          <w:tcPr>
            <w:tcW w:w="2198" w:type="dxa"/>
            <w:tcBorders>
              <w:bottom w:val="single" w:sz="6" w:space="0" w:color="auto"/>
              <w:right w:val="single" w:sz="6" w:space="0" w:color="auto"/>
            </w:tcBorders>
            <w:tcMar>
              <w:top w:w="0" w:type="dxa"/>
              <w:left w:w="27" w:type="dxa"/>
              <w:bottom w:w="0" w:type="dxa"/>
              <w:right w:w="0" w:type="dxa"/>
            </w:tcMar>
            <w:hideMark/>
          </w:tcPr>
          <w:p w14:paraId="18A290A5" w14:textId="77777777" w:rsidR="00F7409C" w:rsidRDefault="00F7409C" w:rsidP="006A0333">
            <w:r>
              <w:t>Name</w:t>
            </w:r>
          </w:p>
        </w:tc>
        <w:tc>
          <w:tcPr>
            <w:tcW w:w="3713" w:type="dxa"/>
            <w:tcBorders>
              <w:bottom w:val="single" w:sz="6" w:space="0" w:color="auto"/>
              <w:right w:val="single" w:sz="4" w:space="0" w:color="auto"/>
            </w:tcBorders>
            <w:tcMar>
              <w:top w:w="0" w:type="dxa"/>
              <w:left w:w="27" w:type="dxa"/>
              <w:bottom w:w="0" w:type="dxa"/>
              <w:right w:w="0" w:type="dxa"/>
            </w:tcMar>
            <w:hideMark/>
          </w:tcPr>
          <w:p w14:paraId="18A290A6" w14:textId="77777777" w:rsidR="00F7409C" w:rsidRDefault="00F7409C" w:rsidP="006A0333">
            <w:r>
              <w:rPr>
                <w:rFonts w:cs="Arial"/>
                <w:color w:val="000000"/>
                <w:szCs w:val="22"/>
              </w:rPr>
              <w:t>This is the vendor's name, which is automatically entered based on the vendor number selected.</w:t>
            </w:r>
          </w:p>
        </w:tc>
        <w:tc>
          <w:tcPr>
            <w:tcW w:w="3897" w:type="dxa"/>
            <w:tcBorders>
              <w:top w:val="single" w:sz="4" w:space="0" w:color="auto"/>
              <w:left w:val="single" w:sz="4" w:space="0" w:color="auto"/>
              <w:bottom w:val="single" w:sz="4" w:space="0" w:color="auto"/>
              <w:right w:val="single" w:sz="4" w:space="0" w:color="auto"/>
            </w:tcBorders>
          </w:tcPr>
          <w:p w14:paraId="18A290A7" w14:textId="77777777" w:rsidR="00F7409C" w:rsidRDefault="00F7409C" w:rsidP="006A0333"/>
        </w:tc>
      </w:tr>
      <w:tr w:rsidR="00226F89" w14:paraId="18A290AC" w14:textId="77777777" w:rsidTr="006A0333">
        <w:tc>
          <w:tcPr>
            <w:tcW w:w="2198" w:type="dxa"/>
            <w:tcBorders>
              <w:bottom w:val="single" w:sz="6" w:space="0" w:color="auto"/>
              <w:right w:val="single" w:sz="6" w:space="0" w:color="auto"/>
            </w:tcBorders>
            <w:tcMar>
              <w:top w:w="0" w:type="dxa"/>
              <w:left w:w="27" w:type="dxa"/>
              <w:bottom w:w="0" w:type="dxa"/>
              <w:right w:w="0" w:type="dxa"/>
            </w:tcMar>
            <w:hideMark/>
          </w:tcPr>
          <w:p w14:paraId="18A290A9" w14:textId="77777777" w:rsidR="00226F89" w:rsidRDefault="00226F89" w:rsidP="006A0333">
            <w:pPr>
              <w:pStyle w:val="tabletextnew1"/>
            </w:pPr>
            <w:r>
              <w:t>PO Mailing</w:t>
            </w:r>
          </w:p>
        </w:tc>
        <w:tc>
          <w:tcPr>
            <w:tcW w:w="3713" w:type="dxa"/>
            <w:tcBorders>
              <w:bottom w:val="single" w:sz="6" w:space="0" w:color="auto"/>
              <w:right w:val="single" w:sz="4" w:space="0" w:color="auto"/>
            </w:tcBorders>
            <w:tcMar>
              <w:top w:w="0" w:type="dxa"/>
              <w:left w:w="27" w:type="dxa"/>
              <w:bottom w:w="0" w:type="dxa"/>
              <w:right w:w="0" w:type="dxa"/>
            </w:tcMar>
            <w:hideMark/>
          </w:tcPr>
          <w:p w14:paraId="18A290AA" w14:textId="77777777" w:rsidR="00226F89" w:rsidRDefault="00226F89" w:rsidP="006A0333">
            <w:pPr>
              <w:pStyle w:val="tabletextnew2"/>
            </w:pPr>
            <w:r>
              <w:t xml:space="preserve">This </w:t>
            </w:r>
            <w:r w:rsidR="00A12231">
              <w:t xml:space="preserve">box identifies </w:t>
            </w:r>
            <w:r>
              <w:t xml:space="preserve">the vendor's </w:t>
            </w:r>
            <w:r w:rsidRPr="000D34A3">
              <w:rPr>
                <w:rStyle w:val="mcpopup"/>
              </w:rPr>
              <w:t>remit address</w:t>
            </w:r>
            <w:r>
              <w:t xml:space="preserve"> to be used for purchase orders.</w:t>
            </w:r>
          </w:p>
        </w:tc>
        <w:tc>
          <w:tcPr>
            <w:tcW w:w="3897" w:type="dxa"/>
            <w:tcBorders>
              <w:top w:val="single" w:sz="4" w:space="0" w:color="auto"/>
              <w:left w:val="single" w:sz="4" w:space="0" w:color="auto"/>
              <w:bottom w:val="single" w:sz="4" w:space="0" w:color="auto"/>
              <w:right w:val="single" w:sz="4" w:space="0" w:color="auto"/>
            </w:tcBorders>
          </w:tcPr>
          <w:p w14:paraId="18A290AB" w14:textId="77777777" w:rsidR="00226F89" w:rsidRDefault="00226F89" w:rsidP="006A0333">
            <w:pPr>
              <w:pStyle w:val="tabletextnew2"/>
            </w:pPr>
          </w:p>
        </w:tc>
      </w:tr>
      <w:tr w:rsidR="00F7409C" w14:paraId="18A290B1" w14:textId="77777777" w:rsidTr="006A0333">
        <w:tc>
          <w:tcPr>
            <w:tcW w:w="2198" w:type="dxa"/>
            <w:tcBorders>
              <w:bottom w:val="single" w:sz="4" w:space="0" w:color="auto"/>
              <w:right w:val="single" w:sz="6" w:space="0" w:color="auto"/>
            </w:tcBorders>
            <w:tcMar>
              <w:top w:w="0" w:type="dxa"/>
              <w:left w:w="27" w:type="dxa"/>
              <w:bottom w:w="0" w:type="dxa"/>
              <w:right w:w="0" w:type="dxa"/>
            </w:tcMar>
            <w:hideMark/>
          </w:tcPr>
          <w:p w14:paraId="18A290AD" w14:textId="77777777" w:rsidR="00F7409C" w:rsidRDefault="00F7409C" w:rsidP="006A0333">
            <w:r>
              <w:t>Delivery Method</w:t>
            </w:r>
          </w:p>
        </w:tc>
        <w:tc>
          <w:tcPr>
            <w:tcW w:w="3713" w:type="dxa"/>
            <w:tcBorders>
              <w:bottom w:val="single" w:sz="4" w:space="0" w:color="auto"/>
              <w:right w:val="single" w:sz="4" w:space="0" w:color="auto"/>
            </w:tcBorders>
            <w:tcMar>
              <w:top w:w="0" w:type="dxa"/>
              <w:left w:w="27" w:type="dxa"/>
              <w:bottom w:w="0" w:type="dxa"/>
              <w:right w:w="0" w:type="dxa"/>
            </w:tcMar>
            <w:hideMark/>
          </w:tcPr>
          <w:p w14:paraId="18A290AE" w14:textId="77777777" w:rsidR="00F7409C" w:rsidRDefault="00F7409C" w:rsidP="006A0333">
            <w:pPr>
              <w:rPr>
                <w:rFonts w:cs="Arial"/>
                <w:color w:val="000000"/>
                <w:szCs w:val="22"/>
              </w:rPr>
            </w:pPr>
            <w:r>
              <w:t xml:space="preserve">This is the desired delivery method for the completed purchase order. </w:t>
            </w:r>
            <w:r>
              <w:br/>
              <w:t>The default values of these check boxes are drawn from the vendor record.</w:t>
            </w:r>
          </w:p>
          <w:p w14:paraId="18A290AF" w14:textId="77777777" w:rsidR="00F7409C" w:rsidRDefault="00F7409C" w:rsidP="006A0333">
            <w:r>
              <w:t>The E-Procurement option indicates that the purchase order will be submitted via the vendor's online shopping interface. This option is only available if your organization has selected the Use Individual Vendor's Settings check box in Purchase Order Settings.</w:t>
            </w:r>
          </w:p>
        </w:tc>
        <w:tc>
          <w:tcPr>
            <w:tcW w:w="3897" w:type="dxa"/>
            <w:tcBorders>
              <w:top w:val="single" w:sz="4" w:space="0" w:color="auto"/>
              <w:left w:val="single" w:sz="4" w:space="0" w:color="auto"/>
              <w:bottom w:val="single" w:sz="4" w:space="0" w:color="auto"/>
              <w:right w:val="single" w:sz="4" w:space="0" w:color="auto"/>
            </w:tcBorders>
          </w:tcPr>
          <w:p w14:paraId="18A290B0" w14:textId="77777777" w:rsidR="00F7409C" w:rsidRDefault="00F7409C" w:rsidP="006A0333"/>
        </w:tc>
      </w:tr>
      <w:tr w:rsidR="00226F89" w14:paraId="18A290B8" w14:textId="77777777" w:rsidTr="006A0333">
        <w:tc>
          <w:tcPr>
            <w:tcW w:w="2198" w:type="dxa"/>
            <w:tcBorders>
              <w:bottom w:val="single" w:sz="4" w:space="0" w:color="auto"/>
              <w:right w:val="single" w:sz="6" w:space="0" w:color="auto"/>
            </w:tcBorders>
            <w:tcMar>
              <w:top w:w="0" w:type="dxa"/>
              <w:left w:w="27" w:type="dxa"/>
              <w:bottom w:w="0" w:type="dxa"/>
              <w:right w:w="0" w:type="dxa"/>
            </w:tcMar>
            <w:hideMark/>
          </w:tcPr>
          <w:p w14:paraId="18A290B2" w14:textId="77777777" w:rsidR="00226F89" w:rsidRDefault="00226F89" w:rsidP="006A0333">
            <w:pPr>
              <w:pStyle w:val="tabletextnew1"/>
            </w:pPr>
            <w:r>
              <w:t>Remit</w:t>
            </w:r>
          </w:p>
        </w:tc>
        <w:tc>
          <w:tcPr>
            <w:tcW w:w="3713" w:type="dxa"/>
            <w:tcBorders>
              <w:bottom w:val="single" w:sz="4" w:space="0" w:color="auto"/>
              <w:right w:val="single" w:sz="4" w:space="0" w:color="auto"/>
            </w:tcBorders>
            <w:tcMar>
              <w:top w:w="0" w:type="dxa"/>
              <w:left w:w="27" w:type="dxa"/>
              <w:bottom w:w="0" w:type="dxa"/>
              <w:right w:w="0" w:type="dxa"/>
            </w:tcMar>
            <w:hideMark/>
          </w:tcPr>
          <w:p w14:paraId="18A290B3" w14:textId="77777777" w:rsidR="00226F89" w:rsidRDefault="00226F89" w:rsidP="006A0333">
            <w:pPr>
              <w:pStyle w:val="tabletextnew2"/>
            </w:pPr>
            <w:r>
              <w:t xml:space="preserve">This </w:t>
            </w:r>
            <w:r w:rsidR="00A12231">
              <w:t xml:space="preserve">box specifies </w:t>
            </w:r>
            <w:r>
              <w:t xml:space="preserve">the address to which payments should be sent. </w:t>
            </w:r>
          </w:p>
          <w:p w14:paraId="18A290B4" w14:textId="77777777" w:rsidR="00226F89" w:rsidRDefault="00226F89" w:rsidP="006A0333">
            <w:pPr>
              <w:pStyle w:val="tabletextnew2"/>
            </w:pPr>
            <w:r>
              <w:t xml:space="preserve">The default value is zero if the vendor does not have any remit addresses on record; otherwise the default value is one. </w:t>
            </w:r>
          </w:p>
          <w:p w14:paraId="18A290B5" w14:textId="77777777" w:rsidR="00226F89" w:rsidRDefault="00226F89" w:rsidP="006A0333">
            <w:pPr>
              <w:pStyle w:val="tabletextnew2"/>
            </w:pPr>
            <w:r>
              <w:t xml:space="preserve">Values are zero or any existing remit address number for that vendor. </w:t>
            </w:r>
          </w:p>
          <w:p w14:paraId="18A290B6" w14:textId="77777777" w:rsidR="00226F89" w:rsidRDefault="00226F89" w:rsidP="006A0333">
            <w:pPr>
              <w:pStyle w:val="tabletextnew2"/>
            </w:pPr>
            <w:r>
              <w:t>When liquidating a purchase order in</w:t>
            </w:r>
            <w:r w:rsidR="00B3453C">
              <w:t xml:space="preserve"> the Invoice Entry program, </w:t>
            </w:r>
            <w:r>
              <w:t xml:space="preserve">if the remit address number is greater than 0, the remit address entered in this field </w:t>
            </w:r>
            <w:r w:rsidR="00B3453C">
              <w:t xml:space="preserve">is the default value </w:t>
            </w:r>
            <w:r>
              <w:t>on the invoice.</w:t>
            </w:r>
          </w:p>
        </w:tc>
        <w:tc>
          <w:tcPr>
            <w:tcW w:w="3897" w:type="dxa"/>
            <w:tcBorders>
              <w:top w:val="single" w:sz="4" w:space="0" w:color="auto"/>
              <w:left w:val="single" w:sz="4" w:space="0" w:color="auto"/>
              <w:bottom w:val="single" w:sz="4" w:space="0" w:color="auto"/>
              <w:right w:val="single" w:sz="4" w:space="0" w:color="auto"/>
            </w:tcBorders>
          </w:tcPr>
          <w:p w14:paraId="18A290B7" w14:textId="77777777" w:rsidR="00226F89" w:rsidRDefault="00226F89" w:rsidP="006A0333">
            <w:pPr>
              <w:pStyle w:val="tabletextnew2"/>
            </w:pPr>
          </w:p>
        </w:tc>
      </w:tr>
      <w:tr w:rsidR="0047153A" w14:paraId="18A290BA" w14:textId="77777777" w:rsidTr="006A0333">
        <w:tc>
          <w:tcPr>
            <w:tcW w:w="9808" w:type="dxa"/>
            <w:gridSpan w:val="3"/>
            <w:tcBorders>
              <w:top w:val="single" w:sz="4" w:space="0" w:color="auto"/>
              <w:left w:val="single" w:sz="4" w:space="0" w:color="auto"/>
              <w:bottom w:val="single" w:sz="4" w:space="0" w:color="auto"/>
              <w:right w:val="single" w:sz="4" w:space="0" w:color="auto"/>
            </w:tcBorders>
            <w:tcMar>
              <w:top w:w="0" w:type="dxa"/>
              <w:left w:w="27" w:type="dxa"/>
              <w:bottom w:w="0" w:type="dxa"/>
              <w:right w:w="0" w:type="dxa"/>
            </w:tcMar>
            <w:hideMark/>
          </w:tcPr>
          <w:p w14:paraId="18A290B9" w14:textId="77777777" w:rsidR="0047153A" w:rsidRPr="0047153A" w:rsidRDefault="0047153A" w:rsidP="006A0333">
            <w:pPr>
              <w:pStyle w:val="tabletextnew2"/>
              <w:rPr>
                <w:b/>
              </w:rPr>
            </w:pPr>
            <w:r w:rsidRPr="0047153A">
              <w:rPr>
                <w:b/>
              </w:rPr>
              <w:t>Shipping Information</w:t>
            </w:r>
          </w:p>
        </w:tc>
      </w:tr>
      <w:tr w:rsidR="00226F89" w14:paraId="18A290BE" w14:textId="77777777" w:rsidTr="006A0333">
        <w:tc>
          <w:tcPr>
            <w:tcW w:w="2198" w:type="dxa"/>
            <w:tcBorders>
              <w:top w:val="single" w:sz="4" w:space="0" w:color="auto"/>
              <w:left w:val="single" w:sz="4" w:space="0" w:color="auto"/>
              <w:bottom w:val="single" w:sz="4" w:space="0" w:color="auto"/>
              <w:right w:val="single" w:sz="4" w:space="0" w:color="auto"/>
            </w:tcBorders>
            <w:tcMar>
              <w:top w:w="0" w:type="dxa"/>
              <w:left w:w="27" w:type="dxa"/>
              <w:bottom w:w="0" w:type="dxa"/>
              <w:right w:w="0" w:type="dxa"/>
            </w:tcMar>
            <w:hideMark/>
          </w:tcPr>
          <w:p w14:paraId="18A290BB" w14:textId="77777777" w:rsidR="00226F89" w:rsidRDefault="00226F89" w:rsidP="006A0333">
            <w:pPr>
              <w:pStyle w:val="tabletextnew1"/>
            </w:pPr>
            <w:r>
              <w:t>Ship To</w:t>
            </w:r>
          </w:p>
        </w:tc>
        <w:tc>
          <w:tcPr>
            <w:tcW w:w="3713" w:type="dxa"/>
            <w:tcBorders>
              <w:top w:val="single" w:sz="4" w:space="0" w:color="auto"/>
              <w:left w:val="single" w:sz="4" w:space="0" w:color="auto"/>
              <w:bottom w:val="single" w:sz="4" w:space="0" w:color="auto"/>
              <w:right w:val="single" w:sz="4" w:space="0" w:color="auto"/>
            </w:tcBorders>
            <w:tcMar>
              <w:top w:w="0" w:type="dxa"/>
              <w:left w:w="27" w:type="dxa"/>
              <w:bottom w:w="0" w:type="dxa"/>
              <w:right w:w="0" w:type="dxa"/>
            </w:tcMar>
            <w:hideMark/>
          </w:tcPr>
          <w:p w14:paraId="18A290BC" w14:textId="77777777" w:rsidR="00226F89" w:rsidRDefault="00226F89" w:rsidP="006A0333">
            <w:pPr>
              <w:pStyle w:val="tabletextnew2"/>
            </w:pPr>
            <w:r>
              <w:t>This is the location to which the item should be delivered.</w:t>
            </w:r>
          </w:p>
        </w:tc>
        <w:tc>
          <w:tcPr>
            <w:tcW w:w="3897" w:type="dxa"/>
            <w:tcBorders>
              <w:top w:val="single" w:sz="4" w:space="0" w:color="auto"/>
              <w:left w:val="single" w:sz="4" w:space="0" w:color="auto"/>
              <w:bottom w:val="single" w:sz="4" w:space="0" w:color="auto"/>
              <w:right w:val="single" w:sz="4" w:space="0" w:color="auto"/>
            </w:tcBorders>
          </w:tcPr>
          <w:p w14:paraId="18A290BD" w14:textId="77777777" w:rsidR="00226F89" w:rsidRDefault="00226F89" w:rsidP="006A0333">
            <w:pPr>
              <w:pStyle w:val="tabletextnew2"/>
            </w:pPr>
          </w:p>
        </w:tc>
      </w:tr>
      <w:tr w:rsidR="00226F89" w14:paraId="18A290C2" w14:textId="77777777" w:rsidTr="006A0333">
        <w:tc>
          <w:tcPr>
            <w:tcW w:w="2198" w:type="dxa"/>
            <w:tcBorders>
              <w:top w:val="single" w:sz="4" w:space="0" w:color="auto"/>
              <w:left w:val="single" w:sz="4" w:space="0" w:color="auto"/>
              <w:bottom w:val="single" w:sz="4" w:space="0" w:color="auto"/>
              <w:right w:val="single" w:sz="4" w:space="0" w:color="auto"/>
            </w:tcBorders>
            <w:tcMar>
              <w:top w:w="0" w:type="dxa"/>
              <w:left w:w="27" w:type="dxa"/>
              <w:bottom w:w="0" w:type="dxa"/>
              <w:right w:w="0" w:type="dxa"/>
            </w:tcMar>
            <w:hideMark/>
          </w:tcPr>
          <w:p w14:paraId="18A290BF" w14:textId="77777777" w:rsidR="00226F89" w:rsidRDefault="00226F89" w:rsidP="006A0333">
            <w:pPr>
              <w:pStyle w:val="tabletextnew1"/>
            </w:pPr>
            <w:r>
              <w:t>Email</w:t>
            </w:r>
          </w:p>
        </w:tc>
        <w:tc>
          <w:tcPr>
            <w:tcW w:w="3713" w:type="dxa"/>
            <w:tcBorders>
              <w:top w:val="single" w:sz="4" w:space="0" w:color="auto"/>
              <w:left w:val="single" w:sz="4" w:space="0" w:color="auto"/>
              <w:bottom w:val="single" w:sz="4" w:space="0" w:color="auto"/>
              <w:right w:val="single" w:sz="4" w:space="0" w:color="auto"/>
            </w:tcBorders>
            <w:tcMar>
              <w:top w:w="0" w:type="dxa"/>
              <w:left w:w="27" w:type="dxa"/>
              <w:bottom w:w="0" w:type="dxa"/>
              <w:right w:w="0" w:type="dxa"/>
            </w:tcMar>
            <w:hideMark/>
          </w:tcPr>
          <w:p w14:paraId="18A290C0" w14:textId="77777777" w:rsidR="00226F89" w:rsidRDefault="00226F89" w:rsidP="006A0333">
            <w:pPr>
              <w:pStyle w:val="tabletextnew2"/>
            </w:pPr>
            <w:r>
              <w:t>This is the contact e</w:t>
            </w:r>
            <w:r w:rsidR="00B3453C">
              <w:t>-</w:t>
            </w:r>
            <w:r>
              <w:t>mail address for the shipping location.</w:t>
            </w:r>
          </w:p>
        </w:tc>
        <w:tc>
          <w:tcPr>
            <w:tcW w:w="3897" w:type="dxa"/>
            <w:tcBorders>
              <w:top w:val="single" w:sz="4" w:space="0" w:color="auto"/>
              <w:left w:val="single" w:sz="4" w:space="0" w:color="auto"/>
              <w:bottom w:val="single" w:sz="4" w:space="0" w:color="auto"/>
              <w:right w:val="single" w:sz="4" w:space="0" w:color="auto"/>
            </w:tcBorders>
          </w:tcPr>
          <w:p w14:paraId="18A290C1" w14:textId="77777777" w:rsidR="00226F89" w:rsidRDefault="00226F89" w:rsidP="006A0333">
            <w:pPr>
              <w:pStyle w:val="tabletextnew2"/>
            </w:pPr>
          </w:p>
        </w:tc>
      </w:tr>
      <w:tr w:rsidR="00226F89" w14:paraId="18A290C6" w14:textId="77777777" w:rsidTr="006A0333">
        <w:tc>
          <w:tcPr>
            <w:tcW w:w="2198" w:type="dxa"/>
            <w:tcBorders>
              <w:top w:val="single" w:sz="4" w:space="0" w:color="auto"/>
              <w:left w:val="single" w:sz="4" w:space="0" w:color="auto"/>
              <w:bottom w:val="single" w:sz="4" w:space="0" w:color="auto"/>
              <w:right w:val="single" w:sz="4" w:space="0" w:color="auto"/>
            </w:tcBorders>
            <w:tcMar>
              <w:top w:w="0" w:type="dxa"/>
              <w:left w:w="27" w:type="dxa"/>
              <w:bottom w:w="0" w:type="dxa"/>
              <w:right w:w="0" w:type="dxa"/>
            </w:tcMar>
            <w:hideMark/>
          </w:tcPr>
          <w:p w14:paraId="18A290C3" w14:textId="6A316A28" w:rsidR="00226F89" w:rsidRDefault="00226F89" w:rsidP="006A0333">
            <w:pPr>
              <w:pStyle w:val="tabletextnew1"/>
            </w:pPr>
            <w:r>
              <w:t>Reference</w:t>
            </w:r>
            <w:r w:rsidR="00CF38A7">
              <w:t>/Phone #</w:t>
            </w:r>
          </w:p>
        </w:tc>
        <w:tc>
          <w:tcPr>
            <w:tcW w:w="3713" w:type="dxa"/>
            <w:tcBorders>
              <w:top w:val="single" w:sz="4" w:space="0" w:color="auto"/>
              <w:left w:val="single" w:sz="4" w:space="0" w:color="auto"/>
              <w:bottom w:val="single" w:sz="4" w:space="0" w:color="auto"/>
              <w:right w:val="single" w:sz="4" w:space="0" w:color="auto"/>
            </w:tcBorders>
            <w:tcMar>
              <w:top w:w="0" w:type="dxa"/>
              <w:left w:w="27" w:type="dxa"/>
              <w:bottom w:w="0" w:type="dxa"/>
              <w:right w:w="0" w:type="dxa"/>
            </w:tcMar>
            <w:hideMark/>
          </w:tcPr>
          <w:p w14:paraId="18A290C4" w14:textId="04C28276" w:rsidR="00226F89" w:rsidRDefault="00226F89" w:rsidP="006A0333">
            <w:pPr>
              <w:pStyle w:val="tabletextnew2"/>
            </w:pPr>
            <w:r>
              <w:t>This is the name to reference on the vendor's shipping document. You can enter up to 30 characters in the box.</w:t>
            </w:r>
            <w:r w:rsidR="00CF38A7">
              <w:t xml:space="preserve">  </w:t>
            </w:r>
            <w:r w:rsidR="00CF38A7" w:rsidRPr="00CF38A7">
              <w:rPr>
                <w:b/>
              </w:rPr>
              <w:t>The buyers in the purchasing department have requested a phone # be added to all requisitions.</w:t>
            </w:r>
          </w:p>
        </w:tc>
        <w:tc>
          <w:tcPr>
            <w:tcW w:w="3897" w:type="dxa"/>
            <w:tcBorders>
              <w:top w:val="single" w:sz="4" w:space="0" w:color="auto"/>
              <w:left w:val="single" w:sz="4" w:space="0" w:color="auto"/>
              <w:bottom w:val="single" w:sz="4" w:space="0" w:color="auto"/>
              <w:right w:val="single" w:sz="4" w:space="0" w:color="auto"/>
            </w:tcBorders>
          </w:tcPr>
          <w:p w14:paraId="18A290C5" w14:textId="77777777" w:rsidR="00226F89" w:rsidRDefault="00226F89" w:rsidP="006A0333">
            <w:pPr>
              <w:pStyle w:val="tabletextnew2"/>
            </w:pPr>
          </w:p>
        </w:tc>
      </w:tr>
    </w:tbl>
    <w:p w14:paraId="18A290C7" w14:textId="5C24F932" w:rsidR="00484420" w:rsidRDefault="006A0333">
      <w:r>
        <w:br w:type="textWrapping" w:clear="all"/>
      </w:r>
    </w:p>
    <w:p w14:paraId="18A290C8" w14:textId="7638BB1E" w:rsidR="00226F89" w:rsidRDefault="0073726A" w:rsidP="00EE1317">
      <w:pPr>
        <w:pStyle w:val="ListNumbered0"/>
        <w:spacing w:before="0"/>
      </w:pPr>
      <w:r>
        <w:t>Complete the fields on the Terms/</w:t>
      </w:r>
      <w:r w:rsidRPr="006C4036">
        <w:t>Miscellaneous</w:t>
      </w:r>
      <w:r>
        <w:t xml:space="preserve"> tab.</w:t>
      </w:r>
      <w:r>
        <w:br/>
      </w:r>
      <w:r w:rsidR="00EE1317">
        <w:rPr>
          <w:noProof/>
        </w:rPr>
        <w:drawing>
          <wp:inline distT="0" distB="0" distL="0" distR="0" wp14:anchorId="13EF8F13" wp14:editId="68509388">
            <wp:extent cx="5943600" cy="1672590"/>
            <wp:effectExtent l="0" t="0" r="0" b="3810"/>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tretch>
                      <a:fillRect/>
                    </a:stretch>
                  </pic:blipFill>
                  <pic:spPr>
                    <a:xfrm>
                      <a:off x="0" y="0"/>
                      <a:ext cx="5943600" cy="1672590"/>
                    </a:xfrm>
                    <a:prstGeom prst="rect">
                      <a:avLst/>
                    </a:prstGeom>
                  </pic:spPr>
                </pic:pic>
              </a:graphicData>
            </a:graphic>
          </wp:inline>
        </w:drawing>
      </w:r>
      <w:r>
        <w:t xml:space="preserve"> </w:t>
      </w:r>
    </w:p>
    <w:tbl>
      <w:tblPr>
        <w:tblW w:w="9720" w:type="dxa"/>
        <w:tblInd w:w="475" w:type="dxa"/>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1896"/>
        <w:gridCol w:w="4474"/>
        <w:gridCol w:w="3350"/>
      </w:tblGrid>
      <w:tr w:rsidR="00226F89" w:rsidRPr="005D1DB8" w14:paraId="18A290CC" w14:textId="77777777" w:rsidTr="001C1066">
        <w:trPr>
          <w:tblHeader/>
        </w:trPr>
        <w:tc>
          <w:tcPr>
            <w:tcW w:w="1896" w:type="dxa"/>
            <w:tcBorders>
              <w:top w:val="single" w:sz="4" w:space="0" w:color="auto"/>
              <w:left w:val="single" w:sz="4" w:space="0" w:color="auto"/>
              <w:bottom w:val="single" w:sz="4" w:space="0" w:color="auto"/>
              <w:right w:val="single" w:sz="4" w:space="0" w:color="auto"/>
            </w:tcBorders>
            <w:shd w:val="clear" w:color="auto" w:fill="95B3D7" w:themeFill="accent1" w:themeFillTint="99"/>
            <w:tcMar>
              <w:top w:w="14" w:type="dxa"/>
              <w:left w:w="115" w:type="dxa"/>
              <w:bottom w:w="14" w:type="dxa"/>
              <w:right w:w="115" w:type="dxa"/>
            </w:tcMar>
            <w:hideMark/>
          </w:tcPr>
          <w:p w14:paraId="18A290C9" w14:textId="77777777" w:rsidR="005D1DB8" w:rsidRPr="005D1DB8" w:rsidRDefault="00226F89" w:rsidP="00877914">
            <w:pPr>
              <w:pStyle w:val="tabletextnew1"/>
              <w:rPr>
                <w:b/>
              </w:rPr>
            </w:pPr>
            <w:r w:rsidRPr="005D1DB8">
              <w:rPr>
                <w:b/>
              </w:rPr>
              <w:t>Field</w:t>
            </w:r>
          </w:p>
        </w:tc>
        <w:tc>
          <w:tcPr>
            <w:tcW w:w="4474" w:type="dxa"/>
            <w:tcBorders>
              <w:top w:val="single" w:sz="4" w:space="0" w:color="auto"/>
              <w:left w:val="single" w:sz="4" w:space="0" w:color="auto"/>
              <w:bottom w:val="single" w:sz="4" w:space="0" w:color="auto"/>
              <w:right w:val="single" w:sz="4" w:space="0" w:color="auto"/>
            </w:tcBorders>
            <w:shd w:val="clear" w:color="auto" w:fill="95B3D7" w:themeFill="accent1" w:themeFillTint="99"/>
            <w:tcMar>
              <w:top w:w="14" w:type="dxa"/>
              <w:left w:w="115" w:type="dxa"/>
              <w:bottom w:w="14" w:type="dxa"/>
              <w:right w:w="115" w:type="dxa"/>
            </w:tcMar>
            <w:hideMark/>
          </w:tcPr>
          <w:p w14:paraId="18A290CA" w14:textId="77777777" w:rsidR="00226F89" w:rsidRPr="005D1DB8" w:rsidRDefault="00226F89" w:rsidP="00877914">
            <w:pPr>
              <w:pStyle w:val="tabletextnew2"/>
              <w:rPr>
                <w:b/>
              </w:rPr>
            </w:pPr>
            <w:r w:rsidRPr="005D1DB8">
              <w:rPr>
                <w:b/>
              </w:rPr>
              <w:t>Description</w:t>
            </w:r>
          </w:p>
        </w:tc>
        <w:tc>
          <w:tcPr>
            <w:tcW w:w="3350" w:type="dxa"/>
            <w:tcBorders>
              <w:top w:val="single" w:sz="4" w:space="0" w:color="auto"/>
              <w:left w:val="single" w:sz="4" w:space="0" w:color="auto"/>
              <w:bottom w:val="single" w:sz="4" w:space="0" w:color="auto"/>
              <w:right w:val="single" w:sz="4" w:space="0" w:color="auto"/>
            </w:tcBorders>
            <w:shd w:val="clear" w:color="auto" w:fill="95B3D7" w:themeFill="accent1" w:themeFillTint="99"/>
            <w:tcMar>
              <w:top w:w="14" w:type="dxa"/>
              <w:left w:w="115" w:type="dxa"/>
              <w:bottom w:w="14" w:type="dxa"/>
              <w:right w:w="115" w:type="dxa"/>
            </w:tcMar>
          </w:tcPr>
          <w:p w14:paraId="18A290CB" w14:textId="506E20A2" w:rsidR="00226F89" w:rsidRPr="005D1DB8" w:rsidRDefault="001C1066" w:rsidP="00D1411C">
            <w:pPr>
              <w:pStyle w:val="tabletextnew2"/>
              <w:rPr>
                <w:b/>
              </w:rPr>
            </w:pPr>
            <w:r>
              <w:rPr>
                <w:b/>
              </w:rPr>
              <w:t>Jefferson County</w:t>
            </w:r>
            <w:r w:rsidR="00D1411C">
              <w:rPr>
                <w:b/>
              </w:rPr>
              <w:t xml:space="preserve"> </w:t>
            </w:r>
          </w:p>
        </w:tc>
      </w:tr>
      <w:tr w:rsidR="006C4036" w14:paraId="18A290CE" w14:textId="77777777" w:rsidTr="001C1066">
        <w:tc>
          <w:tcPr>
            <w:tcW w:w="9720" w:type="dxa"/>
            <w:gridSpan w:val="3"/>
            <w:tcBorders>
              <w:top w:val="single" w:sz="4" w:space="0" w:color="auto"/>
              <w:bottom w:val="single" w:sz="6" w:space="0" w:color="auto"/>
              <w:right w:val="single" w:sz="4" w:space="0" w:color="auto"/>
            </w:tcBorders>
            <w:tcMar>
              <w:top w:w="14" w:type="dxa"/>
              <w:left w:w="115" w:type="dxa"/>
              <w:bottom w:w="14" w:type="dxa"/>
              <w:right w:w="115" w:type="dxa"/>
            </w:tcMar>
          </w:tcPr>
          <w:p w14:paraId="18A290CD" w14:textId="77777777" w:rsidR="006C4036" w:rsidRPr="006C4036" w:rsidRDefault="006C4036" w:rsidP="00877914">
            <w:pPr>
              <w:pStyle w:val="tabletextnew2"/>
              <w:rPr>
                <w:b/>
              </w:rPr>
            </w:pPr>
            <w:r w:rsidRPr="006C4036">
              <w:rPr>
                <w:b/>
              </w:rPr>
              <w:t>Terms</w:t>
            </w:r>
          </w:p>
        </w:tc>
      </w:tr>
      <w:tr w:rsidR="00226F89" w14:paraId="18A290D3" w14:textId="77777777" w:rsidTr="001C1066">
        <w:tc>
          <w:tcPr>
            <w:tcW w:w="1896" w:type="dxa"/>
            <w:tcBorders>
              <w:top w:val="single" w:sz="4" w:space="0" w:color="auto"/>
              <w:bottom w:val="single" w:sz="6" w:space="0" w:color="auto"/>
              <w:right w:val="single" w:sz="6" w:space="0" w:color="auto"/>
            </w:tcBorders>
            <w:tcMar>
              <w:top w:w="14" w:type="dxa"/>
              <w:left w:w="115" w:type="dxa"/>
              <w:bottom w:w="14" w:type="dxa"/>
              <w:right w:w="115" w:type="dxa"/>
            </w:tcMar>
            <w:hideMark/>
          </w:tcPr>
          <w:p w14:paraId="18A290CF" w14:textId="77777777" w:rsidR="00226F89" w:rsidRDefault="00226F89" w:rsidP="00877914">
            <w:pPr>
              <w:pStyle w:val="tabletextnew1"/>
            </w:pPr>
            <w:r>
              <w:t>Discount %</w:t>
            </w:r>
          </w:p>
        </w:tc>
        <w:tc>
          <w:tcPr>
            <w:tcW w:w="4474" w:type="dxa"/>
            <w:tcBorders>
              <w:top w:val="single" w:sz="4" w:space="0" w:color="auto"/>
              <w:bottom w:val="single" w:sz="6" w:space="0" w:color="auto"/>
              <w:right w:val="single" w:sz="4" w:space="0" w:color="auto"/>
            </w:tcBorders>
            <w:tcMar>
              <w:top w:w="14" w:type="dxa"/>
              <w:left w:w="115" w:type="dxa"/>
              <w:bottom w:w="14" w:type="dxa"/>
              <w:right w:w="115" w:type="dxa"/>
            </w:tcMar>
            <w:hideMark/>
          </w:tcPr>
          <w:p w14:paraId="18A290D0" w14:textId="77777777" w:rsidR="00226F89" w:rsidRDefault="00226F89" w:rsidP="00877914">
            <w:pPr>
              <w:pStyle w:val="tabletextnew2"/>
            </w:pPr>
            <w:r>
              <w:t xml:space="preserve">This is the vendor's standard discount percent, if applicable. </w:t>
            </w:r>
          </w:p>
          <w:p w14:paraId="18A290D1" w14:textId="77777777" w:rsidR="00226F89" w:rsidRDefault="00226F89" w:rsidP="00877914">
            <w:pPr>
              <w:pStyle w:val="tabletextnew2"/>
            </w:pPr>
            <w:r>
              <w:t>The default value is the percent established in Vendors, but you can change this according to current arrangements.</w:t>
            </w:r>
          </w:p>
        </w:tc>
        <w:tc>
          <w:tcPr>
            <w:tcW w:w="3350" w:type="dxa"/>
            <w:tcBorders>
              <w:top w:val="single" w:sz="4" w:space="0" w:color="auto"/>
              <w:left w:val="single" w:sz="4" w:space="0" w:color="auto"/>
              <w:bottom w:val="single" w:sz="4" w:space="0" w:color="auto"/>
              <w:right w:val="single" w:sz="4" w:space="0" w:color="auto"/>
            </w:tcBorders>
            <w:tcMar>
              <w:top w:w="14" w:type="dxa"/>
              <w:left w:w="115" w:type="dxa"/>
              <w:bottom w:w="14" w:type="dxa"/>
              <w:right w:w="115" w:type="dxa"/>
            </w:tcMar>
          </w:tcPr>
          <w:p w14:paraId="18A290D2" w14:textId="77777777" w:rsidR="00226F89" w:rsidRDefault="00226F89" w:rsidP="00877914">
            <w:pPr>
              <w:pStyle w:val="tabletextnew2"/>
            </w:pPr>
          </w:p>
        </w:tc>
      </w:tr>
      <w:tr w:rsidR="00226F89" w14:paraId="18A290D8" w14:textId="77777777" w:rsidTr="001C1066">
        <w:tc>
          <w:tcPr>
            <w:tcW w:w="1896" w:type="dxa"/>
            <w:tcBorders>
              <w:bottom w:val="single" w:sz="6" w:space="0" w:color="auto"/>
              <w:right w:val="single" w:sz="6" w:space="0" w:color="auto"/>
            </w:tcBorders>
            <w:tcMar>
              <w:top w:w="14" w:type="dxa"/>
              <w:left w:w="115" w:type="dxa"/>
              <w:bottom w:w="14" w:type="dxa"/>
              <w:right w:w="115" w:type="dxa"/>
            </w:tcMar>
            <w:hideMark/>
          </w:tcPr>
          <w:p w14:paraId="18A290D4" w14:textId="77777777" w:rsidR="00226F89" w:rsidRDefault="00226F89" w:rsidP="00877914">
            <w:pPr>
              <w:pStyle w:val="tabletextnew1"/>
            </w:pPr>
            <w:r>
              <w:t>Freight %</w:t>
            </w:r>
          </w:p>
        </w:tc>
        <w:tc>
          <w:tcPr>
            <w:tcW w:w="4474" w:type="dxa"/>
            <w:tcBorders>
              <w:bottom w:val="single" w:sz="6" w:space="0" w:color="auto"/>
              <w:right w:val="single" w:sz="4" w:space="0" w:color="auto"/>
            </w:tcBorders>
            <w:tcMar>
              <w:top w:w="14" w:type="dxa"/>
              <w:left w:w="115" w:type="dxa"/>
              <w:bottom w:w="14" w:type="dxa"/>
              <w:right w:w="115" w:type="dxa"/>
            </w:tcMar>
            <w:hideMark/>
          </w:tcPr>
          <w:p w14:paraId="18A290D5" w14:textId="77777777" w:rsidR="00226F89" w:rsidRDefault="00226F89" w:rsidP="00877914">
            <w:pPr>
              <w:pStyle w:val="tabletextnew2"/>
            </w:pPr>
            <w:r>
              <w:t>This is the percentage of the order that the vendor charges for shipping, if applicable.</w:t>
            </w:r>
          </w:p>
          <w:p w14:paraId="18A290D6" w14:textId="77777777" w:rsidR="00226F89" w:rsidRDefault="00226F89" w:rsidP="00877914">
            <w:pPr>
              <w:pStyle w:val="tabletextnew2"/>
            </w:pPr>
            <w:r>
              <w:t xml:space="preserve">If the selected vendor has a standard freight percent identified in </w:t>
            </w:r>
            <w:r w:rsidR="009713DE">
              <w:t>Vendors that</w:t>
            </w:r>
            <w:r>
              <w:t xml:space="preserve"> is the default value; otherwise it is 0.</w:t>
            </w:r>
          </w:p>
        </w:tc>
        <w:tc>
          <w:tcPr>
            <w:tcW w:w="3350" w:type="dxa"/>
            <w:tcBorders>
              <w:top w:val="single" w:sz="4" w:space="0" w:color="auto"/>
              <w:left w:val="single" w:sz="4" w:space="0" w:color="auto"/>
              <w:bottom w:val="single" w:sz="4" w:space="0" w:color="auto"/>
              <w:right w:val="single" w:sz="4" w:space="0" w:color="auto"/>
            </w:tcBorders>
            <w:tcMar>
              <w:top w:w="14" w:type="dxa"/>
              <w:left w:w="115" w:type="dxa"/>
              <w:bottom w:w="14" w:type="dxa"/>
              <w:right w:w="115" w:type="dxa"/>
            </w:tcMar>
          </w:tcPr>
          <w:p w14:paraId="18A290D7" w14:textId="77777777" w:rsidR="00226F89" w:rsidRDefault="00226F89" w:rsidP="00877914">
            <w:pPr>
              <w:pStyle w:val="tabletextnew2"/>
            </w:pPr>
          </w:p>
        </w:tc>
      </w:tr>
      <w:tr w:rsidR="006C4036" w14:paraId="18A290EB" w14:textId="77777777" w:rsidTr="001C1066">
        <w:tc>
          <w:tcPr>
            <w:tcW w:w="1896" w:type="dxa"/>
            <w:tcBorders>
              <w:bottom w:val="single" w:sz="6" w:space="0" w:color="auto"/>
              <w:right w:val="single" w:sz="6" w:space="0" w:color="auto"/>
            </w:tcBorders>
            <w:tcMar>
              <w:top w:w="14" w:type="dxa"/>
              <w:left w:w="115" w:type="dxa"/>
              <w:bottom w:w="14" w:type="dxa"/>
              <w:right w:w="115" w:type="dxa"/>
            </w:tcMar>
          </w:tcPr>
          <w:p w14:paraId="21529A48" w14:textId="77777777" w:rsidR="006C4036" w:rsidRDefault="006C4036" w:rsidP="00877914">
            <w:pPr>
              <w:pStyle w:val="tabletextnew1"/>
              <w:rPr>
                <w:strike/>
              </w:rPr>
            </w:pPr>
            <w:r w:rsidRPr="004139A6">
              <w:rPr>
                <w:strike/>
              </w:rPr>
              <w:t>Notification Threshold %</w:t>
            </w:r>
          </w:p>
          <w:p w14:paraId="18A290E5" w14:textId="78F57267" w:rsidR="004139A6" w:rsidRPr="004139A6" w:rsidRDefault="004139A6" w:rsidP="00877914">
            <w:pPr>
              <w:pStyle w:val="tabletextnew1"/>
              <w:rPr>
                <w:strike/>
              </w:rPr>
            </w:pPr>
            <w:r>
              <w:rPr>
                <w:b/>
              </w:rPr>
              <w:t>TAB Past</w:t>
            </w:r>
          </w:p>
        </w:tc>
        <w:tc>
          <w:tcPr>
            <w:tcW w:w="4474" w:type="dxa"/>
            <w:tcBorders>
              <w:bottom w:val="single" w:sz="6" w:space="0" w:color="auto"/>
              <w:right w:val="single" w:sz="4" w:space="0" w:color="auto"/>
            </w:tcBorders>
            <w:tcMar>
              <w:top w:w="14" w:type="dxa"/>
              <w:left w:w="115" w:type="dxa"/>
              <w:bottom w:w="14" w:type="dxa"/>
              <w:right w:w="115" w:type="dxa"/>
            </w:tcMar>
          </w:tcPr>
          <w:p w14:paraId="18A290E6" w14:textId="77777777" w:rsidR="006C4036" w:rsidRPr="004139A6" w:rsidRDefault="006C4036" w:rsidP="006C4036">
            <w:pPr>
              <w:spacing w:before="80" w:after="80"/>
              <w:rPr>
                <w:rFonts w:cs="Arial"/>
                <w:strike/>
                <w:color w:val="000000"/>
                <w:szCs w:val="22"/>
              </w:rPr>
            </w:pPr>
            <w:r w:rsidRPr="004139A6">
              <w:rPr>
                <w:rFonts w:cs="Arial"/>
                <w:strike/>
                <w:color w:val="000000"/>
                <w:szCs w:val="22"/>
              </w:rPr>
              <w:t>The value of this box determines at what expenditure amount notifications are sent to the requester after the requisition is</w:t>
            </w:r>
            <w:r w:rsidRPr="006C4036">
              <w:rPr>
                <w:rFonts w:cs="Arial"/>
                <w:color w:val="000000"/>
                <w:szCs w:val="22"/>
              </w:rPr>
              <w:t xml:space="preserve"> </w:t>
            </w:r>
            <w:r w:rsidRPr="004139A6">
              <w:rPr>
                <w:rFonts w:cs="Arial"/>
                <w:strike/>
                <w:color w:val="000000"/>
                <w:szCs w:val="22"/>
              </w:rPr>
              <w:t xml:space="preserve">converted to a purchase order, and then liquidated with an invoice. The percentage is transferred to a purchase order during the conversion process. </w:t>
            </w:r>
          </w:p>
          <w:p w14:paraId="18A290E7" w14:textId="77777777" w:rsidR="006C4036" w:rsidRPr="004139A6" w:rsidRDefault="006C4036" w:rsidP="006C4036">
            <w:pPr>
              <w:spacing w:before="80" w:after="80"/>
              <w:rPr>
                <w:rFonts w:cs="Arial"/>
                <w:strike/>
                <w:color w:val="000000"/>
                <w:szCs w:val="22"/>
              </w:rPr>
            </w:pPr>
            <w:r w:rsidRPr="004139A6">
              <w:rPr>
                <w:rFonts w:cs="Arial"/>
                <w:strike/>
                <w:color w:val="000000"/>
                <w:szCs w:val="22"/>
              </w:rPr>
              <w:t xml:space="preserve">For example, for a requisition or purchase order of $10, a notification percentage of 5% would cause the Invoice Entry program to generate a notification when $5.01 or more is liquidated from the purchase order. </w:t>
            </w:r>
          </w:p>
          <w:p w14:paraId="18A290E8" w14:textId="77777777" w:rsidR="006C4036" w:rsidRPr="004139A6" w:rsidRDefault="006C4036" w:rsidP="006C4036">
            <w:pPr>
              <w:spacing w:before="80" w:after="80"/>
              <w:rPr>
                <w:rFonts w:cs="Arial"/>
                <w:strike/>
                <w:color w:val="000000"/>
                <w:szCs w:val="22"/>
              </w:rPr>
            </w:pPr>
            <w:r w:rsidRPr="004139A6">
              <w:rPr>
                <w:rFonts w:cs="Arial"/>
                <w:strike/>
                <w:color w:val="000000"/>
                <w:szCs w:val="22"/>
              </w:rPr>
              <w:t>The box is designed for use with requisitions that will be converted to blanket purchase orders, and the notifications are a method of warning of the upcoming purchase order expiration due to liquidation of the entire purchase order.</w:t>
            </w:r>
          </w:p>
          <w:p w14:paraId="18A290E9" w14:textId="77777777" w:rsidR="006C4036" w:rsidRPr="006C4036" w:rsidRDefault="006C4036" w:rsidP="006C4036">
            <w:pPr>
              <w:spacing w:before="80" w:after="80"/>
              <w:rPr>
                <w:rFonts w:cs="Arial"/>
                <w:color w:val="000000"/>
                <w:szCs w:val="22"/>
              </w:rPr>
            </w:pPr>
            <w:r w:rsidRPr="004139A6">
              <w:rPr>
                <w:rFonts w:cs="Arial"/>
                <w:strike/>
                <w:color w:val="000000"/>
                <w:szCs w:val="22"/>
              </w:rPr>
              <w:t>This box is not available until you define the Purchase Order Spend Threshold (PST) business rule in the Workflow Business Rules program.</w:t>
            </w:r>
          </w:p>
        </w:tc>
        <w:tc>
          <w:tcPr>
            <w:tcW w:w="3350" w:type="dxa"/>
            <w:tcBorders>
              <w:top w:val="single" w:sz="4" w:space="0" w:color="auto"/>
              <w:left w:val="single" w:sz="4" w:space="0" w:color="auto"/>
              <w:bottom w:val="single" w:sz="4" w:space="0" w:color="auto"/>
              <w:right w:val="single" w:sz="4" w:space="0" w:color="auto"/>
            </w:tcBorders>
            <w:tcMar>
              <w:top w:w="14" w:type="dxa"/>
              <w:left w:w="115" w:type="dxa"/>
              <w:bottom w:w="14" w:type="dxa"/>
              <w:right w:w="115" w:type="dxa"/>
            </w:tcMar>
          </w:tcPr>
          <w:p w14:paraId="18A290EA" w14:textId="6E5D4BF5" w:rsidR="006C4036" w:rsidRDefault="001C1066" w:rsidP="00877914">
            <w:pPr>
              <w:pStyle w:val="tabletextnew2"/>
            </w:pPr>
            <w:r>
              <w:t>Jefferson County is not using this functionality at Go Live.</w:t>
            </w:r>
          </w:p>
        </w:tc>
      </w:tr>
      <w:tr w:rsidR="00226F89" w14:paraId="18A290F0" w14:textId="77777777" w:rsidTr="001C1066">
        <w:tc>
          <w:tcPr>
            <w:tcW w:w="1896" w:type="dxa"/>
            <w:tcBorders>
              <w:bottom w:val="single" w:sz="6" w:space="0" w:color="auto"/>
              <w:right w:val="single" w:sz="6" w:space="0" w:color="auto"/>
            </w:tcBorders>
            <w:tcMar>
              <w:top w:w="14" w:type="dxa"/>
              <w:left w:w="115" w:type="dxa"/>
              <w:bottom w:w="14" w:type="dxa"/>
              <w:right w:w="115" w:type="dxa"/>
            </w:tcMar>
            <w:hideMark/>
          </w:tcPr>
          <w:p w14:paraId="18A290EC" w14:textId="77777777" w:rsidR="00226F89" w:rsidRDefault="00226F89" w:rsidP="00877914">
            <w:pPr>
              <w:pStyle w:val="tabletextnew1"/>
            </w:pPr>
            <w:r>
              <w:t>Freight Method/Terms</w:t>
            </w:r>
          </w:p>
        </w:tc>
        <w:tc>
          <w:tcPr>
            <w:tcW w:w="4474" w:type="dxa"/>
            <w:tcBorders>
              <w:bottom w:val="single" w:sz="6" w:space="0" w:color="auto"/>
              <w:right w:val="single" w:sz="4" w:space="0" w:color="auto"/>
            </w:tcBorders>
            <w:tcMar>
              <w:top w:w="14" w:type="dxa"/>
              <w:left w:w="115" w:type="dxa"/>
              <w:bottom w:w="14" w:type="dxa"/>
              <w:right w:w="115" w:type="dxa"/>
            </w:tcMar>
            <w:hideMark/>
          </w:tcPr>
          <w:p w14:paraId="18A290ED" w14:textId="77777777" w:rsidR="00226F89" w:rsidRDefault="00226F89" w:rsidP="00877914">
            <w:pPr>
              <w:pStyle w:val="tabletextnew2"/>
            </w:pPr>
            <w:r>
              <w:t xml:space="preserve">This is the shipping method and terms. </w:t>
            </w:r>
          </w:p>
          <w:p w14:paraId="18A290EE" w14:textId="77777777" w:rsidR="00226F89" w:rsidRDefault="00226F89" w:rsidP="00877914">
            <w:pPr>
              <w:pStyle w:val="tabletextnew2"/>
            </w:pPr>
            <w:r>
              <w:t>The default value for this information displays from the standard methods and terms identified in the Vendors program for the selected vendor.</w:t>
            </w:r>
          </w:p>
        </w:tc>
        <w:tc>
          <w:tcPr>
            <w:tcW w:w="3350" w:type="dxa"/>
            <w:tcBorders>
              <w:top w:val="single" w:sz="4" w:space="0" w:color="auto"/>
              <w:left w:val="single" w:sz="4" w:space="0" w:color="auto"/>
              <w:bottom w:val="single" w:sz="4" w:space="0" w:color="auto"/>
              <w:right w:val="single" w:sz="4" w:space="0" w:color="auto"/>
            </w:tcBorders>
            <w:tcMar>
              <w:top w:w="14" w:type="dxa"/>
              <w:left w:w="115" w:type="dxa"/>
              <w:bottom w:w="14" w:type="dxa"/>
              <w:right w:w="115" w:type="dxa"/>
            </w:tcMar>
          </w:tcPr>
          <w:p w14:paraId="18A290EF" w14:textId="77777777" w:rsidR="00226F89" w:rsidRDefault="00226F89" w:rsidP="00877914">
            <w:pPr>
              <w:pStyle w:val="tabletextnew2"/>
            </w:pPr>
          </w:p>
        </w:tc>
      </w:tr>
      <w:tr w:rsidR="00226F89" w14:paraId="18A290F5" w14:textId="77777777" w:rsidTr="001C1066">
        <w:tc>
          <w:tcPr>
            <w:tcW w:w="1896" w:type="dxa"/>
            <w:tcBorders>
              <w:bottom w:val="single" w:sz="6" w:space="0" w:color="auto"/>
              <w:right w:val="single" w:sz="6" w:space="0" w:color="auto"/>
            </w:tcBorders>
            <w:tcMar>
              <w:top w:w="14" w:type="dxa"/>
              <w:left w:w="115" w:type="dxa"/>
              <w:bottom w:w="14" w:type="dxa"/>
              <w:right w:w="115" w:type="dxa"/>
            </w:tcMar>
            <w:hideMark/>
          </w:tcPr>
          <w:p w14:paraId="18A290F1" w14:textId="77777777" w:rsidR="00226F89" w:rsidRDefault="00226F89" w:rsidP="00877914">
            <w:pPr>
              <w:pStyle w:val="tabletextnew1"/>
            </w:pPr>
            <w:r>
              <w:t>Bill To</w:t>
            </w:r>
          </w:p>
        </w:tc>
        <w:tc>
          <w:tcPr>
            <w:tcW w:w="4474" w:type="dxa"/>
            <w:tcBorders>
              <w:bottom w:val="single" w:sz="6" w:space="0" w:color="auto"/>
              <w:right w:val="single" w:sz="4" w:space="0" w:color="auto"/>
            </w:tcBorders>
            <w:tcMar>
              <w:top w:w="14" w:type="dxa"/>
              <w:left w:w="115" w:type="dxa"/>
              <w:bottom w:w="14" w:type="dxa"/>
              <w:right w:w="115" w:type="dxa"/>
            </w:tcMar>
            <w:hideMark/>
          </w:tcPr>
          <w:p w14:paraId="18A290F2" w14:textId="77777777" w:rsidR="00226F89" w:rsidRDefault="00226F89" w:rsidP="00877914">
            <w:pPr>
              <w:pStyle w:val="tabletextnew2"/>
            </w:pPr>
            <w:r>
              <w:t xml:space="preserve">This is the bill-to code of the department or location paying for the item. </w:t>
            </w:r>
          </w:p>
          <w:p w14:paraId="18A290F3" w14:textId="77777777" w:rsidR="00226F89" w:rsidRDefault="00226F89" w:rsidP="00877914">
            <w:pPr>
              <w:pStyle w:val="tabletextnew2"/>
            </w:pPr>
            <w:r>
              <w:t>If the Dept/Loc box has an associated default bill-to code, it is displayed in this box, but you can change this.</w:t>
            </w:r>
          </w:p>
        </w:tc>
        <w:tc>
          <w:tcPr>
            <w:tcW w:w="3350" w:type="dxa"/>
            <w:tcBorders>
              <w:top w:val="single" w:sz="4" w:space="0" w:color="auto"/>
              <w:left w:val="single" w:sz="4" w:space="0" w:color="auto"/>
              <w:bottom w:val="single" w:sz="4" w:space="0" w:color="auto"/>
              <w:right w:val="single" w:sz="4" w:space="0" w:color="auto"/>
            </w:tcBorders>
            <w:tcMar>
              <w:top w:w="14" w:type="dxa"/>
              <w:left w:w="115" w:type="dxa"/>
              <w:bottom w:w="14" w:type="dxa"/>
              <w:right w:w="115" w:type="dxa"/>
            </w:tcMar>
          </w:tcPr>
          <w:p w14:paraId="18A290F4" w14:textId="77777777" w:rsidR="00226F89" w:rsidRDefault="00226F89" w:rsidP="00877914">
            <w:pPr>
              <w:pStyle w:val="tabletextnew2"/>
            </w:pPr>
          </w:p>
        </w:tc>
      </w:tr>
      <w:tr w:rsidR="00226F89" w14:paraId="18A290F9" w14:textId="77777777" w:rsidTr="001C1066">
        <w:tc>
          <w:tcPr>
            <w:tcW w:w="1896" w:type="dxa"/>
            <w:tcBorders>
              <w:bottom w:val="single" w:sz="6" w:space="0" w:color="auto"/>
              <w:right w:val="single" w:sz="6" w:space="0" w:color="auto"/>
            </w:tcBorders>
            <w:tcMar>
              <w:top w:w="14" w:type="dxa"/>
              <w:left w:w="115" w:type="dxa"/>
              <w:bottom w:w="14" w:type="dxa"/>
              <w:right w:w="115" w:type="dxa"/>
            </w:tcMar>
            <w:hideMark/>
          </w:tcPr>
          <w:p w14:paraId="18A290F6" w14:textId="77777777" w:rsidR="00226F89" w:rsidRDefault="00226F89" w:rsidP="00877914">
            <w:pPr>
              <w:pStyle w:val="tabletextnew1"/>
            </w:pPr>
            <w:r>
              <w:t>Bill To Email</w:t>
            </w:r>
          </w:p>
        </w:tc>
        <w:tc>
          <w:tcPr>
            <w:tcW w:w="4474" w:type="dxa"/>
            <w:tcBorders>
              <w:bottom w:val="single" w:sz="6" w:space="0" w:color="auto"/>
              <w:right w:val="single" w:sz="4" w:space="0" w:color="auto"/>
            </w:tcBorders>
            <w:tcMar>
              <w:top w:w="14" w:type="dxa"/>
              <w:left w:w="115" w:type="dxa"/>
              <w:bottom w:w="14" w:type="dxa"/>
              <w:right w:w="115" w:type="dxa"/>
            </w:tcMar>
            <w:hideMark/>
          </w:tcPr>
          <w:p w14:paraId="18A290F7" w14:textId="77777777" w:rsidR="00226F89" w:rsidRDefault="00226F89" w:rsidP="00877914">
            <w:pPr>
              <w:pStyle w:val="tabletextnew2"/>
            </w:pPr>
            <w:r>
              <w:t>This is the contact e</w:t>
            </w:r>
            <w:r w:rsidR="0049533A">
              <w:t>-</w:t>
            </w:r>
            <w:r>
              <w:t>mail address for the billed department.</w:t>
            </w:r>
          </w:p>
        </w:tc>
        <w:tc>
          <w:tcPr>
            <w:tcW w:w="3350" w:type="dxa"/>
            <w:tcBorders>
              <w:top w:val="single" w:sz="4" w:space="0" w:color="auto"/>
              <w:left w:val="single" w:sz="4" w:space="0" w:color="auto"/>
              <w:bottom w:val="single" w:sz="4" w:space="0" w:color="auto"/>
              <w:right w:val="single" w:sz="4" w:space="0" w:color="auto"/>
            </w:tcBorders>
            <w:tcMar>
              <w:top w:w="14" w:type="dxa"/>
              <w:left w:w="115" w:type="dxa"/>
              <w:bottom w:w="14" w:type="dxa"/>
              <w:right w:w="115" w:type="dxa"/>
            </w:tcMar>
          </w:tcPr>
          <w:p w14:paraId="18A290F8" w14:textId="77777777" w:rsidR="00226F89" w:rsidRDefault="00226F89" w:rsidP="00877914">
            <w:pPr>
              <w:pStyle w:val="tabletextnew2"/>
            </w:pPr>
          </w:p>
        </w:tc>
      </w:tr>
      <w:tr w:rsidR="00226F89" w14:paraId="18A29101" w14:textId="77777777" w:rsidTr="001C1066">
        <w:tc>
          <w:tcPr>
            <w:tcW w:w="1896" w:type="dxa"/>
            <w:tcBorders>
              <w:bottom w:val="single" w:sz="6" w:space="0" w:color="auto"/>
              <w:right w:val="single" w:sz="6" w:space="0" w:color="auto"/>
            </w:tcBorders>
            <w:tcMar>
              <w:top w:w="14" w:type="dxa"/>
              <w:left w:w="115" w:type="dxa"/>
              <w:bottom w:w="14" w:type="dxa"/>
              <w:right w:w="115" w:type="dxa"/>
            </w:tcMar>
            <w:hideMark/>
          </w:tcPr>
          <w:p w14:paraId="7B32C6BC" w14:textId="77777777" w:rsidR="00226F89" w:rsidRDefault="00226F89" w:rsidP="00877914">
            <w:pPr>
              <w:pStyle w:val="tabletextnew1"/>
            </w:pPr>
            <w:r>
              <w:t>Special Handling</w:t>
            </w:r>
          </w:p>
          <w:p w14:paraId="18A290FA" w14:textId="47D340D3" w:rsidR="004139A6" w:rsidRPr="00660105" w:rsidRDefault="004139A6" w:rsidP="00877914">
            <w:pPr>
              <w:pStyle w:val="tabletextnew1"/>
              <w:rPr>
                <w:b/>
                <w:color w:val="FF0000"/>
              </w:rPr>
            </w:pPr>
            <w:r w:rsidRPr="00660105">
              <w:rPr>
                <w:b/>
                <w:color w:val="FF0000"/>
              </w:rPr>
              <w:t>** If a requisition is entered after the fact in a rare instance</w:t>
            </w:r>
            <w:r w:rsidR="00867812" w:rsidRPr="00660105">
              <w:rPr>
                <w:b/>
                <w:color w:val="FF0000"/>
              </w:rPr>
              <w:t>; The</w:t>
            </w:r>
            <w:r w:rsidRPr="00660105">
              <w:rPr>
                <w:b/>
                <w:color w:val="FF0000"/>
              </w:rPr>
              <w:t xml:space="preserve"> Confirming Selection will need to be used</w:t>
            </w:r>
            <w:r w:rsidR="00660105" w:rsidRPr="00660105">
              <w:rPr>
                <w:b/>
                <w:color w:val="FF0000"/>
              </w:rPr>
              <w:t>.  This will allow management to run reports on chronic offenders.</w:t>
            </w:r>
          </w:p>
        </w:tc>
        <w:tc>
          <w:tcPr>
            <w:tcW w:w="4474" w:type="dxa"/>
            <w:tcBorders>
              <w:bottom w:val="single" w:sz="6" w:space="0" w:color="auto"/>
              <w:right w:val="single" w:sz="4" w:space="0" w:color="auto"/>
            </w:tcBorders>
            <w:tcMar>
              <w:top w:w="14" w:type="dxa"/>
              <w:left w:w="115" w:type="dxa"/>
              <w:bottom w:w="14" w:type="dxa"/>
              <w:right w:w="115" w:type="dxa"/>
            </w:tcMar>
            <w:hideMark/>
          </w:tcPr>
          <w:p w14:paraId="18A290FB" w14:textId="77777777" w:rsidR="00226F89" w:rsidRDefault="00226F89" w:rsidP="00877914">
            <w:pPr>
              <w:pStyle w:val="tabletextnew2"/>
            </w:pPr>
            <w:r>
              <w:t>This list identifies special circumstances for the requisition or purchase order:</w:t>
            </w:r>
          </w:p>
          <w:p w14:paraId="18A290FC" w14:textId="77777777" w:rsidR="00226F89" w:rsidRPr="00D1411C" w:rsidRDefault="00226F89" w:rsidP="0093299C">
            <w:pPr>
              <w:pStyle w:val="ListParagraph"/>
              <w:numPr>
                <w:ilvl w:val="0"/>
                <w:numId w:val="5"/>
              </w:numPr>
              <w:ind w:left="360" w:right="-126"/>
              <w:rPr>
                <w:rFonts w:cs="Arial"/>
                <w:color w:val="000000"/>
                <w:szCs w:val="22"/>
              </w:rPr>
            </w:pPr>
            <w:r w:rsidRPr="00D1411C">
              <w:rPr>
                <w:rFonts w:cs="Arial"/>
                <w:color w:val="000000"/>
                <w:szCs w:val="22"/>
              </w:rPr>
              <w:t xml:space="preserve">None - No special processing. </w:t>
            </w:r>
          </w:p>
          <w:p w14:paraId="18A290FD" w14:textId="77777777" w:rsidR="00226F89" w:rsidRPr="004139A6" w:rsidRDefault="00226F89" w:rsidP="0093299C">
            <w:pPr>
              <w:pStyle w:val="ListParagraph"/>
              <w:numPr>
                <w:ilvl w:val="0"/>
                <w:numId w:val="5"/>
              </w:numPr>
              <w:ind w:left="360" w:right="-126"/>
              <w:rPr>
                <w:rFonts w:cs="Arial"/>
                <w:color w:val="000000"/>
                <w:szCs w:val="22"/>
                <w:highlight w:val="yellow"/>
              </w:rPr>
            </w:pPr>
            <w:r w:rsidRPr="004139A6">
              <w:rPr>
                <w:rFonts w:cs="Arial"/>
                <w:color w:val="000000"/>
                <w:szCs w:val="22"/>
                <w:highlight w:val="yellow"/>
              </w:rPr>
              <w:t xml:space="preserve">Confirming - A confirming order, or a follow-up to a telephone order. This prints the words Confirming PO on the purchase order form. </w:t>
            </w:r>
          </w:p>
          <w:p w14:paraId="18A290FE" w14:textId="77777777" w:rsidR="00226F89" w:rsidRPr="00D1411C" w:rsidRDefault="00226F89" w:rsidP="0093299C">
            <w:pPr>
              <w:pStyle w:val="ListParagraph"/>
              <w:numPr>
                <w:ilvl w:val="0"/>
                <w:numId w:val="5"/>
              </w:numPr>
              <w:ind w:left="360" w:right="-126"/>
              <w:rPr>
                <w:rFonts w:cs="Arial"/>
                <w:color w:val="000000"/>
                <w:szCs w:val="22"/>
              </w:rPr>
            </w:pPr>
            <w:r w:rsidRPr="00D1411C">
              <w:rPr>
                <w:rFonts w:cs="Arial"/>
                <w:color w:val="000000"/>
                <w:szCs w:val="22"/>
              </w:rPr>
              <w:t xml:space="preserve">Print first - Indicates that this requisition should be printed first once it becomes a purchase order. </w:t>
            </w:r>
          </w:p>
          <w:p w14:paraId="18A290FF" w14:textId="77777777" w:rsidR="00226F89" w:rsidRPr="00D1411C" w:rsidRDefault="00226F89" w:rsidP="0093299C">
            <w:pPr>
              <w:pStyle w:val="ListParagraph"/>
              <w:numPr>
                <w:ilvl w:val="0"/>
                <w:numId w:val="5"/>
              </w:numPr>
              <w:ind w:left="360" w:right="-126"/>
              <w:rPr>
                <w:rFonts w:cs="Arial"/>
                <w:color w:val="000000"/>
                <w:szCs w:val="22"/>
              </w:rPr>
            </w:pPr>
            <w:r w:rsidRPr="00D1411C">
              <w:rPr>
                <w:rFonts w:cs="Arial"/>
                <w:color w:val="000000"/>
                <w:szCs w:val="22"/>
              </w:rPr>
              <w:t xml:space="preserve">Prepaid - Indicates that this is a prepaid requisition. </w:t>
            </w:r>
          </w:p>
        </w:tc>
        <w:tc>
          <w:tcPr>
            <w:tcW w:w="3350" w:type="dxa"/>
            <w:tcBorders>
              <w:top w:val="single" w:sz="4" w:space="0" w:color="auto"/>
              <w:left w:val="single" w:sz="4" w:space="0" w:color="auto"/>
              <w:bottom w:val="single" w:sz="4" w:space="0" w:color="auto"/>
              <w:right w:val="single" w:sz="4" w:space="0" w:color="auto"/>
            </w:tcBorders>
            <w:tcMar>
              <w:top w:w="14" w:type="dxa"/>
              <w:left w:w="115" w:type="dxa"/>
              <w:bottom w:w="14" w:type="dxa"/>
              <w:right w:w="115" w:type="dxa"/>
            </w:tcMar>
          </w:tcPr>
          <w:p w14:paraId="18A29100" w14:textId="77777777" w:rsidR="00226F89" w:rsidRDefault="00226F89" w:rsidP="00877914">
            <w:pPr>
              <w:pStyle w:val="tabletextnew2"/>
            </w:pPr>
          </w:p>
        </w:tc>
      </w:tr>
      <w:tr w:rsidR="006C4036" w:rsidRPr="006C4036" w14:paraId="18A29103" w14:textId="77777777" w:rsidTr="001C1066">
        <w:tc>
          <w:tcPr>
            <w:tcW w:w="9720" w:type="dxa"/>
            <w:gridSpan w:val="3"/>
            <w:tcBorders>
              <w:bottom w:val="single" w:sz="6" w:space="0" w:color="auto"/>
              <w:right w:val="single" w:sz="4" w:space="0" w:color="auto"/>
            </w:tcBorders>
            <w:tcMar>
              <w:top w:w="14" w:type="dxa"/>
              <w:left w:w="115" w:type="dxa"/>
              <w:bottom w:w="14" w:type="dxa"/>
              <w:right w:w="115" w:type="dxa"/>
            </w:tcMar>
          </w:tcPr>
          <w:p w14:paraId="18A29102" w14:textId="77777777" w:rsidR="006C4036" w:rsidRPr="006C4036" w:rsidRDefault="006C4036" w:rsidP="00877914">
            <w:pPr>
              <w:pStyle w:val="tabletextnew2"/>
              <w:rPr>
                <w:b/>
              </w:rPr>
            </w:pPr>
            <w:r w:rsidRPr="006C4036">
              <w:rPr>
                <w:b/>
              </w:rPr>
              <w:t>Miscellaneous</w:t>
            </w:r>
          </w:p>
        </w:tc>
      </w:tr>
      <w:tr w:rsidR="00226F89" w14:paraId="18A29107" w14:textId="77777777" w:rsidTr="001C1066">
        <w:tc>
          <w:tcPr>
            <w:tcW w:w="1896" w:type="dxa"/>
            <w:tcBorders>
              <w:bottom w:val="single" w:sz="6" w:space="0" w:color="auto"/>
              <w:right w:val="single" w:sz="6" w:space="0" w:color="auto"/>
            </w:tcBorders>
            <w:tcMar>
              <w:top w:w="14" w:type="dxa"/>
              <w:left w:w="115" w:type="dxa"/>
              <w:bottom w:w="14" w:type="dxa"/>
              <w:right w:w="115" w:type="dxa"/>
            </w:tcMar>
            <w:hideMark/>
          </w:tcPr>
          <w:p w14:paraId="18A29104" w14:textId="77777777" w:rsidR="00226F89" w:rsidRDefault="00226F89" w:rsidP="00877914">
            <w:pPr>
              <w:pStyle w:val="tabletextnew1"/>
            </w:pPr>
            <w:r>
              <w:t>Allocation</w:t>
            </w:r>
          </w:p>
        </w:tc>
        <w:tc>
          <w:tcPr>
            <w:tcW w:w="4474" w:type="dxa"/>
            <w:tcBorders>
              <w:bottom w:val="single" w:sz="6" w:space="0" w:color="auto"/>
              <w:right w:val="single" w:sz="4" w:space="0" w:color="auto"/>
            </w:tcBorders>
            <w:tcMar>
              <w:top w:w="14" w:type="dxa"/>
              <w:left w:w="115" w:type="dxa"/>
              <w:bottom w:w="14" w:type="dxa"/>
              <w:right w:w="115" w:type="dxa"/>
            </w:tcMar>
            <w:hideMark/>
          </w:tcPr>
          <w:p w14:paraId="18A29105" w14:textId="77777777" w:rsidR="00226F89" w:rsidRDefault="00226F89" w:rsidP="00877914">
            <w:pPr>
              <w:pStyle w:val="tabletextnew2"/>
            </w:pPr>
            <w:r>
              <w:t>This is the allocation code for general ledger distribution.</w:t>
            </w:r>
          </w:p>
        </w:tc>
        <w:tc>
          <w:tcPr>
            <w:tcW w:w="3350" w:type="dxa"/>
            <w:tcBorders>
              <w:top w:val="single" w:sz="4" w:space="0" w:color="auto"/>
              <w:left w:val="single" w:sz="4" w:space="0" w:color="auto"/>
              <w:bottom w:val="single" w:sz="4" w:space="0" w:color="auto"/>
              <w:right w:val="single" w:sz="4" w:space="0" w:color="auto"/>
            </w:tcBorders>
            <w:tcMar>
              <w:top w:w="14" w:type="dxa"/>
              <w:left w:w="115" w:type="dxa"/>
              <w:bottom w:w="14" w:type="dxa"/>
              <w:right w:w="115" w:type="dxa"/>
            </w:tcMar>
          </w:tcPr>
          <w:p w14:paraId="18A29106" w14:textId="77777777" w:rsidR="00226F89" w:rsidRDefault="00226F89" w:rsidP="00877914">
            <w:pPr>
              <w:pStyle w:val="tabletextnew2"/>
            </w:pPr>
          </w:p>
        </w:tc>
      </w:tr>
      <w:tr w:rsidR="00226F89" w14:paraId="18A2910B" w14:textId="77777777" w:rsidTr="001C1066">
        <w:tc>
          <w:tcPr>
            <w:tcW w:w="1896" w:type="dxa"/>
            <w:tcBorders>
              <w:bottom w:val="single" w:sz="6" w:space="0" w:color="auto"/>
              <w:right w:val="single" w:sz="6" w:space="0" w:color="auto"/>
            </w:tcBorders>
            <w:tcMar>
              <w:top w:w="14" w:type="dxa"/>
              <w:left w:w="115" w:type="dxa"/>
              <w:bottom w:w="14" w:type="dxa"/>
              <w:right w:w="115" w:type="dxa"/>
            </w:tcMar>
            <w:hideMark/>
          </w:tcPr>
          <w:p w14:paraId="18A29108" w14:textId="77777777" w:rsidR="00226F89" w:rsidRDefault="00226F89" w:rsidP="00877914">
            <w:pPr>
              <w:pStyle w:val="tabletextnew1"/>
            </w:pPr>
            <w:r>
              <w:t>Buyer</w:t>
            </w:r>
          </w:p>
        </w:tc>
        <w:tc>
          <w:tcPr>
            <w:tcW w:w="4474" w:type="dxa"/>
            <w:tcBorders>
              <w:bottom w:val="single" w:sz="6" w:space="0" w:color="auto"/>
              <w:right w:val="single" w:sz="4" w:space="0" w:color="auto"/>
            </w:tcBorders>
            <w:tcMar>
              <w:top w:w="14" w:type="dxa"/>
              <w:left w:w="115" w:type="dxa"/>
              <w:bottom w:w="14" w:type="dxa"/>
              <w:right w:w="115" w:type="dxa"/>
            </w:tcMar>
            <w:hideMark/>
          </w:tcPr>
          <w:p w14:paraId="18A29109" w14:textId="77777777" w:rsidR="00226F89" w:rsidRDefault="00226F89" w:rsidP="00877914">
            <w:pPr>
              <w:pStyle w:val="tabletextnew2"/>
            </w:pPr>
            <w:r>
              <w:t>This is the person requesting the item to be purchased.</w:t>
            </w:r>
          </w:p>
        </w:tc>
        <w:tc>
          <w:tcPr>
            <w:tcW w:w="3350" w:type="dxa"/>
            <w:tcBorders>
              <w:top w:val="single" w:sz="4" w:space="0" w:color="auto"/>
              <w:left w:val="single" w:sz="4" w:space="0" w:color="auto"/>
              <w:bottom w:val="single" w:sz="4" w:space="0" w:color="auto"/>
              <w:right w:val="single" w:sz="4" w:space="0" w:color="auto"/>
            </w:tcBorders>
            <w:tcMar>
              <w:top w:w="14" w:type="dxa"/>
              <w:left w:w="115" w:type="dxa"/>
              <w:bottom w:w="14" w:type="dxa"/>
              <w:right w:w="115" w:type="dxa"/>
            </w:tcMar>
          </w:tcPr>
          <w:p w14:paraId="18A2910A" w14:textId="77777777" w:rsidR="00226F89" w:rsidRDefault="00226F89" w:rsidP="00877914">
            <w:pPr>
              <w:pStyle w:val="tabletextnew2"/>
            </w:pPr>
          </w:p>
        </w:tc>
      </w:tr>
      <w:tr w:rsidR="00226F89" w14:paraId="18A2910F" w14:textId="77777777" w:rsidTr="001C1066">
        <w:tc>
          <w:tcPr>
            <w:tcW w:w="1896" w:type="dxa"/>
            <w:tcBorders>
              <w:bottom w:val="single" w:sz="6" w:space="0" w:color="auto"/>
              <w:right w:val="single" w:sz="6" w:space="0" w:color="auto"/>
            </w:tcBorders>
            <w:tcMar>
              <w:top w:w="14" w:type="dxa"/>
              <w:left w:w="115" w:type="dxa"/>
              <w:bottom w:w="14" w:type="dxa"/>
              <w:right w:w="115" w:type="dxa"/>
            </w:tcMar>
            <w:hideMark/>
          </w:tcPr>
          <w:p w14:paraId="35139AFF" w14:textId="77777777" w:rsidR="00226F89" w:rsidRDefault="00226F89" w:rsidP="00877914">
            <w:pPr>
              <w:pStyle w:val="tabletextnew1"/>
              <w:rPr>
                <w:strike/>
              </w:rPr>
            </w:pPr>
            <w:r w:rsidRPr="00CF38A7">
              <w:rPr>
                <w:strike/>
              </w:rPr>
              <w:t>Review</w:t>
            </w:r>
          </w:p>
          <w:p w14:paraId="18A2910C" w14:textId="15402705" w:rsidR="00CF38A7" w:rsidRPr="00CF38A7" w:rsidRDefault="00CF38A7" w:rsidP="00877914">
            <w:pPr>
              <w:pStyle w:val="tabletextnew1"/>
              <w:rPr>
                <w:b/>
              </w:rPr>
            </w:pPr>
            <w:r w:rsidRPr="00CF38A7">
              <w:rPr>
                <w:b/>
              </w:rPr>
              <w:t>TAB Past</w:t>
            </w:r>
          </w:p>
        </w:tc>
        <w:tc>
          <w:tcPr>
            <w:tcW w:w="4474" w:type="dxa"/>
            <w:tcBorders>
              <w:bottom w:val="single" w:sz="6" w:space="0" w:color="auto"/>
              <w:right w:val="single" w:sz="4" w:space="0" w:color="auto"/>
            </w:tcBorders>
            <w:tcMar>
              <w:top w:w="14" w:type="dxa"/>
              <w:left w:w="115" w:type="dxa"/>
              <w:bottom w:w="14" w:type="dxa"/>
              <w:right w:w="115" w:type="dxa"/>
            </w:tcMar>
            <w:hideMark/>
          </w:tcPr>
          <w:p w14:paraId="18A2910D" w14:textId="77777777" w:rsidR="00226F89" w:rsidRPr="00CF38A7" w:rsidRDefault="00226F89" w:rsidP="00C62D40">
            <w:pPr>
              <w:pStyle w:val="tabletextnew2"/>
              <w:rPr>
                <w:strike/>
              </w:rPr>
            </w:pPr>
            <w:r w:rsidRPr="00CF38A7">
              <w:rPr>
                <w:strike/>
              </w:rPr>
              <w:t>This</w:t>
            </w:r>
            <w:r w:rsidR="00C62D40" w:rsidRPr="00CF38A7">
              <w:rPr>
                <w:strike/>
              </w:rPr>
              <w:t xml:space="preserve"> list determines </w:t>
            </w:r>
            <w:r w:rsidRPr="00CF38A7">
              <w:rPr>
                <w:strike/>
              </w:rPr>
              <w:t xml:space="preserve">the requisition's review process. </w:t>
            </w:r>
          </w:p>
        </w:tc>
        <w:tc>
          <w:tcPr>
            <w:tcW w:w="3350" w:type="dxa"/>
            <w:tcBorders>
              <w:top w:val="single" w:sz="4" w:space="0" w:color="auto"/>
              <w:left w:val="single" w:sz="4" w:space="0" w:color="auto"/>
              <w:bottom w:val="single" w:sz="4" w:space="0" w:color="auto"/>
              <w:right w:val="single" w:sz="4" w:space="0" w:color="auto"/>
            </w:tcBorders>
            <w:tcMar>
              <w:top w:w="14" w:type="dxa"/>
              <w:left w:w="115" w:type="dxa"/>
              <w:bottom w:w="14" w:type="dxa"/>
              <w:right w:w="115" w:type="dxa"/>
            </w:tcMar>
          </w:tcPr>
          <w:p w14:paraId="18A2910E" w14:textId="77777777" w:rsidR="00226F89" w:rsidRDefault="00226F89" w:rsidP="00877914">
            <w:pPr>
              <w:pStyle w:val="tabletextnew2"/>
            </w:pPr>
          </w:p>
        </w:tc>
      </w:tr>
      <w:tr w:rsidR="00C62D40" w14:paraId="18A29117" w14:textId="77777777" w:rsidTr="001C1066">
        <w:tc>
          <w:tcPr>
            <w:tcW w:w="1896" w:type="dxa"/>
            <w:tcBorders>
              <w:bottom w:val="single" w:sz="6" w:space="0" w:color="auto"/>
              <w:right w:val="single" w:sz="6" w:space="0" w:color="auto"/>
            </w:tcBorders>
            <w:tcMar>
              <w:top w:w="14" w:type="dxa"/>
              <w:left w:w="115" w:type="dxa"/>
              <w:bottom w:w="14" w:type="dxa"/>
              <w:right w:w="115" w:type="dxa"/>
            </w:tcMar>
            <w:hideMark/>
          </w:tcPr>
          <w:p w14:paraId="18A29110" w14:textId="77777777" w:rsidR="00C62D40" w:rsidRDefault="00C62D40" w:rsidP="00877914">
            <w:pPr>
              <w:pStyle w:val="tabletextnew1"/>
            </w:pPr>
            <w:r>
              <w:t>Type</w:t>
            </w:r>
          </w:p>
        </w:tc>
        <w:tc>
          <w:tcPr>
            <w:tcW w:w="4474" w:type="dxa"/>
            <w:tcBorders>
              <w:bottom w:val="single" w:sz="6" w:space="0" w:color="auto"/>
              <w:right w:val="single" w:sz="4" w:space="0" w:color="auto"/>
            </w:tcBorders>
            <w:tcMar>
              <w:top w:w="14" w:type="dxa"/>
              <w:left w:w="115" w:type="dxa"/>
              <w:bottom w:w="14" w:type="dxa"/>
              <w:right w:w="115" w:type="dxa"/>
            </w:tcMar>
            <w:hideMark/>
          </w:tcPr>
          <w:p w14:paraId="18A29111" w14:textId="77777777" w:rsidR="00C62D40" w:rsidRDefault="00C62D40" w:rsidP="00C62D40">
            <w:pPr>
              <w:pStyle w:val="tabletextnew2"/>
            </w:pPr>
            <w:r>
              <w:t xml:space="preserve">This list identifies the type of requisition: </w:t>
            </w:r>
          </w:p>
          <w:p w14:paraId="18A29112" w14:textId="77777777" w:rsidR="00C62D40" w:rsidRPr="00D1411C" w:rsidRDefault="00C62D40" w:rsidP="0093299C">
            <w:pPr>
              <w:pStyle w:val="ListParagraph"/>
              <w:numPr>
                <w:ilvl w:val="0"/>
                <w:numId w:val="4"/>
              </w:numPr>
              <w:ind w:left="360" w:right="-126"/>
              <w:rPr>
                <w:rFonts w:cs="Arial"/>
                <w:color w:val="000000"/>
                <w:szCs w:val="22"/>
              </w:rPr>
            </w:pPr>
            <w:r w:rsidRPr="00D1411C">
              <w:rPr>
                <w:rFonts w:cs="Arial"/>
                <w:color w:val="000000"/>
                <w:szCs w:val="22"/>
              </w:rPr>
              <w:t>Normal - Purchase order for specific goods or services</w:t>
            </w:r>
            <w:r w:rsidR="00C413FE">
              <w:rPr>
                <w:rFonts w:cs="Arial"/>
                <w:color w:val="000000"/>
                <w:szCs w:val="22"/>
              </w:rPr>
              <w:t>.</w:t>
            </w:r>
            <w:r w:rsidRPr="00D1411C">
              <w:rPr>
                <w:rFonts w:cs="Arial"/>
                <w:color w:val="000000"/>
                <w:szCs w:val="22"/>
              </w:rPr>
              <w:t xml:space="preserve"> </w:t>
            </w:r>
          </w:p>
          <w:p w14:paraId="18A29113" w14:textId="77777777" w:rsidR="00C62D40" w:rsidRPr="00D1411C" w:rsidRDefault="00C62D40" w:rsidP="0093299C">
            <w:pPr>
              <w:pStyle w:val="ListParagraph"/>
              <w:numPr>
                <w:ilvl w:val="0"/>
                <w:numId w:val="4"/>
              </w:numPr>
              <w:ind w:left="360" w:right="-126"/>
              <w:rPr>
                <w:rFonts w:cs="Arial"/>
                <w:color w:val="000000"/>
                <w:szCs w:val="22"/>
              </w:rPr>
            </w:pPr>
            <w:r w:rsidRPr="00D1411C">
              <w:rPr>
                <w:rFonts w:cs="Arial"/>
                <w:color w:val="000000"/>
                <w:szCs w:val="22"/>
              </w:rPr>
              <w:t xml:space="preserve">Blanket - A purchase order that is intended to be used over a long period of time. </w:t>
            </w:r>
          </w:p>
          <w:p w14:paraId="18A29114" w14:textId="5A47C8BE" w:rsidR="00C62D40" w:rsidRDefault="00C62D40" w:rsidP="0093299C">
            <w:pPr>
              <w:pStyle w:val="ListParagraph"/>
              <w:numPr>
                <w:ilvl w:val="0"/>
                <w:numId w:val="4"/>
              </w:numPr>
              <w:ind w:left="360" w:right="-126"/>
              <w:rPr>
                <w:rFonts w:cs="Arial"/>
                <w:color w:val="000000"/>
                <w:szCs w:val="22"/>
              </w:rPr>
            </w:pPr>
            <w:r w:rsidRPr="00D1411C">
              <w:rPr>
                <w:rFonts w:cs="Arial"/>
                <w:color w:val="000000"/>
                <w:szCs w:val="22"/>
              </w:rPr>
              <w:t>Dept/Emergency - Purchase order that must be rushed.</w:t>
            </w:r>
            <w:r w:rsidR="00ED2F42">
              <w:rPr>
                <w:rFonts w:cs="Arial"/>
                <w:color w:val="000000"/>
                <w:szCs w:val="22"/>
              </w:rPr>
              <w:t xml:space="preserve"> </w:t>
            </w:r>
          </w:p>
          <w:p w14:paraId="18A29115" w14:textId="77777777" w:rsidR="00C62D40" w:rsidRPr="00C62D40" w:rsidRDefault="00C62D40" w:rsidP="0093299C">
            <w:pPr>
              <w:pStyle w:val="ListParagraph"/>
              <w:numPr>
                <w:ilvl w:val="0"/>
                <w:numId w:val="4"/>
              </w:numPr>
              <w:ind w:left="360" w:right="-126"/>
              <w:rPr>
                <w:rFonts w:cs="Arial"/>
                <w:color w:val="000000"/>
                <w:szCs w:val="22"/>
              </w:rPr>
            </w:pPr>
            <w:r w:rsidRPr="00D1411C">
              <w:rPr>
                <w:rFonts w:cs="Arial"/>
                <w:color w:val="000000"/>
                <w:szCs w:val="22"/>
              </w:rPr>
              <w:t>RFP/Bid - A request for proposal or bid.</w:t>
            </w:r>
          </w:p>
        </w:tc>
        <w:tc>
          <w:tcPr>
            <w:tcW w:w="3350" w:type="dxa"/>
            <w:tcBorders>
              <w:top w:val="single" w:sz="4" w:space="0" w:color="auto"/>
              <w:left w:val="single" w:sz="4" w:space="0" w:color="auto"/>
              <w:bottom w:val="single" w:sz="4" w:space="0" w:color="auto"/>
              <w:right w:val="single" w:sz="4" w:space="0" w:color="auto"/>
            </w:tcBorders>
            <w:tcMar>
              <w:top w:w="14" w:type="dxa"/>
              <w:left w:w="115" w:type="dxa"/>
              <w:bottom w:w="14" w:type="dxa"/>
              <w:right w:w="115" w:type="dxa"/>
            </w:tcMar>
          </w:tcPr>
          <w:p w14:paraId="18A29116" w14:textId="77777777" w:rsidR="00C62D40" w:rsidRDefault="00C62D40" w:rsidP="00877914">
            <w:pPr>
              <w:pStyle w:val="tabletextnew2"/>
            </w:pPr>
          </w:p>
        </w:tc>
      </w:tr>
      <w:tr w:rsidR="00226F89" w14:paraId="18A2911B" w14:textId="77777777" w:rsidTr="001C1066">
        <w:tc>
          <w:tcPr>
            <w:tcW w:w="1896" w:type="dxa"/>
            <w:tcBorders>
              <w:bottom w:val="single" w:sz="6" w:space="0" w:color="auto"/>
              <w:right w:val="single" w:sz="6" w:space="0" w:color="auto"/>
            </w:tcBorders>
            <w:tcMar>
              <w:top w:w="14" w:type="dxa"/>
              <w:left w:w="115" w:type="dxa"/>
              <w:bottom w:w="14" w:type="dxa"/>
              <w:right w:w="115" w:type="dxa"/>
            </w:tcMar>
            <w:hideMark/>
          </w:tcPr>
          <w:p w14:paraId="18A29118" w14:textId="77777777" w:rsidR="00226F89" w:rsidRDefault="00226F89" w:rsidP="00877914">
            <w:pPr>
              <w:pStyle w:val="tabletextnew1"/>
            </w:pPr>
            <w:r>
              <w:t>Purchase Order</w:t>
            </w:r>
          </w:p>
        </w:tc>
        <w:tc>
          <w:tcPr>
            <w:tcW w:w="4474" w:type="dxa"/>
            <w:tcBorders>
              <w:bottom w:val="single" w:sz="6" w:space="0" w:color="auto"/>
              <w:right w:val="single" w:sz="4" w:space="0" w:color="auto"/>
            </w:tcBorders>
            <w:tcMar>
              <w:top w:w="14" w:type="dxa"/>
              <w:left w:w="115" w:type="dxa"/>
              <w:bottom w:w="14" w:type="dxa"/>
              <w:right w:w="115" w:type="dxa"/>
            </w:tcMar>
            <w:hideMark/>
          </w:tcPr>
          <w:p w14:paraId="18A29119" w14:textId="77777777" w:rsidR="00226F89" w:rsidRDefault="00226F89" w:rsidP="00877914">
            <w:pPr>
              <w:pStyle w:val="tabletextnew2"/>
            </w:pPr>
            <w:r>
              <w:t xml:space="preserve">This is the number assigned to this purchase order. </w:t>
            </w:r>
          </w:p>
        </w:tc>
        <w:tc>
          <w:tcPr>
            <w:tcW w:w="3350" w:type="dxa"/>
            <w:tcBorders>
              <w:top w:val="single" w:sz="4" w:space="0" w:color="auto"/>
              <w:left w:val="single" w:sz="4" w:space="0" w:color="auto"/>
              <w:bottom w:val="single" w:sz="4" w:space="0" w:color="auto"/>
              <w:right w:val="single" w:sz="4" w:space="0" w:color="auto"/>
            </w:tcBorders>
            <w:tcMar>
              <w:top w:w="14" w:type="dxa"/>
              <w:left w:w="115" w:type="dxa"/>
              <w:bottom w:w="14" w:type="dxa"/>
              <w:right w:w="115" w:type="dxa"/>
            </w:tcMar>
          </w:tcPr>
          <w:p w14:paraId="18A2911A" w14:textId="77777777" w:rsidR="00226F89" w:rsidRDefault="00226F89" w:rsidP="00877914">
            <w:pPr>
              <w:pStyle w:val="tabletextnew2"/>
            </w:pPr>
          </w:p>
        </w:tc>
      </w:tr>
      <w:tr w:rsidR="00226F89" w14:paraId="18A29121" w14:textId="77777777" w:rsidTr="001C1066">
        <w:tc>
          <w:tcPr>
            <w:tcW w:w="1896" w:type="dxa"/>
            <w:tcBorders>
              <w:bottom w:val="single" w:sz="6" w:space="0" w:color="auto"/>
              <w:right w:val="single" w:sz="6" w:space="0" w:color="auto"/>
            </w:tcBorders>
            <w:tcMar>
              <w:top w:w="14" w:type="dxa"/>
              <w:left w:w="115" w:type="dxa"/>
              <w:bottom w:w="14" w:type="dxa"/>
              <w:right w:w="115" w:type="dxa"/>
            </w:tcMar>
            <w:hideMark/>
          </w:tcPr>
          <w:p w14:paraId="18A2911C" w14:textId="77777777" w:rsidR="00226F89" w:rsidRDefault="00226F89" w:rsidP="00877914">
            <w:pPr>
              <w:pStyle w:val="tabletextnew1"/>
            </w:pPr>
            <w:r>
              <w:t>Notify Originator When Converted to PO</w:t>
            </w:r>
          </w:p>
        </w:tc>
        <w:tc>
          <w:tcPr>
            <w:tcW w:w="4474" w:type="dxa"/>
            <w:tcBorders>
              <w:bottom w:val="single" w:sz="6" w:space="0" w:color="auto"/>
              <w:right w:val="single" w:sz="4" w:space="0" w:color="auto"/>
            </w:tcBorders>
            <w:tcMar>
              <w:top w:w="14" w:type="dxa"/>
              <w:left w:w="115" w:type="dxa"/>
              <w:bottom w:w="14" w:type="dxa"/>
              <w:right w:w="115" w:type="dxa"/>
            </w:tcMar>
            <w:hideMark/>
          </w:tcPr>
          <w:p w14:paraId="18A2911D" w14:textId="77777777" w:rsidR="00226F89" w:rsidRDefault="00226F89" w:rsidP="00877914">
            <w:pPr>
              <w:pStyle w:val="tabletextnew2"/>
            </w:pPr>
            <w:r>
              <w:t>This check box</w:t>
            </w:r>
            <w:r w:rsidR="007B3023">
              <w:t>, if selected,</w:t>
            </w:r>
            <w:r>
              <w:t xml:space="preserve"> directs the program to send an e-mail to the employee who entered the requisition that it has been successfully converted to a purchase order.</w:t>
            </w:r>
          </w:p>
          <w:p w14:paraId="18A2911E" w14:textId="77777777" w:rsidR="00226F89" w:rsidRDefault="00226F89" w:rsidP="00877914">
            <w:pPr>
              <w:pStyle w:val="tabletextnew2"/>
            </w:pPr>
          </w:p>
          <w:p w14:paraId="18A2911F" w14:textId="77777777" w:rsidR="00226F89" w:rsidRDefault="00226F89" w:rsidP="00877914">
            <w:pPr>
              <w:pStyle w:val="tabletextnew2"/>
            </w:pPr>
            <w:r>
              <w:t xml:space="preserve">If the Notify Originator When Requisition is Rejected or Converted to a PO check box in Department Codes is selected, this option is selected as well, but you can change this. </w:t>
            </w:r>
          </w:p>
        </w:tc>
        <w:tc>
          <w:tcPr>
            <w:tcW w:w="3350" w:type="dxa"/>
            <w:tcBorders>
              <w:top w:val="single" w:sz="4" w:space="0" w:color="auto"/>
              <w:left w:val="single" w:sz="4" w:space="0" w:color="auto"/>
              <w:bottom w:val="single" w:sz="4" w:space="0" w:color="auto"/>
              <w:right w:val="single" w:sz="4" w:space="0" w:color="auto"/>
            </w:tcBorders>
            <w:tcMar>
              <w:top w:w="14" w:type="dxa"/>
              <w:left w:w="115" w:type="dxa"/>
              <w:bottom w:w="14" w:type="dxa"/>
              <w:right w:w="115" w:type="dxa"/>
            </w:tcMar>
          </w:tcPr>
          <w:p w14:paraId="18A29120" w14:textId="77777777" w:rsidR="00226F89" w:rsidRDefault="00226F89" w:rsidP="00877914">
            <w:pPr>
              <w:pStyle w:val="tabletextnew2"/>
            </w:pPr>
          </w:p>
        </w:tc>
      </w:tr>
      <w:tr w:rsidR="00226F89" w14:paraId="18A29125" w14:textId="77777777" w:rsidTr="001C1066">
        <w:tc>
          <w:tcPr>
            <w:tcW w:w="1896" w:type="dxa"/>
            <w:tcBorders>
              <w:bottom w:val="single" w:sz="6" w:space="0" w:color="auto"/>
              <w:right w:val="single" w:sz="6" w:space="0" w:color="auto"/>
            </w:tcBorders>
            <w:tcMar>
              <w:top w:w="14" w:type="dxa"/>
              <w:left w:w="115" w:type="dxa"/>
              <w:bottom w:w="14" w:type="dxa"/>
              <w:right w:w="115" w:type="dxa"/>
            </w:tcMar>
            <w:hideMark/>
          </w:tcPr>
          <w:p w14:paraId="18A29122" w14:textId="77777777" w:rsidR="00226F89" w:rsidRDefault="00226F89" w:rsidP="00877914">
            <w:pPr>
              <w:pStyle w:val="tabletextnew1"/>
            </w:pPr>
            <w:r>
              <w:t>Notify Originator of Overages</w:t>
            </w:r>
          </w:p>
        </w:tc>
        <w:tc>
          <w:tcPr>
            <w:tcW w:w="4474" w:type="dxa"/>
            <w:tcBorders>
              <w:bottom w:val="single" w:sz="6" w:space="0" w:color="auto"/>
              <w:right w:val="single" w:sz="4" w:space="0" w:color="auto"/>
            </w:tcBorders>
            <w:tcMar>
              <w:top w:w="14" w:type="dxa"/>
              <w:left w:w="115" w:type="dxa"/>
              <w:bottom w:w="14" w:type="dxa"/>
              <w:right w:w="115" w:type="dxa"/>
            </w:tcMar>
            <w:hideMark/>
          </w:tcPr>
          <w:p w14:paraId="18A29123" w14:textId="77777777" w:rsidR="00226F89" w:rsidRDefault="00226F89" w:rsidP="00877914">
            <w:pPr>
              <w:pStyle w:val="tabletextnew2"/>
            </w:pPr>
            <w:r>
              <w:t>This check box</w:t>
            </w:r>
            <w:r w:rsidR="007B3023">
              <w:t>, if selected,</w:t>
            </w:r>
            <w:r>
              <w:t xml:space="preserve"> causes the program to notify the requester when a requisition has liquidations greater than the specified amount</w:t>
            </w:r>
            <w:r w:rsidR="00F607F3">
              <w:t xml:space="preserve">. </w:t>
            </w:r>
          </w:p>
        </w:tc>
        <w:tc>
          <w:tcPr>
            <w:tcW w:w="3350" w:type="dxa"/>
            <w:tcBorders>
              <w:top w:val="single" w:sz="4" w:space="0" w:color="auto"/>
              <w:left w:val="single" w:sz="4" w:space="0" w:color="auto"/>
              <w:bottom w:val="single" w:sz="4" w:space="0" w:color="auto"/>
              <w:right w:val="single" w:sz="4" w:space="0" w:color="auto"/>
            </w:tcBorders>
            <w:tcMar>
              <w:top w:w="14" w:type="dxa"/>
              <w:left w:w="115" w:type="dxa"/>
              <w:bottom w:w="14" w:type="dxa"/>
              <w:right w:w="115" w:type="dxa"/>
            </w:tcMar>
          </w:tcPr>
          <w:p w14:paraId="18A29124" w14:textId="77777777" w:rsidR="00226F89" w:rsidRDefault="00226F89" w:rsidP="00877914">
            <w:pPr>
              <w:pStyle w:val="tabletextnew2"/>
            </w:pPr>
          </w:p>
        </w:tc>
      </w:tr>
      <w:tr w:rsidR="002C1A95" w14:paraId="18A29127" w14:textId="77777777" w:rsidTr="001C1066">
        <w:tc>
          <w:tcPr>
            <w:tcW w:w="9720" w:type="dxa"/>
            <w:gridSpan w:val="3"/>
            <w:tcBorders>
              <w:bottom w:val="single" w:sz="6" w:space="0" w:color="auto"/>
              <w:right w:val="single" w:sz="4" w:space="0" w:color="auto"/>
            </w:tcBorders>
            <w:tcMar>
              <w:top w:w="14" w:type="dxa"/>
              <w:left w:w="115" w:type="dxa"/>
              <w:bottom w:w="14" w:type="dxa"/>
              <w:right w:w="115" w:type="dxa"/>
            </w:tcMar>
            <w:hideMark/>
          </w:tcPr>
          <w:p w14:paraId="18A29126" w14:textId="77777777" w:rsidR="002C1A95" w:rsidRPr="002C1A95" w:rsidRDefault="002C1A95" w:rsidP="004D714A">
            <w:pPr>
              <w:pStyle w:val="tabletextnew2"/>
              <w:rPr>
                <w:b/>
              </w:rPr>
            </w:pPr>
            <w:r w:rsidRPr="002C1A95">
              <w:rPr>
                <w:b/>
              </w:rPr>
              <w:t>Contract</w:t>
            </w:r>
          </w:p>
        </w:tc>
      </w:tr>
      <w:tr w:rsidR="00226F89" w14:paraId="18A29133" w14:textId="77777777" w:rsidTr="001C1066">
        <w:tc>
          <w:tcPr>
            <w:tcW w:w="1896" w:type="dxa"/>
            <w:tcBorders>
              <w:bottom w:val="single" w:sz="6" w:space="0" w:color="auto"/>
              <w:right w:val="single" w:sz="6" w:space="0" w:color="auto"/>
            </w:tcBorders>
            <w:tcMar>
              <w:top w:w="14" w:type="dxa"/>
              <w:left w:w="115" w:type="dxa"/>
              <w:bottom w:w="14" w:type="dxa"/>
              <w:right w:w="115" w:type="dxa"/>
            </w:tcMar>
            <w:hideMark/>
          </w:tcPr>
          <w:p w14:paraId="18A29128" w14:textId="77777777" w:rsidR="00226F89" w:rsidRDefault="002C1A95" w:rsidP="002C1A95">
            <w:pPr>
              <w:pStyle w:val="tabletextnew1"/>
            </w:pPr>
            <w:r>
              <w:t xml:space="preserve"> </w:t>
            </w:r>
            <w:r w:rsidR="00226F89">
              <w:t>Number</w:t>
            </w:r>
          </w:p>
        </w:tc>
        <w:tc>
          <w:tcPr>
            <w:tcW w:w="4474" w:type="dxa"/>
            <w:tcBorders>
              <w:bottom w:val="single" w:sz="6" w:space="0" w:color="auto"/>
              <w:right w:val="single" w:sz="4" w:space="0" w:color="auto"/>
            </w:tcBorders>
            <w:tcMar>
              <w:top w:w="14" w:type="dxa"/>
              <w:left w:w="115" w:type="dxa"/>
              <w:bottom w:w="14" w:type="dxa"/>
              <w:right w:w="115" w:type="dxa"/>
            </w:tcMar>
            <w:hideMark/>
          </w:tcPr>
          <w:p w14:paraId="18A29129" w14:textId="77777777" w:rsidR="00226F89" w:rsidRDefault="00226F89" w:rsidP="00877914">
            <w:pPr>
              <w:pStyle w:val="tabletextnew2"/>
            </w:pPr>
            <w:r>
              <w:t>This</w:t>
            </w:r>
            <w:r w:rsidR="001474A5">
              <w:t xml:space="preserve"> box contains </w:t>
            </w:r>
            <w:r>
              <w:t xml:space="preserve">the contract number associated with the selected commodity. </w:t>
            </w:r>
          </w:p>
          <w:p w14:paraId="18A2912A" w14:textId="77777777" w:rsidR="00226F89" w:rsidRDefault="00226F89" w:rsidP="00877914">
            <w:pPr>
              <w:pStyle w:val="tabletextnew2"/>
            </w:pPr>
            <w:r>
              <w:t>When a commodity with a posted contract number is entered, the contract number is the default value for the Contract box in Requisition Entry and PO Entry. The general ledger accounts entered must be the same as the accounts entered on the contract.</w:t>
            </w:r>
          </w:p>
          <w:p w14:paraId="18A2912B" w14:textId="77777777" w:rsidR="00226F89" w:rsidRDefault="00226F89" w:rsidP="00877914">
            <w:pPr>
              <w:pStyle w:val="tabletextnew2"/>
            </w:pPr>
          </w:p>
          <w:p w14:paraId="18A2912C" w14:textId="77777777" w:rsidR="00226F89" w:rsidRDefault="00226F89" w:rsidP="00877914">
            <w:pPr>
              <w:pStyle w:val="tabletextnew2"/>
            </w:pPr>
            <w:r>
              <w:t xml:space="preserve">You can enter a contract that has an existing change order. If the change order decreases the contract amount, you cannot exceed the open amount for the account on the change order. If you try, the program displays a message with the dollar amount that you cannot exceed. </w:t>
            </w:r>
          </w:p>
          <w:p w14:paraId="18A2912D" w14:textId="77777777" w:rsidR="00226F89" w:rsidRDefault="00226F89" w:rsidP="00877914">
            <w:pPr>
              <w:pStyle w:val="tabletextnew2"/>
            </w:pPr>
          </w:p>
          <w:p w14:paraId="18A2912E" w14:textId="77777777" w:rsidR="00226F89" w:rsidRDefault="00226F89" w:rsidP="00877914">
            <w:pPr>
              <w:pStyle w:val="tabletextnew2"/>
            </w:pPr>
            <w:r>
              <w:t>If a rejected requisition is reactivated, the program checks the contract open amounts for each general ledger allocation. If the contract has a change order against it and the change order is decreasing the contract amount, the program checks the change order open amount for each allocation.</w:t>
            </w:r>
          </w:p>
          <w:p w14:paraId="18A2912F" w14:textId="77777777" w:rsidR="00226F89" w:rsidRDefault="00226F89" w:rsidP="00877914">
            <w:pPr>
              <w:pStyle w:val="tabletextnew2"/>
            </w:pPr>
          </w:p>
          <w:p w14:paraId="18A29130" w14:textId="77777777" w:rsidR="00226F89" w:rsidRDefault="00226F89" w:rsidP="00877914">
            <w:pPr>
              <w:pStyle w:val="tabletextnew2"/>
            </w:pPr>
            <w:r>
              <w:t>If a requisition allocation exceeds the contract or change order open amount, the program marks the allocation with an X and you must either modify the requisition line to a lesser amount or modify the contract.</w:t>
            </w:r>
            <w:r w:rsidR="004C58E8">
              <w:br/>
            </w:r>
          </w:p>
          <w:p w14:paraId="18A29131" w14:textId="77777777" w:rsidR="00226F89" w:rsidRDefault="00226F89" w:rsidP="00877914">
            <w:pPr>
              <w:pStyle w:val="tabletextnew2"/>
            </w:pPr>
            <w:r>
              <w:t>If you change the Year/Per value in the Contract Change Orders program from next year to the current year, the program updates the corresponding requisition year, allowing you to process current year contracts.</w:t>
            </w:r>
          </w:p>
        </w:tc>
        <w:tc>
          <w:tcPr>
            <w:tcW w:w="3350" w:type="dxa"/>
            <w:tcBorders>
              <w:top w:val="single" w:sz="4" w:space="0" w:color="auto"/>
              <w:left w:val="single" w:sz="4" w:space="0" w:color="auto"/>
              <w:bottom w:val="single" w:sz="4" w:space="0" w:color="auto"/>
              <w:right w:val="single" w:sz="4" w:space="0" w:color="auto"/>
            </w:tcBorders>
            <w:tcMar>
              <w:top w:w="14" w:type="dxa"/>
              <w:left w:w="115" w:type="dxa"/>
              <w:bottom w:w="14" w:type="dxa"/>
              <w:right w:w="115" w:type="dxa"/>
            </w:tcMar>
          </w:tcPr>
          <w:p w14:paraId="18A29132" w14:textId="77777777" w:rsidR="00226F89" w:rsidRDefault="00226F89" w:rsidP="004D714A">
            <w:pPr>
              <w:pStyle w:val="tabletextnew2"/>
            </w:pPr>
          </w:p>
        </w:tc>
      </w:tr>
      <w:tr w:rsidR="006C4036" w14:paraId="18A29137" w14:textId="77777777" w:rsidTr="001C1066">
        <w:tc>
          <w:tcPr>
            <w:tcW w:w="1896" w:type="dxa"/>
            <w:tcBorders>
              <w:bottom w:val="single" w:sz="6" w:space="0" w:color="auto"/>
              <w:right w:val="single" w:sz="6" w:space="0" w:color="auto"/>
            </w:tcBorders>
            <w:tcMar>
              <w:top w:w="14" w:type="dxa"/>
              <w:left w:w="115" w:type="dxa"/>
              <w:bottom w:w="14" w:type="dxa"/>
              <w:right w:w="115" w:type="dxa"/>
            </w:tcMar>
          </w:tcPr>
          <w:p w14:paraId="18A29134" w14:textId="77777777" w:rsidR="006C4036" w:rsidRDefault="006C4036" w:rsidP="002C1A95">
            <w:pPr>
              <w:pStyle w:val="tabletextnew1"/>
            </w:pPr>
            <w:r>
              <w:t>Description</w:t>
            </w:r>
          </w:p>
        </w:tc>
        <w:tc>
          <w:tcPr>
            <w:tcW w:w="4474" w:type="dxa"/>
            <w:tcBorders>
              <w:bottom w:val="single" w:sz="6" w:space="0" w:color="auto"/>
              <w:right w:val="single" w:sz="4" w:space="0" w:color="auto"/>
            </w:tcBorders>
            <w:tcMar>
              <w:top w:w="14" w:type="dxa"/>
              <w:left w:w="115" w:type="dxa"/>
              <w:bottom w:w="14" w:type="dxa"/>
              <w:right w:w="115" w:type="dxa"/>
            </w:tcMar>
          </w:tcPr>
          <w:p w14:paraId="18A29135" w14:textId="77777777" w:rsidR="006C4036" w:rsidRDefault="006C4036" w:rsidP="00877914">
            <w:pPr>
              <w:pStyle w:val="tabletextnew2"/>
            </w:pPr>
            <w:r>
              <w:t>This is the contract description.</w:t>
            </w:r>
            <w:r>
              <w:br/>
              <w:t>The description is automatically completed by the program from the contract record, and you cannot update it</w:t>
            </w:r>
          </w:p>
        </w:tc>
        <w:tc>
          <w:tcPr>
            <w:tcW w:w="3350" w:type="dxa"/>
            <w:tcBorders>
              <w:top w:val="single" w:sz="4" w:space="0" w:color="auto"/>
              <w:left w:val="single" w:sz="4" w:space="0" w:color="auto"/>
              <w:bottom w:val="single" w:sz="4" w:space="0" w:color="auto"/>
              <w:right w:val="single" w:sz="4" w:space="0" w:color="auto"/>
            </w:tcBorders>
            <w:tcMar>
              <w:top w:w="14" w:type="dxa"/>
              <w:left w:w="115" w:type="dxa"/>
              <w:bottom w:w="14" w:type="dxa"/>
              <w:right w:w="115" w:type="dxa"/>
            </w:tcMar>
          </w:tcPr>
          <w:p w14:paraId="18A29136" w14:textId="77777777" w:rsidR="006C4036" w:rsidRDefault="006C4036" w:rsidP="004D714A">
            <w:pPr>
              <w:pStyle w:val="tabletextnew2"/>
            </w:pPr>
          </w:p>
        </w:tc>
      </w:tr>
      <w:tr w:rsidR="002C1A95" w:rsidRPr="002C1A95" w14:paraId="18A29139" w14:textId="77777777" w:rsidTr="001C1066">
        <w:tc>
          <w:tcPr>
            <w:tcW w:w="9720" w:type="dxa"/>
            <w:gridSpan w:val="3"/>
            <w:tcBorders>
              <w:bottom w:val="single" w:sz="6" w:space="0" w:color="auto"/>
              <w:right w:val="single" w:sz="4" w:space="0" w:color="auto"/>
            </w:tcBorders>
            <w:tcMar>
              <w:top w:w="14" w:type="dxa"/>
              <w:left w:w="115" w:type="dxa"/>
              <w:bottom w:w="14" w:type="dxa"/>
              <w:right w:w="115" w:type="dxa"/>
            </w:tcMar>
            <w:hideMark/>
          </w:tcPr>
          <w:p w14:paraId="18A29138" w14:textId="45680B1E" w:rsidR="002C1A95" w:rsidRPr="00CF38A7" w:rsidRDefault="002C1A95" w:rsidP="00877914">
            <w:pPr>
              <w:pStyle w:val="tabletextnew2"/>
              <w:rPr>
                <w:b/>
                <w:strike/>
              </w:rPr>
            </w:pPr>
            <w:r w:rsidRPr="00CF38A7">
              <w:rPr>
                <w:b/>
                <w:strike/>
              </w:rPr>
              <w:t>Work Order</w:t>
            </w:r>
            <w:r w:rsidR="00CF38A7">
              <w:rPr>
                <w:b/>
                <w:strike/>
              </w:rPr>
              <w:t xml:space="preserve">  Jefferson County did not purchase Work Orders </w:t>
            </w:r>
          </w:p>
        </w:tc>
      </w:tr>
    </w:tbl>
    <w:p w14:paraId="18A2914A" w14:textId="77777777" w:rsidR="00226F89" w:rsidRDefault="00226F89" w:rsidP="0073726A">
      <w:pPr>
        <w:pStyle w:val="ListNumbered0"/>
      </w:pPr>
      <w:r w:rsidRPr="00065D95">
        <w:t>C</w:t>
      </w:r>
      <w:r>
        <w:t xml:space="preserve">lick </w:t>
      </w:r>
      <w:r w:rsidR="000A27F3">
        <w:t>Accept to</w:t>
      </w:r>
      <w:r>
        <w:t xml:space="preserve"> save the header information. </w:t>
      </w:r>
      <w:r w:rsidR="00D1411C">
        <w:br/>
      </w:r>
      <w:r w:rsidR="00831B5B">
        <w:t>T</w:t>
      </w:r>
      <w:r>
        <w:t>he</w:t>
      </w:r>
      <w:r w:rsidR="00D1411C">
        <w:t xml:space="preserve"> program displays the</w:t>
      </w:r>
      <w:r>
        <w:t xml:space="preserve"> Line Detail screen. </w:t>
      </w:r>
    </w:p>
    <w:p w14:paraId="18A2914B" w14:textId="3A04C77E" w:rsidR="00226F89" w:rsidRDefault="00226F89" w:rsidP="003901B5">
      <w:pPr>
        <w:pStyle w:val="ListNumbered0"/>
        <w:spacing w:before="0"/>
      </w:pPr>
      <w:r>
        <w:t xml:space="preserve">Click </w:t>
      </w:r>
      <w:r w:rsidR="000A27F3">
        <w:t xml:space="preserve">Add </w:t>
      </w:r>
      <w:r w:rsidR="000A27F3">
        <w:rPr>
          <w:rFonts w:cs="Arial"/>
          <w:szCs w:val="22"/>
        </w:rPr>
        <w:t>to</w:t>
      </w:r>
      <w:r>
        <w:rPr>
          <w:rFonts w:cs="Arial"/>
          <w:szCs w:val="22"/>
        </w:rPr>
        <w:t xml:space="preserve"> begin entering the line detail information for your requested line item. </w:t>
      </w:r>
      <w:r w:rsidR="00831B5B">
        <w:rPr>
          <w:rFonts w:cs="Arial"/>
          <w:szCs w:val="22"/>
        </w:rPr>
        <w:br/>
        <w:t xml:space="preserve">Press </w:t>
      </w:r>
      <w:r w:rsidRPr="005934F3">
        <w:rPr>
          <w:rFonts w:cs="Arial"/>
          <w:b/>
          <w:szCs w:val="22"/>
        </w:rPr>
        <w:t>Tab</w:t>
      </w:r>
      <w:r>
        <w:rPr>
          <w:rFonts w:cs="Arial"/>
          <w:szCs w:val="22"/>
        </w:rPr>
        <w:t xml:space="preserve"> </w:t>
      </w:r>
      <w:r w:rsidR="00A3501A">
        <w:rPr>
          <w:rFonts w:cs="Arial"/>
          <w:szCs w:val="22"/>
        </w:rPr>
        <w:t>t</w:t>
      </w:r>
      <w:r>
        <w:rPr>
          <w:rFonts w:cs="Arial"/>
          <w:szCs w:val="22"/>
        </w:rPr>
        <w:t xml:space="preserve">o </w:t>
      </w:r>
      <w:r w:rsidR="005934F3">
        <w:rPr>
          <w:rFonts w:cs="Arial"/>
          <w:szCs w:val="22"/>
        </w:rPr>
        <w:t>move through the fields.</w:t>
      </w:r>
      <w:r w:rsidR="008B4F7A" w:rsidRPr="008B4F7A">
        <w:rPr>
          <w:rFonts w:cs="Arial"/>
          <w:szCs w:val="22"/>
        </w:rPr>
        <w:t xml:space="preserve"> </w:t>
      </w:r>
      <w:r w:rsidR="003901B5">
        <w:rPr>
          <w:noProof/>
        </w:rPr>
        <w:drawing>
          <wp:inline distT="0" distB="0" distL="0" distR="0" wp14:anchorId="68198224" wp14:editId="35A29A43">
            <wp:extent cx="5943600" cy="4228465"/>
            <wp:effectExtent l="0" t="0" r="0" b="635"/>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5943600" cy="4228465"/>
                    </a:xfrm>
                    <a:prstGeom prst="rect">
                      <a:avLst/>
                    </a:prstGeom>
                  </pic:spPr>
                </pic:pic>
              </a:graphicData>
            </a:graphic>
          </wp:inline>
        </w:drawing>
      </w:r>
      <w:r w:rsidR="006C4036">
        <w:rPr>
          <w:rFonts w:cs="Arial"/>
          <w:noProof/>
          <w:szCs w:val="22"/>
        </w:rPr>
        <w:br/>
      </w:r>
      <w:r w:rsidR="005934F3">
        <w:rPr>
          <w:rFonts w:cs="Arial"/>
          <w:szCs w:val="22"/>
        </w:rPr>
        <w:t xml:space="preserve"> </w:t>
      </w:r>
      <w:r>
        <w:rPr>
          <w:rFonts w:cs="Arial"/>
          <w:szCs w:val="22"/>
        </w:rPr>
        <w:t xml:space="preserve"> </w:t>
      </w:r>
    </w:p>
    <w:tbl>
      <w:tblPr>
        <w:tblW w:w="9720" w:type="dxa"/>
        <w:tblInd w:w="475" w:type="dxa"/>
        <w:tblBorders>
          <w:top w:val="single" w:sz="6" w:space="0" w:color="000000"/>
          <w:left w:val="single" w:sz="6" w:space="0" w:color="000000"/>
          <w:bottom w:val="single" w:sz="6" w:space="0" w:color="000000"/>
          <w:right w:val="single" w:sz="6" w:space="0" w:color="000000"/>
        </w:tblBorders>
        <w:tblCellMar>
          <w:top w:w="15" w:type="dxa"/>
          <w:left w:w="115" w:type="dxa"/>
          <w:bottom w:w="15" w:type="dxa"/>
          <w:right w:w="115" w:type="dxa"/>
        </w:tblCellMar>
        <w:tblLook w:val="04A0" w:firstRow="1" w:lastRow="0" w:firstColumn="1" w:lastColumn="0" w:noHBand="0" w:noVBand="1"/>
      </w:tblPr>
      <w:tblGrid>
        <w:gridCol w:w="1815"/>
        <w:gridCol w:w="4752"/>
        <w:gridCol w:w="765"/>
        <w:gridCol w:w="2388"/>
      </w:tblGrid>
      <w:tr w:rsidR="000353F8" w:rsidRPr="00315045" w14:paraId="18A2914F" w14:textId="77777777" w:rsidTr="001C1066">
        <w:trPr>
          <w:tblHeader/>
        </w:trPr>
        <w:tc>
          <w:tcPr>
            <w:tcW w:w="1815" w:type="dxa"/>
            <w:tcBorders>
              <w:bottom w:val="single" w:sz="6" w:space="0" w:color="auto"/>
              <w:right w:val="single" w:sz="6" w:space="0" w:color="auto"/>
            </w:tcBorders>
            <w:shd w:val="clear" w:color="auto" w:fill="95B3D7" w:themeFill="accent1" w:themeFillTint="99"/>
            <w:tcMar>
              <w:top w:w="14" w:type="dxa"/>
              <w:left w:w="115" w:type="dxa"/>
              <w:bottom w:w="14" w:type="dxa"/>
              <w:right w:w="115" w:type="dxa"/>
            </w:tcMar>
            <w:hideMark/>
          </w:tcPr>
          <w:p w14:paraId="18A2914C" w14:textId="77777777" w:rsidR="000353F8" w:rsidRPr="0038751E" w:rsidRDefault="000353F8" w:rsidP="00E47CDF">
            <w:pPr>
              <w:pStyle w:val="tabletextnew1"/>
              <w:rPr>
                <w:b/>
              </w:rPr>
            </w:pPr>
            <w:r w:rsidRPr="0038751E">
              <w:rPr>
                <w:b/>
              </w:rPr>
              <w:t>Field</w:t>
            </w:r>
          </w:p>
        </w:tc>
        <w:tc>
          <w:tcPr>
            <w:tcW w:w="4752" w:type="dxa"/>
            <w:tcBorders>
              <w:bottom w:val="single" w:sz="6" w:space="0" w:color="auto"/>
              <w:right w:val="single" w:sz="4" w:space="0" w:color="auto"/>
            </w:tcBorders>
            <w:shd w:val="clear" w:color="auto" w:fill="95B3D7" w:themeFill="accent1" w:themeFillTint="99"/>
            <w:tcMar>
              <w:top w:w="14" w:type="dxa"/>
              <w:left w:w="115" w:type="dxa"/>
              <w:bottom w:w="14" w:type="dxa"/>
              <w:right w:w="115" w:type="dxa"/>
            </w:tcMar>
            <w:hideMark/>
          </w:tcPr>
          <w:p w14:paraId="18A2914D" w14:textId="77777777" w:rsidR="000353F8" w:rsidRPr="0038751E" w:rsidRDefault="000353F8" w:rsidP="00E47CDF">
            <w:pPr>
              <w:pStyle w:val="tabletextnew2"/>
              <w:rPr>
                <w:b/>
              </w:rPr>
            </w:pPr>
            <w:r w:rsidRPr="0038751E">
              <w:rPr>
                <w:b/>
              </w:rPr>
              <w:t>Description</w:t>
            </w:r>
          </w:p>
        </w:tc>
        <w:tc>
          <w:tcPr>
            <w:tcW w:w="3153" w:type="dxa"/>
            <w:gridSpan w:val="2"/>
            <w:tcBorders>
              <w:top w:val="single" w:sz="4" w:space="0" w:color="auto"/>
              <w:left w:val="single" w:sz="4" w:space="0" w:color="auto"/>
              <w:bottom w:val="single" w:sz="4" w:space="0" w:color="auto"/>
              <w:right w:val="single" w:sz="4" w:space="0" w:color="auto"/>
            </w:tcBorders>
            <w:shd w:val="clear" w:color="auto" w:fill="95B3D7" w:themeFill="accent1" w:themeFillTint="99"/>
            <w:tcMar>
              <w:top w:w="14" w:type="dxa"/>
              <w:left w:w="115" w:type="dxa"/>
              <w:bottom w:w="14" w:type="dxa"/>
              <w:right w:w="115" w:type="dxa"/>
            </w:tcMar>
          </w:tcPr>
          <w:p w14:paraId="18A2914E" w14:textId="5086406F" w:rsidR="000353F8" w:rsidRPr="0038751E" w:rsidRDefault="001C1066" w:rsidP="00E47CDF">
            <w:pPr>
              <w:pStyle w:val="tabletextnew2"/>
              <w:rPr>
                <w:b/>
              </w:rPr>
            </w:pPr>
            <w:r>
              <w:rPr>
                <w:b/>
              </w:rPr>
              <w:t>Jefferson County</w:t>
            </w:r>
          </w:p>
        </w:tc>
      </w:tr>
      <w:tr w:rsidR="000353F8" w:rsidRPr="002D7A81" w14:paraId="18A29151" w14:textId="77777777" w:rsidTr="001C1066">
        <w:tc>
          <w:tcPr>
            <w:tcW w:w="9720" w:type="dxa"/>
            <w:gridSpan w:val="4"/>
            <w:tcBorders>
              <w:bottom w:val="single" w:sz="6" w:space="0" w:color="auto"/>
              <w:right w:val="single" w:sz="4" w:space="0" w:color="auto"/>
            </w:tcBorders>
            <w:tcMar>
              <w:top w:w="14" w:type="dxa"/>
              <w:left w:w="115" w:type="dxa"/>
              <w:bottom w:w="14" w:type="dxa"/>
              <w:right w:w="115" w:type="dxa"/>
            </w:tcMar>
            <w:hideMark/>
          </w:tcPr>
          <w:p w14:paraId="18A29150" w14:textId="77777777" w:rsidR="000353F8" w:rsidRPr="0038751E" w:rsidRDefault="000353F8" w:rsidP="00E47CDF">
            <w:pPr>
              <w:pStyle w:val="NoSpacing"/>
              <w:rPr>
                <w:rFonts w:ascii="Arial" w:hAnsi="Arial" w:cs="Arial"/>
                <w:b/>
                <w:sz w:val="22"/>
              </w:rPr>
            </w:pPr>
            <w:r w:rsidRPr="0038751E">
              <w:rPr>
                <w:rFonts w:ascii="Arial" w:hAnsi="Arial" w:cs="Arial"/>
                <w:b/>
                <w:sz w:val="22"/>
              </w:rPr>
              <w:t>Requisition</w:t>
            </w:r>
          </w:p>
        </w:tc>
      </w:tr>
      <w:tr w:rsidR="000353F8" w:rsidRPr="00315045" w14:paraId="18A29156" w14:textId="77777777" w:rsidTr="001C1066">
        <w:tc>
          <w:tcPr>
            <w:tcW w:w="1815" w:type="dxa"/>
            <w:tcBorders>
              <w:bottom w:val="single" w:sz="6" w:space="0" w:color="auto"/>
              <w:right w:val="single" w:sz="6" w:space="0" w:color="auto"/>
            </w:tcBorders>
            <w:tcMar>
              <w:top w:w="14" w:type="dxa"/>
              <w:left w:w="115" w:type="dxa"/>
              <w:bottom w:w="14" w:type="dxa"/>
              <w:right w:w="115" w:type="dxa"/>
            </w:tcMar>
            <w:hideMark/>
          </w:tcPr>
          <w:p w14:paraId="18A29152" w14:textId="77777777" w:rsidR="000353F8" w:rsidRPr="0038751E" w:rsidRDefault="000353F8" w:rsidP="00E47CDF">
            <w:pPr>
              <w:pStyle w:val="NoSpacing"/>
              <w:rPr>
                <w:rFonts w:ascii="Arial" w:hAnsi="Arial" w:cs="Arial"/>
                <w:sz w:val="22"/>
              </w:rPr>
            </w:pPr>
            <w:r w:rsidRPr="0038751E">
              <w:rPr>
                <w:rFonts w:ascii="Arial" w:hAnsi="Arial" w:cs="Arial"/>
                <w:sz w:val="22"/>
              </w:rPr>
              <w:t>Fiscal Year</w:t>
            </w:r>
          </w:p>
        </w:tc>
        <w:tc>
          <w:tcPr>
            <w:tcW w:w="4752" w:type="dxa"/>
            <w:tcBorders>
              <w:bottom w:val="single" w:sz="6" w:space="0" w:color="auto"/>
              <w:right w:val="single" w:sz="4" w:space="0" w:color="auto"/>
            </w:tcBorders>
            <w:tcMar>
              <w:top w:w="14" w:type="dxa"/>
              <w:left w:w="115" w:type="dxa"/>
              <w:bottom w:w="14" w:type="dxa"/>
              <w:right w:w="115" w:type="dxa"/>
            </w:tcMar>
            <w:hideMark/>
          </w:tcPr>
          <w:p w14:paraId="18A29153" w14:textId="77777777" w:rsidR="000353F8" w:rsidRPr="0038751E" w:rsidRDefault="000353F8" w:rsidP="00E47CDF">
            <w:pPr>
              <w:pStyle w:val="NoSpacing"/>
              <w:rPr>
                <w:rFonts w:ascii="Arial" w:hAnsi="Arial" w:cs="Arial"/>
                <w:sz w:val="22"/>
              </w:rPr>
            </w:pPr>
            <w:r w:rsidRPr="0038751E">
              <w:rPr>
                <w:rFonts w:ascii="Arial" w:hAnsi="Arial" w:cs="Arial"/>
                <w:sz w:val="22"/>
              </w:rPr>
              <w:t xml:space="preserve">This box indicates the fiscal year in which the requisition was entered. </w:t>
            </w:r>
          </w:p>
          <w:p w14:paraId="18A29154" w14:textId="77777777" w:rsidR="000353F8" w:rsidRPr="0038751E" w:rsidRDefault="000353F8" w:rsidP="00E47CDF">
            <w:pPr>
              <w:pStyle w:val="NoSpacing"/>
              <w:rPr>
                <w:rFonts w:ascii="Arial" w:hAnsi="Arial" w:cs="Arial"/>
                <w:sz w:val="22"/>
              </w:rPr>
            </w:pPr>
            <w:r w:rsidRPr="0038751E">
              <w:rPr>
                <w:rFonts w:ascii="Arial" w:hAnsi="Arial" w:cs="Arial"/>
                <w:sz w:val="22"/>
              </w:rPr>
              <w:t xml:space="preserve">The year is display only. </w:t>
            </w:r>
          </w:p>
        </w:tc>
        <w:tc>
          <w:tcPr>
            <w:tcW w:w="3153" w:type="dxa"/>
            <w:gridSpan w:val="2"/>
            <w:tcBorders>
              <w:top w:val="single" w:sz="4" w:space="0" w:color="auto"/>
              <w:left w:val="single" w:sz="4" w:space="0" w:color="auto"/>
              <w:bottom w:val="single" w:sz="4" w:space="0" w:color="auto"/>
              <w:right w:val="single" w:sz="4" w:space="0" w:color="auto"/>
            </w:tcBorders>
            <w:tcMar>
              <w:top w:w="14" w:type="dxa"/>
              <w:left w:w="115" w:type="dxa"/>
              <w:bottom w:w="14" w:type="dxa"/>
              <w:right w:w="115" w:type="dxa"/>
            </w:tcMar>
          </w:tcPr>
          <w:p w14:paraId="18A29155" w14:textId="77777777" w:rsidR="000353F8" w:rsidRPr="0038751E" w:rsidRDefault="000353F8" w:rsidP="00E47CDF">
            <w:pPr>
              <w:pStyle w:val="NoSpacing"/>
              <w:rPr>
                <w:rFonts w:ascii="Arial" w:hAnsi="Arial" w:cs="Arial"/>
                <w:sz w:val="22"/>
              </w:rPr>
            </w:pPr>
          </w:p>
        </w:tc>
      </w:tr>
      <w:tr w:rsidR="000353F8" w:rsidRPr="00315045" w14:paraId="18A2915B" w14:textId="77777777" w:rsidTr="001C1066">
        <w:tc>
          <w:tcPr>
            <w:tcW w:w="1815" w:type="dxa"/>
            <w:tcBorders>
              <w:bottom w:val="single" w:sz="6" w:space="0" w:color="auto"/>
              <w:right w:val="single" w:sz="6" w:space="0" w:color="auto"/>
            </w:tcBorders>
            <w:tcMar>
              <w:top w:w="14" w:type="dxa"/>
              <w:left w:w="115" w:type="dxa"/>
              <w:bottom w:w="14" w:type="dxa"/>
              <w:right w:w="115" w:type="dxa"/>
            </w:tcMar>
            <w:hideMark/>
          </w:tcPr>
          <w:p w14:paraId="18A29157" w14:textId="77777777" w:rsidR="000353F8" w:rsidRPr="0038751E" w:rsidRDefault="000353F8" w:rsidP="00E47CDF">
            <w:pPr>
              <w:pStyle w:val="NoSpacing"/>
              <w:rPr>
                <w:rFonts w:ascii="Arial" w:hAnsi="Arial" w:cs="Arial"/>
                <w:sz w:val="22"/>
              </w:rPr>
            </w:pPr>
            <w:r w:rsidRPr="0038751E">
              <w:rPr>
                <w:rFonts w:ascii="Arial" w:hAnsi="Arial" w:cs="Arial"/>
                <w:sz w:val="22"/>
              </w:rPr>
              <w:t>Number</w:t>
            </w:r>
          </w:p>
        </w:tc>
        <w:tc>
          <w:tcPr>
            <w:tcW w:w="4752" w:type="dxa"/>
            <w:tcBorders>
              <w:bottom w:val="single" w:sz="6" w:space="0" w:color="auto"/>
              <w:right w:val="single" w:sz="4" w:space="0" w:color="auto"/>
            </w:tcBorders>
            <w:tcMar>
              <w:top w:w="14" w:type="dxa"/>
              <w:left w:w="115" w:type="dxa"/>
              <w:bottom w:w="14" w:type="dxa"/>
              <w:right w:w="115" w:type="dxa"/>
            </w:tcMar>
            <w:hideMark/>
          </w:tcPr>
          <w:p w14:paraId="18A29158" w14:textId="77777777" w:rsidR="000353F8" w:rsidRPr="0038751E" w:rsidRDefault="000353F8" w:rsidP="00E47CDF">
            <w:pPr>
              <w:pStyle w:val="NoSpacing"/>
              <w:rPr>
                <w:rFonts w:ascii="Arial" w:hAnsi="Arial" w:cs="Arial"/>
                <w:sz w:val="22"/>
              </w:rPr>
            </w:pPr>
            <w:r w:rsidRPr="0038751E">
              <w:rPr>
                <w:rFonts w:ascii="Arial" w:hAnsi="Arial" w:cs="Arial"/>
                <w:sz w:val="22"/>
              </w:rPr>
              <w:t>This box displays the requisition number entered on the main Requisition Entry screen.</w:t>
            </w:r>
          </w:p>
          <w:p w14:paraId="18A29159" w14:textId="77777777" w:rsidR="000353F8" w:rsidRPr="0038751E" w:rsidRDefault="000353F8" w:rsidP="00E47CDF">
            <w:pPr>
              <w:pStyle w:val="NoSpacing"/>
              <w:rPr>
                <w:rFonts w:ascii="Arial" w:hAnsi="Arial" w:cs="Arial"/>
                <w:sz w:val="22"/>
              </w:rPr>
            </w:pPr>
            <w:r w:rsidRPr="0038751E">
              <w:rPr>
                <w:rFonts w:ascii="Arial" w:hAnsi="Arial" w:cs="Arial"/>
                <w:sz w:val="22"/>
              </w:rPr>
              <w:t>This number is display only.</w:t>
            </w:r>
          </w:p>
        </w:tc>
        <w:tc>
          <w:tcPr>
            <w:tcW w:w="3153" w:type="dxa"/>
            <w:gridSpan w:val="2"/>
            <w:tcBorders>
              <w:top w:val="single" w:sz="4" w:space="0" w:color="auto"/>
              <w:left w:val="single" w:sz="4" w:space="0" w:color="auto"/>
              <w:bottom w:val="single" w:sz="4" w:space="0" w:color="auto"/>
              <w:right w:val="single" w:sz="4" w:space="0" w:color="auto"/>
            </w:tcBorders>
            <w:tcMar>
              <w:top w:w="14" w:type="dxa"/>
              <w:left w:w="115" w:type="dxa"/>
              <w:bottom w:w="14" w:type="dxa"/>
              <w:right w:w="115" w:type="dxa"/>
            </w:tcMar>
          </w:tcPr>
          <w:p w14:paraId="18A2915A" w14:textId="77777777" w:rsidR="000353F8" w:rsidRPr="0038751E" w:rsidRDefault="000353F8" w:rsidP="00E47CDF">
            <w:pPr>
              <w:pStyle w:val="NoSpacing"/>
              <w:rPr>
                <w:rFonts w:ascii="Arial" w:hAnsi="Arial" w:cs="Arial"/>
                <w:sz w:val="22"/>
              </w:rPr>
            </w:pPr>
          </w:p>
        </w:tc>
      </w:tr>
      <w:tr w:rsidR="000353F8" w:rsidRPr="00315045" w14:paraId="18A2915F" w14:textId="77777777" w:rsidTr="001C1066">
        <w:tc>
          <w:tcPr>
            <w:tcW w:w="1815" w:type="dxa"/>
            <w:tcBorders>
              <w:bottom w:val="single" w:sz="6" w:space="0" w:color="auto"/>
              <w:right w:val="single" w:sz="6" w:space="0" w:color="auto"/>
            </w:tcBorders>
            <w:tcMar>
              <w:top w:w="14" w:type="dxa"/>
              <w:left w:w="115" w:type="dxa"/>
              <w:bottom w:w="14" w:type="dxa"/>
              <w:right w:w="115" w:type="dxa"/>
            </w:tcMar>
            <w:hideMark/>
          </w:tcPr>
          <w:p w14:paraId="18A2915C" w14:textId="77777777" w:rsidR="000353F8" w:rsidRPr="0038751E" w:rsidRDefault="000353F8" w:rsidP="00E47CDF">
            <w:pPr>
              <w:pStyle w:val="NoSpacing"/>
              <w:rPr>
                <w:rFonts w:ascii="Arial" w:hAnsi="Arial" w:cs="Arial"/>
                <w:sz w:val="22"/>
              </w:rPr>
            </w:pPr>
            <w:r w:rsidRPr="0038751E">
              <w:rPr>
                <w:rFonts w:ascii="Arial" w:hAnsi="Arial" w:cs="Arial"/>
                <w:sz w:val="22"/>
              </w:rPr>
              <w:t>Line</w:t>
            </w:r>
          </w:p>
        </w:tc>
        <w:tc>
          <w:tcPr>
            <w:tcW w:w="4752" w:type="dxa"/>
            <w:tcBorders>
              <w:bottom w:val="single" w:sz="6" w:space="0" w:color="auto"/>
              <w:right w:val="single" w:sz="4" w:space="0" w:color="auto"/>
            </w:tcBorders>
            <w:tcMar>
              <w:top w:w="14" w:type="dxa"/>
              <w:left w:w="115" w:type="dxa"/>
              <w:bottom w:w="14" w:type="dxa"/>
              <w:right w:w="115" w:type="dxa"/>
            </w:tcMar>
            <w:hideMark/>
          </w:tcPr>
          <w:p w14:paraId="18A2915D" w14:textId="77777777" w:rsidR="000353F8" w:rsidRPr="0038751E" w:rsidRDefault="000353F8" w:rsidP="00E47CDF">
            <w:pPr>
              <w:pStyle w:val="NoSpacing"/>
              <w:rPr>
                <w:rFonts w:ascii="Arial" w:hAnsi="Arial" w:cs="Arial"/>
                <w:sz w:val="22"/>
              </w:rPr>
            </w:pPr>
            <w:r w:rsidRPr="0038751E">
              <w:rPr>
                <w:rFonts w:ascii="Arial" w:hAnsi="Arial" w:cs="Arial"/>
                <w:sz w:val="22"/>
              </w:rPr>
              <w:t xml:space="preserve">This box provides the item's sequence in the requisition. This number is assigned by the program and you cannot change it. </w:t>
            </w:r>
          </w:p>
        </w:tc>
        <w:tc>
          <w:tcPr>
            <w:tcW w:w="3153" w:type="dxa"/>
            <w:gridSpan w:val="2"/>
            <w:tcBorders>
              <w:top w:val="single" w:sz="4" w:space="0" w:color="auto"/>
              <w:left w:val="single" w:sz="4" w:space="0" w:color="auto"/>
              <w:bottom w:val="single" w:sz="4" w:space="0" w:color="auto"/>
              <w:right w:val="single" w:sz="4" w:space="0" w:color="auto"/>
            </w:tcBorders>
            <w:tcMar>
              <w:top w:w="14" w:type="dxa"/>
              <w:left w:w="115" w:type="dxa"/>
              <w:bottom w:w="14" w:type="dxa"/>
              <w:right w:w="115" w:type="dxa"/>
            </w:tcMar>
          </w:tcPr>
          <w:p w14:paraId="18A2915E" w14:textId="77777777" w:rsidR="000353F8" w:rsidRPr="0038751E" w:rsidRDefault="000353F8" w:rsidP="00E47CDF">
            <w:pPr>
              <w:pStyle w:val="NoSpacing"/>
              <w:rPr>
                <w:rFonts w:ascii="Arial" w:hAnsi="Arial" w:cs="Arial"/>
                <w:sz w:val="22"/>
              </w:rPr>
            </w:pPr>
          </w:p>
        </w:tc>
      </w:tr>
      <w:tr w:rsidR="000353F8" w:rsidRPr="002D7A81" w14:paraId="18A29161" w14:textId="77777777" w:rsidTr="001C1066">
        <w:tc>
          <w:tcPr>
            <w:tcW w:w="9720" w:type="dxa"/>
            <w:gridSpan w:val="4"/>
            <w:tcBorders>
              <w:bottom w:val="single" w:sz="6" w:space="0" w:color="auto"/>
              <w:right w:val="single" w:sz="4" w:space="0" w:color="auto"/>
            </w:tcBorders>
            <w:tcMar>
              <w:top w:w="14" w:type="dxa"/>
              <w:left w:w="115" w:type="dxa"/>
              <w:bottom w:w="14" w:type="dxa"/>
              <w:right w:w="115" w:type="dxa"/>
            </w:tcMar>
            <w:hideMark/>
          </w:tcPr>
          <w:p w14:paraId="18A29160" w14:textId="77777777" w:rsidR="000353F8" w:rsidRPr="0038751E" w:rsidRDefault="000353F8" w:rsidP="00E47CDF">
            <w:pPr>
              <w:pStyle w:val="NoSpacing"/>
              <w:rPr>
                <w:rFonts w:ascii="Arial" w:hAnsi="Arial" w:cs="Arial"/>
                <w:b/>
                <w:sz w:val="22"/>
              </w:rPr>
            </w:pPr>
            <w:r w:rsidRPr="0038751E">
              <w:rPr>
                <w:rFonts w:ascii="Arial" w:hAnsi="Arial" w:cs="Arial"/>
                <w:b/>
                <w:sz w:val="22"/>
              </w:rPr>
              <w:t>Detail</w:t>
            </w:r>
          </w:p>
        </w:tc>
      </w:tr>
      <w:tr w:rsidR="000353F8" w:rsidRPr="00315045" w14:paraId="18A29167" w14:textId="77777777" w:rsidTr="001C1066">
        <w:tc>
          <w:tcPr>
            <w:tcW w:w="1815" w:type="dxa"/>
            <w:tcBorders>
              <w:bottom w:val="single" w:sz="6" w:space="0" w:color="auto"/>
              <w:right w:val="single" w:sz="6" w:space="0" w:color="auto"/>
            </w:tcBorders>
            <w:tcMar>
              <w:top w:w="14" w:type="dxa"/>
              <w:left w:w="115" w:type="dxa"/>
              <w:bottom w:w="14" w:type="dxa"/>
              <w:right w:w="115" w:type="dxa"/>
            </w:tcMar>
            <w:hideMark/>
          </w:tcPr>
          <w:p w14:paraId="18A29162" w14:textId="77777777" w:rsidR="000353F8" w:rsidRPr="0038751E" w:rsidRDefault="000353F8" w:rsidP="00E47CDF">
            <w:pPr>
              <w:pStyle w:val="NoSpacing"/>
              <w:rPr>
                <w:rFonts w:ascii="Arial" w:hAnsi="Arial" w:cs="Arial"/>
                <w:sz w:val="22"/>
              </w:rPr>
            </w:pPr>
            <w:r w:rsidRPr="0038751E">
              <w:rPr>
                <w:rFonts w:ascii="Arial" w:hAnsi="Arial" w:cs="Arial"/>
                <w:sz w:val="22"/>
              </w:rPr>
              <w:t>Quantity</w:t>
            </w:r>
          </w:p>
        </w:tc>
        <w:tc>
          <w:tcPr>
            <w:tcW w:w="4752" w:type="dxa"/>
            <w:tcBorders>
              <w:bottom w:val="single" w:sz="6" w:space="0" w:color="auto"/>
              <w:right w:val="single" w:sz="4" w:space="0" w:color="auto"/>
            </w:tcBorders>
            <w:tcMar>
              <w:top w:w="14" w:type="dxa"/>
              <w:left w:w="115" w:type="dxa"/>
              <w:bottom w:w="14" w:type="dxa"/>
              <w:right w:w="115" w:type="dxa"/>
            </w:tcMar>
            <w:hideMark/>
          </w:tcPr>
          <w:p w14:paraId="18A29163" w14:textId="77777777" w:rsidR="000353F8" w:rsidRPr="0038751E" w:rsidRDefault="000353F8" w:rsidP="00E47CDF">
            <w:pPr>
              <w:pStyle w:val="NoSpacing"/>
              <w:rPr>
                <w:rFonts w:ascii="Arial" w:hAnsi="Arial" w:cs="Arial"/>
                <w:sz w:val="22"/>
              </w:rPr>
            </w:pPr>
            <w:r w:rsidRPr="0038751E">
              <w:rPr>
                <w:rFonts w:ascii="Arial" w:hAnsi="Arial" w:cs="Arial"/>
                <w:sz w:val="22"/>
              </w:rPr>
              <w:t>This box specifies the order quantity for a single line item in the requisition. </w:t>
            </w:r>
          </w:p>
          <w:p w14:paraId="18A29164" w14:textId="77777777" w:rsidR="000353F8" w:rsidRPr="0038751E" w:rsidRDefault="000353F8" w:rsidP="00E47CDF">
            <w:pPr>
              <w:pStyle w:val="NoSpacing"/>
              <w:rPr>
                <w:rFonts w:ascii="Arial" w:hAnsi="Arial" w:cs="Arial"/>
                <w:sz w:val="22"/>
              </w:rPr>
            </w:pPr>
            <w:r w:rsidRPr="0038751E">
              <w:rPr>
                <w:rFonts w:ascii="Arial" w:hAnsi="Arial" w:cs="Arial"/>
                <w:sz w:val="22"/>
              </w:rPr>
              <w:t>The program multiplies the number entered here by the unit price of the line item to calculate the net cost.</w:t>
            </w:r>
          </w:p>
          <w:p w14:paraId="18A29165" w14:textId="77777777" w:rsidR="000353F8" w:rsidRPr="0038751E" w:rsidRDefault="000353F8" w:rsidP="00E47CDF">
            <w:pPr>
              <w:pStyle w:val="NoSpacing"/>
              <w:rPr>
                <w:rFonts w:ascii="Arial" w:hAnsi="Arial" w:cs="Arial"/>
                <w:sz w:val="22"/>
              </w:rPr>
            </w:pPr>
            <w:r w:rsidRPr="0038751E">
              <w:rPr>
                <w:rFonts w:ascii="Arial" w:hAnsi="Arial" w:cs="Arial"/>
                <w:sz w:val="22"/>
              </w:rPr>
              <w:t>The default quantity value is 1, but you can change this.</w:t>
            </w:r>
          </w:p>
        </w:tc>
        <w:tc>
          <w:tcPr>
            <w:tcW w:w="3153" w:type="dxa"/>
            <w:gridSpan w:val="2"/>
            <w:tcBorders>
              <w:top w:val="single" w:sz="4" w:space="0" w:color="auto"/>
              <w:left w:val="single" w:sz="4" w:space="0" w:color="auto"/>
              <w:bottom w:val="single" w:sz="4" w:space="0" w:color="auto"/>
              <w:right w:val="single" w:sz="4" w:space="0" w:color="auto"/>
            </w:tcBorders>
            <w:tcMar>
              <w:top w:w="14" w:type="dxa"/>
              <w:left w:w="115" w:type="dxa"/>
              <w:bottom w:w="14" w:type="dxa"/>
              <w:right w:w="115" w:type="dxa"/>
            </w:tcMar>
          </w:tcPr>
          <w:p w14:paraId="18A29166" w14:textId="77777777" w:rsidR="000353F8" w:rsidRPr="0038751E" w:rsidRDefault="000353F8" w:rsidP="00E47CDF">
            <w:pPr>
              <w:pStyle w:val="NoSpacing"/>
              <w:rPr>
                <w:rFonts w:ascii="Arial" w:hAnsi="Arial" w:cs="Arial"/>
                <w:sz w:val="22"/>
              </w:rPr>
            </w:pPr>
          </w:p>
        </w:tc>
      </w:tr>
      <w:tr w:rsidR="00624888" w:rsidRPr="00782667" w14:paraId="18A29185" w14:textId="77777777" w:rsidTr="001C1066">
        <w:tblPrEx>
          <w:tblCellMar>
            <w:left w:w="15" w:type="dxa"/>
            <w:right w:w="15" w:type="dxa"/>
          </w:tblCellMar>
        </w:tblPrEx>
        <w:tc>
          <w:tcPr>
            <w:tcW w:w="1815" w:type="dxa"/>
            <w:tcBorders>
              <w:bottom w:val="single" w:sz="6" w:space="0" w:color="000000"/>
              <w:right w:val="single" w:sz="6" w:space="0" w:color="000000"/>
            </w:tcBorders>
            <w:tcMar>
              <w:top w:w="15" w:type="dxa"/>
              <w:left w:w="30" w:type="dxa"/>
              <w:bottom w:w="15" w:type="dxa"/>
              <w:right w:w="15" w:type="dxa"/>
            </w:tcMar>
            <w:hideMark/>
          </w:tcPr>
          <w:p w14:paraId="18A29181" w14:textId="77777777" w:rsidR="00624888" w:rsidRPr="00782667" w:rsidRDefault="00624888" w:rsidP="007864BC">
            <w:pPr>
              <w:rPr>
                <w:rFonts w:cs="Arial"/>
                <w:color w:val="000000"/>
              </w:rPr>
            </w:pPr>
            <w:r w:rsidRPr="00782667">
              <w:rPr>
                <w:rFonts w:cs="Arial"/>
                <w:color w:val="000000"/>
              </w:rPr>
              <w:t>Product ID</w:t>
            </w:r>
          </w:p>
        </w:tc>
        <w:tc>
          <w:tcPr>
            <w:tcW w:w="4752" w:type="dxa"/>
            <w:tcBorders>
              <w:bottom w:val="single" w:sz="6" w:space="0" w:color="000000"/>
              <w:right w:val="single" w:sz="6" w:space="0" w:color="000000"/>
            </w:tcBorders>
            <w:tcMar>
              <w:top w:w="15" w:type="dxa"/>
              <w:left w:w="30" w:type="dxa"/>
              <w:bottom w:w="15" w:type="dxa"/>
              <w:right w:w="15" w:type="dxa"/>
            </w:tcMar>
            <w:hideMark/>
          </w:tcPr>
          <w:p w14:paraId="18A29182" w14:textId="77777777" w:rsidR="00624888" w:rsidRPr="00782667" w:rsidRDefault="00624888" w:rsidP="007864BC">
            <w:pPr>
              <w:rPr>
                <w:rFonts w:cs="Arial"/>
                <w:color w:val="000000"/>
              </w:rPr>
            </w:pPr>
            <w:r w:rsidRPr="00782667">
              <w:rPr>
                <w:rFonts w:cs="Arial"/>
                <w:color w:val="000000"/>
              </w:rPr>
              <w:t>This is the product ID of the requested item.</w:t>
            </w:r>
            <w:r w:rsidRPr="00782667">
              <w:rPr>
                <w:rFonts w:cs="Arial"/>
                <w:color w:val="000000"/>
              </w:rPr>
              <w:br/>
              <w:t>Product IDs are only available if you have selected the Use Product IDs check box in Purchase Order Settings.</w:t>
            </w:r>
          </w:p>
        </w:tc>
        <w:tc>
          <w:tcPr>
            <w:tcW w:w="765" w:type="dxa"/>
            <w:tcBorders>
              <w:top w:val="single" w:sz="6" w:space="0" w:color="000000"/>
              <w:left w:val="single" w:sz="6" w:space="0" w:color="000000"/>
              <w:bottom w:val="single" w:sz="6" w:space="0" w:color="000000"/>
            </w:tcBorders>
          </w:tcPr>
          <w:p w14:paraId="18A29183" w14:textId="77777777" w:rsidR="00624888" w:rsidRPr="00782667" w:rsidRDefault="00624888" w:rsidP="007864BC">
            <w:pPr>
              <w:rPr>
                <w:rFonts w:cs="Arial"/>
                <w:color w:val="000000"/>
              </w:rPr>
            </w:pPr>
          </w:p>
        </w:tc>
        <w:tc>
          <w:tcPr>
            <w:tcW w:w="2388" w:type="dxa"/>
            <w:tcBorders>
              <w:bottom w:val="single" w:sz="6" w:space="0" w:color="000000"/>
            </w:tcBorders>
          </w:tcPr>
          <w:p w14:paraId="18A29184" w14:textId="77777777" w:rsidR="00624888" w:rsidRPr="00782667" w:rsidRDefault="00624888" w:rsidP="007864BC">
            <w:pPr>
              <w:rPr>
                <w:rFonts w:cs="Arial"/>
                <w:color w:val="000000"/>
              </w:rPr>
            </w:pPr>
          </w:p>
        </w:tc>
      </w:tr>
      <w:tr w:rsidR="00624888" w:rsidRPr="00782667" w14:paraId="18A2918C" w14:textId="77777777" w:rsidTr="001C1066">
        <w:tblPrEx>
          <w:tblCellMar>
            <w:left w:w="15" w:type="dxa"/>
            <w:right w:w="15" w:type="dxa"/>
          </w:tblCellMar>
        </w:tblPrEx>
        <w:tc>
          <w:tcPr>
            <w:tcW w:w="1815" w:type="dxa"/>
            <w:tcBorders>
              <w:bottom w:val="single" w:sz="6" w:space="0" w:color="000000"/>
              <w:right w:val="single" w:sz="6" w:space="0" w:color="000000"/>
            </w:tcBorders>
            <w:tcMar>
              <w:top w:w="15" w:type="dxa"/>
              <w:left w:w="30" w:type="dxa"/>
              <w:bottom w:w="15" w:type="dxa"/>
              <w:right w:w="15" w:type="dxa"/>
            </w:tcMar>
            <w:hideMark/>
          </w:tcPr>
          <w:p w14:paraId="18A29186" w14:textId="77777777" w:rsidR="00624888" w:rsidRPr="00782667" w:rsidRDefault="00624888" w:rsidP="007864BC">
            <w:pPr>
              <w:rPr>
                <w:rFonts w:cs="Arial"/>
                <w:color w:val="000000"/>
              </w:rPr>
            </w:pPr>
            <w:r w:rsidRPr="00782667">
              <w:rPr>
                <w:rFonts w:cs="Arial"/>
                <w:color w:val="000000"/>
              </w:rPr>
              <w:t xml:space="preserve">Description </w:t>
            </w:r>
          </w:p>
        </w:tc>
        <w:tc>
          <w:tcPr>
            <w:tcW w:w="4752" w:type="dxa"/>
            <w:tcBorders>
              <w:bottom w:val="single" w:sz="6" w:space="0" w:color="000000"/>
              <w:right w:val="single" w:sz="6" w:space="0" w:color="000000"/>
            </w:tcBorders>
            <w:tcMar>
              <w:top w:w="15" w:type="dxa"/>
              <w:left w:w="30" w:type="dxa"/>
              <w:bottom w:w="15" w:type="dxa"/>
              <w:right w:w="15" w:type="dxa"/>
            </w:tcMar>
            <w:hideMark/>
          </w:tcPr>
          <w:p w14:paraId="18A29187" w14:textId="77777777" w:rsidR="00624888" w:rsidRPr="00782667" w:rsidRDefault="00624888" w:rsidP="007864BC">
            <w:pPr>
              <w:rPr>
                <w:rFonts w:cs="Arial"/>
                <w:color w:val="000000"/>
              </w:rPr>
            </w:pPr>
            <w:r w:rsidRPr="00782667">
              <w:rPr>
                <w:rFonts w:cs="Arial"/>
                <w:color w:val="000000"/>
              </w:rPr>
              <w:t>This is an item description.</w:t>
            </w:r>
          </w:p>
          <w:p w14:paraId="18A29188" w14:textId="77777777" w:rsidR="00624888" w:rsidRPr="00782667" w:rsidRDefault="00624888" w:rsidP="007864BC">
            <w:pPr>
              <w:rPr>
                <w:rFonts w:cs="Arial"/>
                <w:color w:val="000000"/>
              </w:rPr>
            </w:pPr>
            <w:r w:rsidRPr="00782667">
              <w:rPr>
                <w:rFonts w:cs="Arial"/>
                <w:color w:val="000000"/>
              </w:rPr>
              <w:t>You can enter up to 210 alphanumeric characters.</w:t>
            </w:r>
          </w:p>
          <w:p w14:paraId="18A29189" w14:textId="77777777" w:rsidR="00624888" w:rsidRPr="00782667" w:rsidRDefault="00624888" w:rsidP="007864BC">
            <w:pPr>
              <w:rPr>
                <w:rFonts w:cs="Arial"/>
                <w:color w:val="000000"/>
              </w:rPr>
            </w:pPr>
            <w:r w:rsidRPr="00782667">
              <w:rPr>
                <w:rFonts w:cs="Arial"/>
                <w:color w:val="000000"/>
              </w:rPr>
              <w:t xml:space="preserve">If your site does not use the Bid Management module, and a commodity that has been defined as a Bid Item in Commodity Codes is used, this field is not </w:t>
            </w:r>
            <w:r w:rsidR="000A27F3" w:rsidRPr="00782667">
              <w:rPr>
                <w:rFonts w:cs="Arial"/>
                <w:color w:val="000000"/>
              </w:rPr>
              <w:t>accessible. The</w:t>
            </w:r>
            <w:r w:rsidRPr="00782667">
              <w:rPr>
                <w:rFonts w:cs="Arial"/>
                <w:color w:val="000000"/>
              </w:rPr>
              <w:t xml:space="preserve"> program uses the default value from the commodity code, which you can only override if you have been assigned permission to do so in Requisition Roles.</w:t>
            </w:r>
          </w:p>
        </w:tc>
        <w:tc>
          <w:tcPr>
            <w:tcW w:w="765" w:type="dxa"/>
            <w:tcBorders>
              <w:top w:val="single" w:sz="6" w:space="0" w:color="000000"/>
              <w:left w:val="single" w:sz="6" w:space="0" w:color="000000"/>
              <w:bottom w:val="single" w:sz="6" w:space="0" w:color="000000"/>
            </w:tcBorders>
          </w:tcPr>
          <w:p w14:paraId="18A2918A" w14:textId="77777777" w:rsidR="00624888" w:rsidRPr="00782667" w:rsidRDefault="00624888" w:rsidP="007864BC">
            <w:pPr>
              <w:rPr>
                <w:rFonts w:cs="Arial"/>
                <w:color w:val="000000"/>
              </w:rPr>
            </w:pPr>
          </w:p>
        </w:tc>
        <w:tc>
          <w:tcPr>
            <w:tcW w:w="2388" w:type="dxa"/>
            <w:tcBorders>
              <w:bottom w:val="single" w:sz="6" w:space="0" w:color="000000"/>
            </w:tcBorders>
          </w:tcPr>
          <w:p w14:paraId="18A2918B" w14:textId="77777777" w:rsidR="00624888" w:rsidRPr="00782667" w:rsidRDefault="00624888" w:rsidP="007864BC">
            <w:pPr>
              <w:rPr>
                <w:rFonts w:cs="Arial"/>
                <w:color w:val="000000"/>
              </w:rPr>
            </w:pPr>
          </w:p>
        </w:tc>
      </w:tr>
      <w:tr w:rsidR="000353F8" w:rsidRPr="00315045" w14:paraId="18A29193" w14:textId="77777777" w:rsidTr="001C1066">
        <w:tc>
          <w:tcPr>
            <w:tcW w:w="1815" w:type="dxa"/>
            <w:tcBorders>
              <w:bottom w:val="single" w:sz="6" w:space="0" w:color="auto"/>
              <w:right w:val="single" w:sz="6" w:space="0" w:color="auto"/>
            </w:tcBorders>
            <w:tcMar>
              <w:top w:w="14" w:type="dxa"/>
              <w:left w:w="115" w:type="dxa"/>
              <w:bottom w:w="14" w:type="dxa"/>
              <w:right w:w="115" w:type="dxa"/>
            </w:tcMar>
            <w:hideMark/>
          </w:tcPr>
          <w:p w14:paraId="18A2918D" w14:textId="77777777" w:rsidR="000353F8" w:rsidRPr="0038751E" w:rsidRDefault="000353F8" w:rsidP="00E47CDF">
            <w:pPr>
              <w:pStyle w:val="NoSpacing"/>
              <w:rPr>
                <w:rFonts w:ascii="Arial" w:hAnsi="Arial" w:cs="Arial"/>
                <w:sz w:val="22"/>
              </w:rPr>
            </w:pPr>
            <w:r w:rsidRPr="0038751E">
              <w:rPr>
                <w:rFonts w:ascii="Arial" w:hAnsi="Arial" w:cs="Arial"/>
                <w:sz w:val="22"/>
              </w:rPr>
              <w:t>Unit Price</w:t>
            </w:r>
          </w:p>
        </w:tc>
        <w:tc>
          <w:tcPr>
            <w:tcW w:w="4752" w:type="dxa"/>
            <w:tcBorders>
              <w:bottom w:val="single" w:sz="6" w:space="0" w:color="auto"/>
              <w:right w:val="single" w:sz="4" w:space="0" w:color="auto"/>
            </w:tcBorders>
            <w:tcMar>
              <w:top w:w="14" w:type="dxa"/>
              <w:left w:w="115" w:type="dxa"/>
              <w:bottom w:w="14" w:type="dxa"/>
              <w:right w:w="115" w:type="dxa"/>
            </w:tcMar>
            <w:hideMark/>
          </w:tcPr>
          <w:p w14:paraId="18A2918E" w14:textId="77777777" w:rsidR="000353F8" w:rsidRPr="0038751E" w:rsidRDefault="000353F8" w:rsidP="00E47CDF">
            <w:pPr>
              <w:pStyle w:val="NoSpacing"/>
              <w:rPr>
                <w:rFonts w:ascii="Arial" w:hAnsi="Arial" w:cs="Arial"/>
                <w:sz w:val="22"/>
              </w:rPr>
            </w:pPr>
            <w:r w:rsidRPr="0038751E">
              <w:rPr>
                <w:rFonts w:ascii="Arial" w:hAnsi="Arial" w:cs="Arial"/>
                <w:sz w:val="22"/>
              </w:rPr>
              <w:t xml:space="preserve">This box contains the unit price of the goods or services specified on the line item. </w:t>
            </w:r>
          </w:p>
          <w:p w14:paraId="18A2918F" w14:textId="77777777" w:rsidR="000353F8" w:rsidRPr="0038751E" w:rsidRDefault="000353F8" w:rsidP="00E47CDF">
            <w:pPr>
              <w:pStyle w:val="NoSpacing"/>
              <w:rPr>
                <w:rFonts w:ascii="Arial" w:hAnsi="Arial" w:cs="Arial"/>
                <w:sz w:val="22"/>
              </w:rPr>
            </w:pPr>
            <w:r w:rsidRPr="0038751E">
              <w:rPr>
                <w:rFonts w:ascii="Arial" w:hAnsi="Arial" w:cs="Arial"/>
                <w:sz w:val="22"/>
              </w:rPr>
              <w:t>The program multiplies this amount by the quantity to calculate the line item total. </w:t>
            </w:r>
          </w:p>
          <w:p w14:paraId="18A29190" w14:textId="77777777" w:rsidR="000353F8" w:rsidRPr="0038751E" w:rsidRDefault="000353F8" w:rsidP="00E47CDF">
            <w:pPr>
              <w:pStyle w:val="NoSpacing"/>
              <w:rPr>
                <w:rFonts w:ascii="Arial" w:hAnsi="Arial" w:cs="Arial"/>
                <w:sz w:val="22"/>
              </w:rPr>
            </w:pPr>
            <w:r w:rsidRPr="0038751E">
              <w:rPr>
                <w:rFonts w:ascii="Arial" w:hAnsi="Arial" w:cs="Arial"/>
                <w:sz w:val="22"/>
              </w:rPr>
              <w:t>For pick ticket lines, the unit price is entered from Inventory Items</w:t>
            </w:r>
            <w:r w:rsidRPr="0038751E">
              <w:rPr>
                <w:rFonts w:ascii="Arial" w:hAnsi="Arial" w:cs="Arial"/>
                <w:caps/>
                <w:sz w:val="22"/>
              </w:rPr>
              <w:t>.</w:t>
            </w:r>
          </w:p>
          <w:p w14:paraId="18A29191" w14:textId="77777777" w:rsidR="000353F8" w:rsidRPr="0038751E" w:rsidRDefault="000353F8" w:rsidP="00E47CDF">
            <w:pPr>
              <w:pStyle w:val="NoSpacing"/>
              <w:rPr>
                <w:rFonts w:ascii="Arial" w:hAnsi="Arial" w:cs="Arial"/>
                <w:sz w:val="22"/>
              </w:rPr>
            </w:pPr>
            <w:r w:rsidRPr="0038751E">
              <w:rPr>
                <w:rFonts w:ascii="Arial" w:hAnsi="Arial" w:cs="Arial"/>
                <w:sz w:val="22"/>
              </w:rPr>
              <w:t>The program uses the default value from the commodity code, which you can only override if you have been assigned permission to do so in Requisition Roles.</w:t>
            </w:r>
          </w:p>
        </w:tc>
        <w:tc>
          <w:tcPr>
            <w:tcW w:w="3153" w:type="dxa"/>
            <w:gridSpan w:val="2"/>
            <w:tcBorders>
              <w:top w:val="single" w:sz="4" w:space="0" w:color="auto"/>
              <w:left w:val="single" w:sz="4" w:space="0" w:color="auto"/>
              <w:bottom w:val="single" w:sz="4" w:space="0" w:color="auto"/>
              <w:right w:val="single" w:sz="4" w:space="0" w:color="auto"/>
            </w:tcBorders>
            <w:tcMar>
              <w:top w:w="14" w:type="dxa"/>
              <w:left w:w="115" w:type="dxa"/>
              <w:bottom w:w="14" w:type="dxa"/>
              <w:right w:w="115" w:type="dxa"/>
            </w:tcMar>
          </w:tcPr>
          <w:p w14:paraId="18A29192" w14:textId="77777777" w:rsidR="000353F8" w:rsidRPr="0038751E" w:rsidRDefault="000353F8" w:rsidP="00E47CDF">
            <w:pPr>
              <w:pStyle w:val="NoSpacing"/>
              <w:rPr>
                <w:rFonts w:ascii="Arial" w:hAnsi="Arial" w:cs="Arial"/>
                <w:sz w:val="22"/>
              </w:rPr>
            </w:pPr>
          </w:p>
        </w:tc>
      </w:tr>
      <w:tr w:rsidR="000353F8" w:rsidRPr="00315045" w14:paraId="18A29199" w14:textId="77777777" w:rsidTr="001C1066">
        <w:tc>
          <w:tcPr>
            <w:tcW w:w="1815" w:type="dxa"/>
            <w:tcBorders>
              <w:bottom w:val="single" w:sz="6" w:space="0" w:color="auto"/>
              <w:right w:val="single" w:sz="6" w:space="0" w:color="auto"/>
            </w:tcBorders>
            <w:tcMar>
              <w:top w:w="14" w:type="dxa"/>
              <w:left w:w="115" w:type="dxa"/>
              <w:bottom w:w="14" w:type="dxa"/>
              <w:right w:w="115" w:type="dxa"/>
            </w:tcMar>
            <w:hideMark/>
          </w:tcPr>
          <w:p w14:paraId="18A29194" w14:textId="77777777" w:rsidR="000353F8" w:rsidRPr="0038751E" w:rsidRDefault="000353F8" w:rsidP="00E47CDF">
            <w:pPr>
              <w:pStyle w:val="NoSpacing"/>
              <w:rPr>
                <w:rFonts w:ascii="Arial" w:hAnsi="Arial" w:cs="Arial"/>
                <w:sz w:val="22"/>
              </w:rPr>
            </w:pPr>
            <w:r w:rsidRPr="0038751E">
              <w:rPr>
                <w:rFonts w:ascii="Arial" w:hAnsi="Arial" w:cs="Arial"/>
                <w:sz w:val="22"/>
              </w:rPr>
              <w:t>UOM</w:t>
            </w:r>
          </w:p>
        </w:tc>
        <w:tc>
          <w:tcPr>
            <w:tcW w:w="4752" w:type="dxa"/>
            <w:tcBorders>
              <w:bottom w:val="single" w:sz="6" w:space="0" w:color="auto"/>
              <w:right w:val="single" w:sz="4" w:space="0" w:color="auto"/>
            </w:tcBorders>
            <w:tcMar>
              <w:top w:w="14" w:type="dxa"/>
              <w:left w:w="115" w:type="dxa"/>
              <w:bottom w:w="14" w:type="dxa"/>
              <w:right w:w="115" w:type="dxa"/>
            </w:tcMar>
            <w:hideMark/>
          </w:tcPr>
          <w:p w14:paraId="18A29195" w14:textId="77777777" w:rsidR="000353F8" w:rsidRPr="0038751E" w:rsidRDefault="000353F8" w:rsidP="00E47CDF">
            <w:pPr>
              <w:pStyle w:val="NoSpacing"/>
              <w:rPr>
                <w:rFonts w:ascii="Arial" w:hAnsi="Arial" w:cs="Arial"/>
                <w:sz w:val="22"/>
              </w:rPr>
            </w:pPr>
            <w:r w:rsidRPr="0038751E">
              <w:rPr>
                <w:rFonts w:ascii="Arial" w:hAnsi="Arial" w:cs="Arial"/>
                <w:sz w:val="22"/>
              </w:rPr>
              <w:t xml:space="preserve">This box indicates the unit of measure to be printed for the line item. </w:t>
            </w:r>
          </w:p>
          <w:p w14:paraId="18A29196" w14:textId="77777777" w:rsidR="000353F8" w:rsidRPr="0038751E" w:rsidRDefault="000353F8" w:rsidP="00E47CDF">
            <w:pPr>
              <w:pStyle w:val="NoSpacing"/>
              <w:rPr>
                <w:rFonts w:ascii="Arial" w:hAnsi="Arial" w:cs="Arial"/>
                <w:sz w:val="22"/>
              </w:rPr>
            </w:pPr>
            <w:r w:rsidRPr="0038751E">
              <w:rPr>
                <w:rFonts w:ascii="Arial" w:hAnsi="Arial" w:cs="Arial"/>
                <w:sz w:val="22"/>
              </w:rPr>
              <w:t xml:space="preserve">The value of this box does not affect the calculation of the Item Total. </w:t>
            </w:r>
          </w:p>
          <w:p w14:paraId="18A29197" w14:textId="77777777" w:rsidR="000353F8" w:rsidRPr="0038751E" w:rsidRDefault="000353F8" w:rsidP="00E47CDF">
            <w:pPr>
              <w:pStyle w:val="NoSpacing"/>
              <w:rPr>
                <w:rFonts w:ascii="Arial" w:hAnsi="Arial" w:cs="Arial"/>
                <w:sz w:val="22"/>
              </w:rPr>
            </w:pPr>
            <w:r w:rsidRPr="0038751E">
              <w:rPr>
                <w:rFonts w:ascii="Arial" w:hAnsi="Arial" w:cs="Arial"/>
                <w:sz w:val="22"/>
              </w:rPr>
              <w:t>The default value for the UOM displays from the Commodities program for purchase order items; for pick ticket lines, UOM is entered from the Inventory Items program</w:t>
            </w:r>
            <w:r w:rsidRPr="0038751E">
              <w:rPr>
                <w:rFonts w:ascii="Arial" w:hAnsi="Arial" w:cs="Arial"/>
                <w:caps/>
                <w:sz w:val="22"/>
              </w:rPr>
              <w:t>.</w:t>
            </w:r>
          </w:p>
        </w:tc>
        <w:tc>
          <w:tcPr>
            <w:tcW w:w="3153" w:type="dxa"/>
            <w:gridSpan w:val="2"/>
            <w:tcBorders>
              <w:top w:val="single" w:sz="4" w:space="0" w:color="auto"/>
              <w:left w:val="single" w:sz="4" w:space="0" w:color="auto"/>
              <w:bottom w:val="single" w:sz="4" w:space="0" w:color="auto"/>
              <w:right w:val="single" w:sz="4" w:space="0" w:color="auto"/>
            </w:tcBorders>
            <w:tcMar>
              <w:top w:w="14" w:type="dxa"/>
              <w:left w:w="115" w:type="dxa"/>
              <w:bottom w:w="14" w:type="dxa"/>
              <w:right w:w="115" w:type="dxa"/>
            </w:tcMar>
          </w:tcPr>
          <w:p w14:paraId="18A29198" w14:textId="77777777" w:rsidR="000353F8" w:rsidRPr="0038751E" w:rsidRDefault="000353F8" w:rsidP="00E47CDF">
            <w:pPr>
              <w:pStyle w:val="NoSpacing"/>
              <w:rPr>
                <w:rFonts w:ascii="Arial" w:hAnsi="Arial" w:cs="Arial"/>
                <w:sz w:val="22"/>
              </w:rPr>
            </w:pPr>
          </w:p>
        </w:tc>
      </w:tr>
      <w:tr w:rsidR="000353F8" w:rsidRPr="00315045" w14:paraId="18A2919F" w14:textId="77777777" w:rsidTr="001C1066">
        <w:tc>
          <w:tcPr>
            <w:tcW w:w="1815" w:type="dxa"/>
            <w:tcBorders>
              <w:bottom w:val="single" w:sz="6" w:space="0" w:color="auto"/>
              <w:right w:val="single" w:sz="6" w:space="0" w:color="auto"/>
            </w:tcBorders>
            <w:tcMar>
              <w:top w:w="14" w:type="dxa"/>
              <w:left w:w="115" w:type="dxa"/>
              <w:bottom w:w="14" w:type="dxa"/>
              <w:right w:w="115" w:type="dxa"/>
            </w:tcMar>
            <w:hideMark/>
          </w:tcPr>
          <w:p w14:paraId="18A2919A" w14:textId="77777777" w:rsidR="000353F8" w:rsidRPr="0038751E" w:rsidRDefault="000353F8" w:rsidP="00E47CDF">
            <w:pPr>
              <w:pStyle w:val="NoSpacing"/>
              <w:rPr>
                <w:rFonts w:ascii="Arial" w:hAnsi="Arial" w:cs="Arial"/>
                <w:sz w:val="22"/>
              </w:rPr>
            </w:pPr>
            <w:r w:rsidRPr="0038751E">
              <w:rPr>
                <w:rFonts w:ascii="Arial" w:hAnsi="Arial" w:cs="Arial"/>
                <w:sz w:val="22"/>
              </w:rPr>
              <w:t>Freight</w:t>
            </w:r>
          </w:p>
        </w:tc>
        <w:tc>
          <w:tcPr>
            <w:tcW w:w="4752" w:type="dxa"/>
            <w:tcBorders>
              <w:bottom w:val="single" w:sz="6" w:space="0" w:color="auto"/>
              <w:right w:val="single" w:sz="4" w:space="0" w:color="auto"/>
            </w:tcBorders>
            <w:tcMar>
              <w:top w:w="14" w:type="dxa"/>
              <w:left w:w="115" w:type="dxa"/>
              <w:bottom w:w="14" w:type="dxa"/>
              <w:right w:w="115" w:type="dxa"/>
            </w:tcMar>
            <w:hideMark/>
          </w:tcPr>
          <w:p w14:paraId="18A2919B" w14:textId="77777777" w:rsidR="000353F8" w:rsidRPr="0038751E" w:rsidRDefault="000353F8" w:rsidP="00E47CDF">
            <w:pPr>
              <w:pStyle w:val="NoSpacing"/>
              <w:rPr>
                <w:rFonts w:ascii="Arial" w:hAnsi="Arial" w:cs="Arial"/>
                <w:sz w:val="22"/>
              </w:rPr>
            </w:pPr>
            <w:r w:rsidRPr="0038751E">
              <w:rPr>
                <w:rFonts w:ascii="Arial" w:hAnsi="Arial" w:cs="Arial"/>
                <w:sz w:val="22"/>
              </w:rPr>
              <w:t xml:space="preserve">This box indicates the freight charge, if applicable. </w:t>
            </w:r>
          </w:p>
          <w:p w14:paraId="18A2919C" w14:textId="77777777" w:rsidR="000353F8" w:rsidRPr="0038751E" w:rsidRDefault="000353F8" w:rsidP="00E47CDF">
            <w:pPr>
              <w:pStyle w:val="NoSpacing"/>
              <w:rPr>
                <w:rFonts w:ascii="Arial" w:hAnsi="Arial" w:cs="Arial"/>
                <w:sz w:val="22"/>
              </w:rPr>
            </w:pPr>
            <w:r w:rsidRPr="0038751E">
              <w:rPr>
                <w:rFonts w:ascii="Arial" w:hAnsi="Arial" w:cs="Arial"/>
                <w:sz w:val="22"/>
              </w:rPr>
              <w:t xml:space="preserve">The amount entered is automatically added to the item total. </w:t>
            </w:r>
          </w:p>
          <w:p w14:paraId="18A2919D" w14:textId="77777777" w:rsidR="000353F8" w:rsidRPr="0038751E" w:rsidRDefault="000353F8" w:rsidP="00E47CDF">
            <w:pPr>
              <w:pStyle w:val="NoSpacing"/>
              <w:rPr>
                <w:rFonts w:ascii="Arial" w:hAnsi="Arial" w:cs="Arial"/>
                <w:sz w:val="22"/>
              </w:rPr>
            </w:pPr>
            <w:r w:rsidRPr="0038751E">
              <w:rPr>
                <w:rFonts w:ascii="Arial" w:hAnsi="Arial" w:cs="Arial"/>
                <w:sz w:val="22"/>
              </w:rPr>
              <w:t>The value of this box prints on the requisition and resulting purchase order.</w:t>
            </w:r>
          </w:p>
        </w:tc>
        <w:tc>
          <w:tcPr>
            <w:tcW w:w="3153" w:type="dxa"/>
            <w:gridSpan w:val="2"/>
            <w:tcBorders>
              <w:top w:val="single" w:sz="4" w:space="0" w:color="auto"/>
              <w:left w:val="single" w:sz="4" w:space="0" w:color="auto"/>
              <w:bottom w:val="single" w:sz="4" w:space="0" w:color="auto"/>
              <w:right w:val="single" w:sz="4" w:space="0" w:color="auto"/>
            </w:tcBorders>
            <w:tcMar>
              <w:top w:w="14" w:type="dxa"/>
              <w:left w:w="115" w:type="dxa"/>
              <w:bottom w:w="14" w:type="dxa"/>
              <w:right w:w="115" w:type="dxa"/>
            </w:tcMar>
          </w:tcPr>
          <w:p w14:paraId="18A2919E" w14:textId="77777777" w:rsidR="000353F8" w:rsidRPr="0038751E" w:rsidRDefault="000353F8" w:rsidP="00E47CDF">
            <w:pPr>
              <w:pStyle w:val="NoSpacing"/>
              <w:rPr>
                <w:rFonts w:ascii="Arial" w:hAnsi="Arial" w:cs="Arial"/>
                <w:sz w:val="22"/>
              </w:rPr>
            </w:pPr>
          </w:p>
        </w:tc>
      </w:tr>
      <w:tr w:rsidR="000353F8" w:rsidRPr="00315045" w14:paraId="18A291A4" w14:textId="77777777" w:rsidTr="001C1066">
        <w:tc>
          <w:tcPr>
            <w:tcW w:w="1815" w:type="dxa"/>
            <w:tcBorders>
              <w:bottom w:val="single" w:sz="6" w:space="0" w:color="auto"/>
              <w:right w:val="single" w:sz="6" w:space="0" w:color="auto"/>
            </w:tcBorders>
            <w:tcMar>
              <w:top w:w="14" w:type="dxa"/>
              <w:left w:w="115" w:type="dxa"/>
              <w:bottom w:w="14" w:type="dxa"/>
              <w:right w:w="115" w:type="dxa"/>
            </w:tcMar>
            <w:hideMark/>
          </w:tcPr>
          <w:p w14:paraId="18A291A0" w14:textId="77777777" w:rsidR="000353F8" w:rsidRPr="0038751E" w:rsidRDefault="000353F8" w:rsidP="00E47CDF">
            <w:pPr>
              <w:pStyle w:val="NoSpacing"/>
              <w:rPr>
                <w:rFonts w:ascii="Arial" w:hAnsi="Arial" w:cs="Arial"/>
                <w:sz w:val="22"/>
              </w:rPr>
            </w:pPr>
            <w:r w:rsidRPr="0038751E">
              <w:rPr>
                <w:rFonts w:ascii="Arial" w:hAnsi="Arial" w:cs="Arial"/>
                <w:sz w:val="22"/>
              </w:rPr>
              <w:t>Discount Percent</w:t>
            </w:r>
          </w:p>
        </w:tc>
        <w:tc>
          <w:tcPr>
            <w:tcW w:w="4752" w:type="dxa"/>
            <w:tcBorders>
              <w:bottom w:val="single" w:sz="6" w:space="0" w:color="auto"/>
              <w:right w:val="single" w:sz="4" w:space="0" w:color="auto"/>
            </w:tcBorders>
            <w:tcMar>
              <w:top w:w="14" w:type="dxa"/>
              <w:left w:w="115" w:type="dxa"/>
              <w:bottom w:w="14" w:type="dxa"/>
              <w:right w:w="115" w:type="dxa"/>
            </w:tcMar>
            <w:hideMark/>
          </w:tcPr>
          <w:p w14:paraId="18A291A1" w14:textId="77777777" w:rsidR="000353F8" w:rsidRPr="0038751E" w:rsidRDefault="000353F8" w:rsidP="00E47CDF">
            <w:pPr>
              <w:pStyle w:val="NoSpacing"/>
              <w:rPr>
                <w:rFonts w:ascii="Arial" w:hAnsi="Arial" w:cs="Arial"/>
                <w:sz w:val="22"/>
              </w:rPr>
            </w:pPr>
            <w:r w:rsidRPr="0038751E">
              <w:rPr>
                <w:rFonts w:ascii="Arial" w:hAnsi="Arial" w:cs="Arial"/>
                <w:sz w:val="22"/>
              </w:rPr>
              <w:t xml:space="preserve">This box identifies the vendor discount for this line item, if applicable. </w:t>
            </w:r>
          </w:p>
          <w:p w14:paraId="18A291A2" w14:textId="77777777" w:rsidR="000353F8" w:rsidRPr="0038751E" w:rsidRDefault="000353F8" w:rsidP="00E47CDF">
            <w:pPr>
              <w:pStyle w:val="NoSpacing"/>
              <w:rPr>
                <w:rFonts w:ascii="Arial" w:hAnsi="Arial" w:cs="Arial"/>
                <w:sz w:val="22"/>
              </w:rPr>
            </w:pPr>
            <w:r w:rsidRPr="0038751E">
              <w:rPr>
                <w:rFonts w:ascii="Arial" w:hAnsi="Arial" w:cs="Arial"/>
                <w:sz w:val="22"/>
              </w:rPr>
              <w:t>The program calculates the discount and reduces the item total by that amount. The discount prints on the requisition and resulting purchase order.</w:t>
            </w:r>
          </w:p>
        </w:tc>
        <w:tc>
          <w:tcPr>
            <w:tcW w:w="3153" w:type="dxa"/>
            <w:gridSpan w:val="2"/>
            <w:tcBorders>
              <w:top w:val="single" w:sz="4" w:space="0" w:color="auto"/>
              <w:left w:val="single" w:sz="4" w:space="0" w:color="auto"/>
              <w:bottom w:val="single" w:sz="4" w:space="0" w:color="auto"/>
              <w:right w:val="single" w:sz="4" w:space="0" w:color="auto"/>
            </w:tcBorders>
            <w:tcMar>
              <w:top w:w="14" w:type="dxa"/>
              <w:left w:w="115" w:type="dxa"/>
              <w:bottom w:w="14" w:type="dxa"/>
              <w:right w:w="115" w:type="dxa"/>
            </w:tcMar>
          </w:tcPr>
          <w:p w14:paraId="18A291A3" w14:textId="77777777" w:rsidR="000353F8" w:rsidRPr="0038751E" w:rsidRDefault="000353F8" w:rsidP="00E47CDF">
            <w:pPr>
              <w:pStyle w:val="NoSpacing"/>
              <w:rPr>
                <w:rFonts w:ascii="Arial" w:hAnsi="Arial" w:cs="Arial"/>
                <w:sz w:val="22"/>
              </w:rPr>
            </w:pPr>
          </w:p>
        </w:tc>
      </w:tr>
      <w:tr w:rsidR="000353F8" w:rsidRPr="00315045" w14:paraId="18A291AC" w14:textId="77777777" w:rsidTr="001C1066">
        <w:tc>
          <w:tcPr>
            <w:tcW w:w="1815" w:type="dxa"/>
            <w:tcBorders>
              <w:bottom w:val="single" w:sz="6" w:space="0" w:color="auto"/>
              <w:right w:val="single" w:sz="6" w:space="0" w:color="auto"/>
            </w:tcBorders>
            <w:tcMar>
              <w:top w:w="14" w:type="dxa"/>
              <w:left w:w="115" w:type="dxa"/>
              <w:bottom w:w="14" w:type="dxa"/>
              <w:right w:w="115" w:type="dxa"/>
            </w:tcMar>
            <w:hideMark/>
          </w:tcPr>
          <w:p w14:paraId="18A291A5" w14:textId="77777777" w:rsidR="000353F8" w:rsidRPr="0038751E" w:rsidRDefault="000353F8" w:rsidP="00E47CDF">
            <w:pPr>
              <w:pStyle w:val="NoSpacing"/>
              <w:rPr>
                <w:rFonts w:ascii="Arial" w:hAnsi="Arial" w:cs="Arial"/>
                <w:sz w:val="22"/>
              </w:rPr>
            </w:pPr>
            <w:r w:rsidRPr="0038751E">
              <w:rPr>
                <w:rFonts w:ascii="Arial" w:hAnsi="Arial" w:cs="Arial"/>
                <w:sz w:val="22"/>
              </w:rPr>
              <w:t>Credit</w:t>
            </w:r>
          </w:p>
        </w:tc>
        <w:tc>
          <w:tcPr>
            <w:tcW w:w="4752" w:type="dxa"/>
            <w:tcBorders>
              <w:bottom w:val="single" w:sz="6" w:space="0" w:color="auto"/>
              <w:right w:val="single" w:sz="4" w:space="0" w:color="auto"/>
            </w:tcBorders>
            <w:tcMar>
              <w:top w:w="14" w:type="dxa"/>
              <w:left w:w="115" w:type="dxa"/>
              <w:bottom w:w="14" w:type="dxa"/>
              <w:right w:w="115" w:type="dxa"/>
            </w:tcMar>
            <w:hideMark/>
          </w:tcPr>
          <w:p w14:paraId="18A291A6" w14:textId="77777777" w:rsidR="000353F8" w:rsidRPr="0038751E" w:rsidRDefault="000353F8" w:rsidP="00E47CDF">
            <w:pPr>
              <w:pStyle w:val="NoSpacing"/>
              <w:rPr>
                <w:rFonts w:ascii="Arial" w:hAnsi="Arial" w:cs="Arial"/>
                <w:sz w:val="22"/>
              </w:rPr>
            </w:pPr>
            <w:r w:rsidRPr="0038751E">
              <w:rPr>
                <w:rFonts w:ascii="Arial" w:hAnsi="Arial" w:cs="Arial"/>
                <w:sz w:val="22"/>
              </w:rPr>
              <w:t xml:space="preserve">This box records a trade-in or credit. </w:t>
            </w:r>
          </w:p>
          <w:p w14:paraId="18A291A7" w14:textId="77777777" w:rsidR="000353F8" w:rsidRPr="0038751E" w:rsidRDefault="000353F8" w:rsidP="00E47CDF">
            <w:pPr>
              <w:pStyle w:val="NoSpacing"/>
              <w:rPr>
                <w:rFonts w:ascii="Arial" w:hAnsi="Arial" w:cs="Arial"/>
                <w:sz w:val="22"/>
              </w:rPr>
            </w:pPr>
            <w:r w:rsidRPr="0038751E">
              <w:rPr>
                <w:rFonts w:ascii="Arial" w:hAnsi="Arial" w:cs="Arial"/>
                <w:sz w:val="22"/>
              </w:rPr>
              <w:t xml:space="preserve">When you enter an amount, the program reduces the line item total by the credit amount. </w:t>
            </w:r>
          </w:p>
          <w:p w14:paraId="18A291A8" w14:textId="77777777" w:rsidR="000353F8" w:rsidRPr="0038751E" w:rsidRDefault="000353F8" w:rsidP="00E47CDF">
            <w:pPr>
              <w:pStyle w:val="NoSpacing"/>
              <w:rPr>
                <w:rFonts w:ascii="Arial" w:hAnsi="Arial" w:cs="Arial"/>
                <w:sz w:val="22"/>
              </w:rPr>
            </w:pPr>
            <w:r w:rsidRPr="0038751E">
              <w:rPr>
                <w:rFonts w:ascii="Arial" w:hAnsi="Arial" w:cs="Arial"/>
                <w:sz w:val="22"/>
              </w:rPr>
              <w:t>You can enter a credit of up to 9,999.99 or until the line item total is reduced to zero.</w:t>
            </w:r>
          </w:p>
          <w:p w14:paraId="18A291A9" w14:textId="77777777" w:rsidR="000353F8" w:rsidRPr="0038751E" w:rsidRDefault="000353F8" w:rsidP="00E47CDF">
            <w:pPr>
              <w:pStyle w:val="NoSpacing"/>
              <w:rPr>
                <w:rFonts w:ascii="Arial" w:hAnsi="Arial" w:cs="Arial"/>
                <w:sz w:val="22"/>
              </w:rPr>
            </w:pPr>
            <w:r w:rsidRPr="0038751E">
              <w:rPr>
                <w:rFonts w:ascii="Arial" w:hAnsi="Arial" w:cs="Arial"/>
                <w:sz w:val="22"/>
              </w:rPr>
              <w:t>This credit prints on the requisition and resulting purchase order.</w:t>
            </w:r>
          </w:p>
          <w:p w14:paraId="18A291AA" w14:textId="77777777" w:rsidR="000353F8" w:rsidRPr="0038751E" w:rsidRDefault="000353F8" w:rsidP="00E47CDF">
            <w:pPr>
              <w:pStyle w:val="NoSpacing"/>
              <w:rPr>
                <w:rFonts w:ascii="Arial" w:hAnsi="Arial" w:cs="Arial"/>
                <w:sz w:val="22"/>
              </w:rPr>
            </w:pPr>
            <w:r w:rsidRPr="0038751E">
              <w:rPr>
                <w:rFonts w:ascii="Arial" w:hAnsi="Arial" w:cs="Arial"/>
                <w:sz w:val="22"/>
              </w:rPr>
              <w:t xml:space="preserve">Enter reasons for the credit in the Description box. </w:t>
            </w:r>
          </w:p>
        </w:tc>
        <w:tc>
          <w:tcPr>
            <w:tcW w:w="3153" w:type="dxa"/>
            <w:gridSpan w:val="2"/>
            <w:tcBorders>
              <w:top w:val="single" w:sz="4" w:space="0" w:color="auto"/>
              <w:left w:val="single" w:sz="4" w:space="0" w:color="auto"/>
              <w:bottom w:val="single" w:sz="4" w:space="0" w:color="auto"/>
              <w:right w:val="single" w:sz="4" w:space="0" w:color="auto"/>
            </w:tcBorders>
            <w:tcMar>
              <w:top w:w="14" w:type="dxa"/>
              <w:left w:w="115" w:type="dxa"/>
              <w:bottom w:w="14" w:type="dxa"/>
              <w:right w:w="115" w:type="dxa"/>
            </w:tcMar>
          </w:tcPr>
          <w:p w14:paraId="18A291AB" w14:textId="77777777" w:rsidR="000353F8" w:rsidRPr="0038751E" w:rsidRDefault="000353F8" w:rsidP="00E47CDF">
            <w:pPr>
              <w:pStyle w:val="NoSpacing"/>
              <w:rPr>
                <w:rFonts w:ascii="Arial" w:hAnsi="Arial" w:cs="Arial"/>
                <w:sz w:val="22"/>
              </w:rPr>
            </w:pPr>
          </w:p>
        </w:tc>
      </w:tr>
      <w:tr w:rsidR="000353F8" w:rsidRPr="00315045" w14:paraId="18A291B1" w14:textId="77777777" w:rsidTr="001C1066">
        <w:tc>
          <w:tcPr>
            <w:tcW w:w="1815" w:type="dxa"/>
            <w:tcBorders>
              <w:bottom w:val="single" w:sz="6" w:space="0" w:color="auto"/>
              <w:right w:val="single" w:sz="6" w:space="0" w:color="auto"/>
            </w:tcBorders>
            <w:tcMar>
              <w:top w:w="14" w:type="dxa"/>
              <w:left w:w="115" w:type="dxa"/>
              <w:bottom w:w="14" w:type="dxa"/>
              <w:right w:w="115" w:type="dxa"/>
            </w:tcMar>
            <w:hideMark/>
          </w:tcPr>
          <w:p w14:paraId="18A291AD" w14:textId="77777777" w:rsidR="000353F8" w:rsidRPr="0038751E" w:rsidRDefault="000353F8" w:rsidP="00E47CDF">
            <w:pPr>
              <w:pStyle w:val="NoSpacing"/>
              <w:rPr>
                <w:rFonts w:ascii="Arial" w:hAnsi="Arial" w:cs="Arial"/>
                <w:sz w:val="22"/>
              </w:rPr>
            </w:pPr>
            <w:r w:rsidRPr="0038751E">
              <w:rPr>
                <w:rFonts w:ascii="Arial" w:hAnsi="Arial" w:cs="Arial"/>
                <w:sz w:val="22"/>
              </w:rPr>
              <w:t>Line Item Total</w:t>
            </w:r>
          </w:p>
        </w:tc>
        <w:tc>
          <w:tcPr>
            <w:tcW w:w="4752" w:type="dxa"/>
            <w:tcBorders>
              <w:bottom w:val="single" w:sz="6" w:space="0" w:color="auto"/>
              <w:right w:val="single" w:sz="4" w:space="0" w:color="auto"/>
            </w:tcBorders>
            <w:tcMar>
              <w:top w:w="14" w:type="dxa"/>
              <w:left w:w="115" w:type="dxa"/>
              <w:bottom w:w="14" w:type="dxa"/>
              <w:right w:w="115" w:type="dxa"/>
            </w:tcMar>
            <w:hideMark/>
          </w:tcPr>
          <w:p w14:paraId="18A291AE" w14:textId="77777777" w:rsidR="000353F8" w:rsidRPr="0038751E" w:rsidRDefault="000353F8" w:rsidP="00E47CDF">
            <w:pPr>
              <w:pStyle w:val="NoSpacing"/>
              <w:rPr>
                <w:rFonts w:ascii="Arial" w:hAnsi="Arial" w:cs="Arial"/>
                <w:sz w:val="22"/>
              </w:rPr>
            </w:pPr>
            <w:r w:rsidRPr="0038751E">
              <w:rPr>
                <w:rFonts w:ascii="Arial" w:hAnsi="Arial" w:cs="Arial"/>
                <w:sz w:val="22"/>
              </w:rPr>
              <w:t>This box displays the total amount for the current line item.</w:t>
            </w:r>
          </w:p>
          <w:p w14:paraId="18A291AF" w14:textId="77777777" w:rsidR="000353F8" w:rsidRPr="0038751E" w:rsidRDefault="000353F8" w:rsidP="00E47CDF">
            <w:pPr>
              <w:pStyle w:val="NoSpacing"/>
              <w:rPr>
                <w:rFonts w:ascii="Arial" w:hAnsi="Arial" w:cs="Arial"/>
                <w:sz w:val="22"/>
              </w:rPr>
            </w:pPr>
            <w:r w:rsidRPr="0038751E">
              <w:rPr>
                <w:rFonts w:ascii="Arial" w:hAnsi="Arial" w:cs="Arial"/>
                <w:sz w:val="22"/>
              </w:rPr>
              <w:t>This amount is display only.</w:t>
            </w:r>
          </w:p>
        </w:tc>
        <w:tc>
          <w:tcPr>
            <w:tcW w:w="3153" w:type="dxa"/>
            <w:gridSpan w:val="2"/>
            <w:tcBorders>
              <w:top w:val="single" w:sz="4" w:space="0" w:color="auto"/>
              <w:left w:val="single" w:sz="4" w:space="0" w:color="auto"/>
              <w:bottom w:val="single" w:sz="4" w:space="0" w:color="auto"/>
              <w:right w:val="single" w:sz="4" w:space="0" w:color="auto"/>
            </w:tcBorders>
            <w:tcMar>
              <w:top w:w="14" w:type="dxa"/>
              <w:left w:w="115" w:type="dxa"/>
              <w:bottom w:w="14" w:type="dxa"/>
              <w:right w:w="115" w:type="dxa"/>
            </w:tcMar>
          </w:tcPr>
          <w:p w14:paraId="18A291B0" w14:textId="77777777" w:rsidR="000353F8" w:rsidRPr="0038751E" w:rsidRDefault="000353F8" w:rsidP="00E47CDF">
            <w:pPr>
              <w:pStyle w:val="NoSpacing"/>
              <w:rPr>
                <w:rFonts w:ascii="Arial" w:hAnsi="Arial" w:cs="Arial"/>
                <w:sz w:val="22"/>
              </w:rPr>
            </w:pPr>
          </w:p>
        </w:tc>
      </w:tr>
      <w:tr w:rsidR="000353F8" w:rsidRPr="00315045" w14:paraId="18A291B6" w14:textId="77777777" w:rsidTr="001C1066">
        <w:tc>
          <w:tcPr>
            <w:tcW w:w="1815" w:type="dxa"/>
            <w:tcBorders>
              <w:bottom w:val="single" w:sz="6" w:space="0" w:color="auto"/>
              <w:right w:val="single" w:sz="6" w:space="0" w:color="auto"/>
            </w:tcBorders>
            <w:tcMar>
              <w:top w:w="14" w:type="dxa"/>
              <w:left w:w="115" w:type="dxa"/>
              <w:bottom w:w="14" w:type="dxa"/>
              <w:right w:w="115" w:type="dxa"/>
            </w:tcMar>
            <w:hideMark/>
          </w:tcPr>
          <w:p w14:paraId="18A291B2" w14:textId="77777777" w:rsidR="000353F8" w:rsidRPr="0038751E" w:rsidRDefault="000353F8" w:rsidP="00E47CDF">
            <w:pPr>
              <w:pStyle w:val="NoSpacing"/>
              <w:rPr>
                <w:rFonts w:ascii="Arial" w:hAnsi="Arial" w:cs="Arial"/>
                <w:sz w:val="22"/>
              </w:rPr>
            </w:pPr>
            <w:r w:rsidRPr="0038751E">
              <w:rPr>
                <w:rFonts w:ascii="Arial" w:hAnsi="Arial" w:cs="Arial"/>
                <w:sz w:val="22"/>
              </w:rPr>
              <w:t xml:space="preserve">Description </w:t>
            </w:r>
          </w:p>
        </w:tc>
        <w:tc>
          <w:tcPr>
            <w:tcW w:w="4752" w:type="dxa"/>
            <w:tcBorders>
              <w:bottom w:val="single" w:sz="6" w:space="0" w:color="auto"/>
              <w:right w:val="single" w:sz="4" w:space="0" w:color="auto"/>
            </w:tcBorders>
            <w:tcMar>
              <w:top w:w="14" w:type="dxa"/>
              <w:left w:w="115" w:type="dxa"/>
              <w:bottom w:w="14" w:type="dxa"/>
              <w:right w:w="115" w:type="dxa"/>
            </w:tcMar>
            <w:hideMark/>
          </w:tcPr>
          <w:p w14:paraId="18A291B3" w14:textId="77777777" w:rsidR="000353F8" w:rsidRPr="0038751E" w:rsidRDefault="000353F8" w:rsidP="00E47CDF">
            <w:pPr>
              <w:pStyle w:val="NoSpacing"/>
              <w:rPr>
                <w:rFonts w:ascii="Arial" w:hAnsi="Arial" w:cs="Arial"/>
                <w:sz w:val="22"/>
              </w:rPr>
            </w:pPr>
            <w:r w:rsidRPr="0038751E">
              <w:rPr>
                <w:rFonts w:ascii="Arial" w:hAnsi="Arial" w:cs="Arial"/>
                <w:sz w:val="22"/>
              </w:rPr>
              <w:t>This box provides an item description. The description can contain up to 210 alphanumeric characters.</w:t>
            </w:r>
          </w:p>
          <w:p w14:paraId="18A291B4" w14:textId="77777777" w:rsidR="000353F8" w:rsidRPr="0038751E" w:rsidRDefault="000353F8" w:rsidP="00E47CDF">
            <w:pPr>
              <w:pStyle w:val="NoSpacing"/>
              <w:rPr>
                <w:rFonts w:ascii="Arial" w:hAnsi="Arial" w:cs="Arial"/>
                <w:sz w:val="22"/>
              </w:rPr>
            </w:pPr>
            <w:r w:rsidRPr="0038751E">
              <w:rPr>
                <w:rFonts w:ascii="Arial" w:hAnsi="Arial" w:cs="Arial"/>
                <w:sz w:val="22"/>
              </w:rPr>
              <w:t xml:space="preserve">Click the Add’l </w:t>
            </w:r>
            <w:r w:rsidR="00B651D9" w:rsidRPr="0038751E">
              <w:rPr>
                <w:rFonts w:ascii="Arial" w:hAnsi="Arial" w:cs="Arial"/>
                <w:sz w:val="22"/>
              </w:rPr>
              <w:t>Desc</w:t>
            </w:r>
            <w:r w:rsidR="00B651D9">
              <w:rPr>
                <w:rFonts w:ascii="Arial" w:hAnsi="Arial" w:cs="Arial"/>
                <w:sz w:val="22"/>
              </w:rPr>
              <w:t xml:space="preserve"> </w:t>
            </w:r>
            <w:r w:rsidR="00B651D9" w:rsidRPr="0038751E">
              <w:rPr>
                <w:rFonts w:ascii="Arial" w:hAnsi="Arial" w:cs="Arial"/>
                <w:sz w:val="22"/>
              </w:rPr>
              <w:t>Notes</w:t>
            </w:r>
            <w:r w:rsidRPr="0038751E">
              <w:rPr>
                <w:rFonts w:ascii="Arial" w:hAnsi="Arial" w:cs="Arial"/>
                <w:sz w:val="22"/>
              </w:rPr>
              <w:t xml:space="preserve"> button to add more information.</w:t>
            </w:r>
          </w:p>
        </w:tc>
        <w:tc>
          <w:tcPr>
            <w:tcW w:w="3153" w:type="dxa"/>
            <w:gridSpan w:val="2"/>
            <w:tcBorders>
              <w:top w:val="single" w:sz="4" w:space="0" w:color="auto"/>
              <w:left w:val="single" w:sz="4" w:space="0" w:color="auto"/>
              <w:bottom w:val="single" w:sz="4" w:space="0" w:color="auto"/>
              <w:right w:val="single" w:sz="4" w:space="0" w:color="auto"/>
            </w:tcBorders>
            <w:tcMar>
              <w:top w:w="14" w:type="dxa"/>
              <w:left w:w="115" w:type="dxa"/>
              <w:bottom w:w="14" w:type="dxa"/>
              <w:right w:w="115" w:type="dxa"/>
            </w:tcMar>
          </w:tcPr>
          <w:p w14:paraId="18A291B5" w14:textId="77777777" w:rsidR="000353F8" w:rsidRPr="0038751E" w:rsidRDefault="000353F8" w:rsidP="00E47CDF">
            <w:pPr>
              <w:pStyle w:val="NoSpacing"/>
              <w:rPr>
                <w:rFonts w:ascii="Arial" w:hAnsi="Arial" w:cs="Arial"/>
                <w:sz w:val="22"/>
              </w:rPr>
            </w:pPr>
          </w:p>
        </w:tc>
      </w:tr>
      <w:tr w:rsidR="000353F8" w:rsidRPr="002D7A81" w14:paraId="18A291B8" w14:textId="77777777" w:rsidTr="001C1066">
        <w:tc>
          <w:tcPr>
            <w:tcW w:w="9720" w:type="dxa"/>
            <w:gridSpan w:val="4"/>
            <w:tcBorders>
              <w:bottom w:val="single" w:sz="6" w:space="0" w:color="auto"/>
              <w:right w:val="single" w:sz="4" w:space="0" w:color="auto"/>
            </w:tcBorders>
            <w:tcMar>
              <w:top w:w="14" w:type="dxa"/>
              <w:left w:w="115" w:type="dxa"/>
              <w:bottom w:w="14" w:type="dxa"/>
              <w:right w:w="115" w:type="dxa"/>
            </w:tcMar>
            <w:hideMark/>
          </w:tcPr>
          <w:p w14:paraId="18A291B7" w14:textId="77777777" w:rsidR="00D31185" w:rsidRPr="0038751E" w:rsidRDefault="00EB5C24" w:rsidP="00E47CDF">
            <w:pPr>
              <w:pStyle w:val="NoSpacing"/>
              <w:rPr>
                <w:rFonts w:ascii="Arial" w:hAnsi="Arial" w:cs="Arial"/>
                <w:b/>
                <w:sz w:val="22"/>
              </w:rPr>
            </w:pPr>
            <w:r>
              <w:rPr>
                <w:rFonts w:ascii="Arial" w:hAnsi="Arial" w:cs="Arial"/>
                <w:b/>
                <w:sz w:val="22"/>
              </w:rPr>
              <w:t>Miscellaneous</w:t>
            </w:r>
          </w:p>
        </w:tc>
      </w:tr>
      <w:tr w:rsidR="00DA174B" w:rsidRPr="00315045" w14:paraId="18A291BC" w14:textId="77777777" w:rsidTr="001C1066">
        <w:tc>
          <w:tcPr>
            <w:tcW w:w="1815" w:type="dxa"/>
            <w:tcBorders>
              <w:bottom w:val="single" w:sz="6" w:space="0" w:color="auto"/>
              <w:right w:val="single" w:sz="6" w:space="0" w:color="auto"/>
            </w:tcBorders>
            <w:tcMar>
              <w:top w:w="14" w:type="dxa"/>
              <w:left w:w="115" w:type="dxa"/>
              <w:bottom w:w="14" w:type="dxa"/>
              <w:right w:w="115" w:type="dxa"/>
            </w:tcMar>
            <w:hideMark/>
          </w:tcPr>
          <w:p w14:paraId="18A291B9" w14:textId="77777777" w:rsidR="00DA174B" w:rsidRPr="0038751E" w:rsidRDefault="00DA174B" w:rsidP="00E47CDF">
            <w:pPr>
              <w:pStyle w:val="NoSpacing"/>
              <w:rPr>
                <w:rFonts w:ascii="Arial" w:hAnsi="Arial" w:cs="Arial"/>
                <w:sz w:val="22"/>
              </w:rPr>
            </w:pPr>
            <w:r>
              <w:rPr>
                <w:rFonts w:ascii="Arial" w:hAnsi="Arial" w:cs="Arial"/>
                <w:sz w:val="22"/>
              </w:rPr>
              <w:t>Manufacturer</w:t>
            </w:r>
          </w:p>
        </w:tc>
        <w:tc>
          <w:tcPr>
            <w:tcW w:w="4752" w:type="dxa"/>
            <w:tcBorders>
              <w:bottom w:val="single" w:sz="6" w:space="0" w:color="auto"/>
              <w:right w:val="single" w:sz="4" w:space="0" w:color="auto"/>
            </w:tcBorders>
            <w:tcMar>
              <w:top w:w="14" w:type="dxa"/>
              <w:left w:w="115" w:type="dxa"/>
              <w:bottom w:w="14" w:type="dxa"/>
              <w:right w:w="115" w:type="dxa"/>
            </w:tcMar>
            <w:hideMark/>
          </w:tcPr>
          <w:p w14:paraId="18A291BA" w14:textId="77777777" w:rsidR="00DA174B" w:rsidRPr="0038751E" w:rsidRDefault="00DA174B" w:rsidP="00E47CDF">
            <w:pPr>
              <w:pStyle w:val="NoSpacing"/>
              <w:rPr>
                <w:rFonts w:ascii="Arial" w:hAnsi="Arial" w:cs="Arial"/>
                <w:sz w:val="22"/>
              </w:rPr>
            </w:pPr>
            <w:r>
              <w:rPr>
                <w:rFonts w:ascii="Arial" w:hAnsi="Arial" w:cs="Arial"/>
                <w:sz w:val="22"/>
              </w:rPr>
              <w:t>This is the manufacturer of the requested item, if applicable.</w:t>
            </w:r>
          </w:p>
        </w:tc>
        <w:tc>
          <w:tcPr>
            <w:tcW w:w="3153" w:type="dxa"/>
            <w:gridSpan w:val="2"/>
            <w:tcBorders>
              <w:top w:val="single" w:sz="4" w:space="0" w:color="auto"/>
              <w:left w:val="single" w:sz="4" w:space="0" w:color="auto"/>
              <w:bottom w:val="single" w:sz="4" w:space="0" w:color="auto"/>
              <w:right w:val="single" w:sz="4" w:space="0" w:color="auto"/>
            </w:tcBorders>
            <w:tcMar>
              <w:top w:w="14" w:type="dxa"/>
              <w:left w:w="115" w:type="dxa"/>
              <w:bottom w:w="14" w:type="dxa"/>
              <w:right w:w="115" w:type="dxa"/>
            </w:tcMar>
          </w:tcPr>
          <w:p w14:paraId="18A291BB" w14:textId="77777777" w:rsidR="00DA174B" w:rsidRPr="0038751E" w:rsidRDefault="00DA174B" w:rsidP="00E47CDF">
            <w:pPr>
              <w:pStyle w:val="NoSpacing"/>
              <w:rPr>
                <w:rFonts w:ascii="Arial" w:hAnsi="Arial" w:cs="Arial"/>
                <w:sz w:val="22"/>
              </w:rPr>
            </w:pPr>
          </w:p>
        </w:tc>
      </w:tr>
      <w:tr w:rsidR="00DA174B" w:rsidRPr="00315045" w14:paraId="18A291C0" w14:textId="77777777" w:rsidTr="001C1066">
        <w:tc>
          <w:tcPr>
            <w:tcW w:w="1815" w:type="dxa"/>
            <w:tcBorders>
              <w:bottom w:val="single" w:sz="6" w:space="0" w:color="auto"/>
              <w:right w:val="single" w:sz="6" w:space="0" w:color="auto"/>
            </w:tcBorders>
            <w:tcMar>
              <w:top w:w="14" w:type="dxa"/>
              <w:left w:w="115" w:type="dxa"/>
              <w:bottom w:w="14" w:type="dxa"/>
              <w:right w:w="115" w:type="dxa"/>
            </w:tcMar>
            <w:hideMark/>
          </w:tcPr>
          <w:p w14:paraId="18A291BD" w14:textId="77777777" w:rsidR="00DA174B" w:rsidRPr="0038751E" w:rsidRDefault="00DA174B" w:rsidP="00E47CDF">
            <w:pPr>
              <w:pStyle w:val="NoSpacing"/>
              <w:rPr>
                <w:rFonts w:ascii="Arial" w:hAnsi="Arial" w:cs="Arial"/>
                <w:sz w:val="22"/>
              </w:rPr>
            </w:pPr>
            <w:r>
              <w:rPr>
                <w:rFonts w:ascii="Arial" w:hAnsi="Arial" w:cs="Arial"/>
                <w:sz w:val="22"/>
              </w:rPr>
              <w:t>Manufacturer Item Number</w:t>
            </w:r>
          </w:p>
        </w:tc>
        <w:tc>
          <w:tcPr>
            <w:tcW w:w="4752" w:type="dxa"/>
            <w:tcBorders>
              <w:bottom w:val="single" w:sz="6" w:space="0" w:color="auto"/>
              <w:right w:val="single" w:sz="4" w:space="0" w:color="auto"/>
            </w:tcBorders>
            <w:tcMar>
              <w:top w:w="14" w:type="dxa"/>
              <w:left w:w="115" w:type="dxa"/>
              <w:bottom w:w="14" w:type="dxa"/>
              <w:right w:w="115" w:type="dxa"/>
            </w:tcMar>
            <w:hideMark/>
          </w:tcPr>
          <w:p w14:paraId="18A291BE" w14:textId="77777777" w:rsidR="00DA174B" w:rsidRPr="0038751E" w:rsidRDefault="00DA174B" w:rsidP="00DA174B">
            <w:pPr>
              <w:pStyle w:val="NoSpacing"/>
              <w:rPr>
                <w:rFonts w:ascii="Arial" w:hAnsi="Arial" w:cs="Arial"/>
                <w:sz w:val="22"/>
              </w:rPr>
            </w:pPr>
            <w:r>
              <w:rPr>
                <w:rFonts w:ascii="Arial" w:hAnsi="Arial" w:cs="Arial"/>
                <w:sz w:val="22"/>
              </w:rPr>
              <w:t xml:space="preserve">If a manufacturer has been entered, this is the </w:t>
            </w:r>
            <w:r w:rsidR="000A27F3">
              <w:rPr>
                <w:rFonts w:ascii="Arial" w:hAnsi="Arial" w:cs="Arial"/>
                <w:sz w:val="22"/>
              </w:rPr>
              <w:t>manufacturer’s specific</w:t>
            </w:r>
            <w:r>
              <w:rPr>
                <w:rFonts w:ascii="Arial" w:hAnsi="Arial" w:cs="Arial"/>
                <w:sz w:val="22"/>
              </w:rPr>
              <w:t xml:space="preserve"> item number for the requested item.</w:t>
            </w:r>
          </w:p>
        </w:tc>
        <w:tc>
          <w:tcPr>
            <w:tcW w:w="3153" w:type="dxa"/>
            <w:gridSpan w:val="2"/>
            <w:tcBorders>
              <w:top w:val="single" w:sz="4" w:space="0" w:color="auto"/>
              <w:left w:val="single" w:sz="4" w:space="0" w:color="auto"/>
              <w:bottom w:val="single" w:sz="4" w:space="0" w:color="auto"/>
              <w:right w:val="single" w:sz="4" w:space="0" w:color="auto"/>
            </w:tcBorders>
            <w:tcMar>
              <w:top w:w="14" w:type="dxa"/>
              <w:left w:w="115" w:type="dxa"/>
              <w:bottom w:w="14" w:type="dxa"/>
              <w:right w:w="115" w:type="dxa"/>
            </w:tcMar>
          </w:tcPr>
          <w:p w14:paraId="18A291BF" w14:textId="77777777" w:rsidR="00DA174B" w:rsidRPr="0038751E" w:rsidRDefault="00DA174B" w:rsidP="00E47CDF">
            <w:pPr>
              <w:pStyle w:val="NoSpacing"/>
              <w:rPr>
                <w:rFonts w:ascii="Arial" w:hAnsi="Arial" w:cs="Arial"/>
                <w:sz w:val="22"/>
              </w:rPr>
            </w:pPr>
          </w:p>
        </w:tc>
      </w:tr>
      <w:tr w:rsidR="000353F8" w:rsidRPr="00315045" w14:paraId="18A291C4" w14:textId="77777777" w:rsidTr="001C1066">
        <w:tc>
          <w:tcPr>
            <w:tcW w:w="1815" w:type="dxa"/>
            <w:tcBorders>
              <w:bottom w:val="single" w:sz="6" w:space="0" w:color="auto"/>
              <w:right w:val="single" w:sz="6" w:space="0" w:color="auto"/>
            </w:tcBorders>
            <w:tcMar>
              <w:top w:w="14" w:type="dxa"/>
              <w:left w:w="115" w:type="dxa"/>
              <w:bottom w:w="14" w:type="dxa"/>
              <w:right w:w="115" w:type="dxa"/>
            </w:tcMar>
            <w:hideMark/>
          </w:tcPr>
          <w:p w14:paraId="18A291C1" w14:textId="77777777" w:rsidR="000353F8" w:rsidRPr="0038751E" w:rsidRDefault="000353F8" w:rsidP="00E47CDF">
            <w:pPr>
              <w:pStyle w:val="NoSpacing"/>
              <w:rPr>
                <w:rFonts w:ascii="Arial" w:hAnsi="Arial" w:cs="Arial"/>
                <w:sz w:val="22"/>
              </w:rPr>
            </w:pPr>
            <w:r w:rsidRPr="0038751E">
              <w:rPr>
                <w:rFonts w:ascii="Arial" w:hAnsi="Arial" w:cs="Arial"/>
                <w:sz w:val="22"/>
              </w:rPr>
              <w:t>Vendor</w:t>
            </w:r>
          </w:p>
        </w:tc>
        <w:tc>
          <w:tcPr>
            <w:tcW w:w="4752" w:type="dxa"/>
            <w:tcBorders>
              <w:bottom w:val="single" w:sz="6" w:space="0" w:color="auto"/>
              <w:right w:val="single" w:sz="4" w:space="0" w:color="auto"/>
            </w:tcBorders>
            <w:tcMar>
              <w:top w:w="14" w:type="dxa"/>
              <w:left w:w="115" w:type="dxa"/>
              <w:bottom w:w="14" w:type="dxa"/>
              <w:right w:w="115" w:type="dxa"/>
            </w:tcMar>
            <w:hideMark/>
          </w:tcPr>
          <w:p w14:paraId="18A291C2" w14:textId="77777777" w:rsidR="000353F8" w:rsidRPr="0038751E" w:rsidRDefault="000353F8" w:rsidP="00E47CDF">
            <w:pPr>
              <w:pStyle w:val="NoSpacing"/>
              <w:rPr>
                <w:rFonts w:ascii="Arial" w:hAnsi="Arial" w:cs="Arial"/>
                <w:sz w:val="22"/>
              </w:rPr>
            </w:pPr>
            <w:r w:rsidRPr="0038751E">
              <w:rPr>
                <w:rFonts w:ascii="Arial" w:hAnsi="Arial" w:cs="Arial"/>
                <w:sz w:val="22"/>
              </w:rPr>
              <w:t xml:space="preserve">This box identifies the vendor from which to order the commodity. </w:t>
            </w:r>
          </w:p>
        </w:tc>
        <w:tc>
          <w:tcPr>
            <w:tcW w:w="3153" w:type="dxa"/>
            <w:gridSpan w:val="2"/>
            <w:tcBorders>
              <w:top w:val="single" w:sz="4" w:space="0" w:color="auto"/>
              <w:left w:val="single" w:sz="4" w:space="0" w:color="auto"/>
              <w:bottom w:val="single" w:sz="4" w:space="0" w:color="auto"/>
              <w:right w:val="single" w:sz="4" w:space="0" w:color="auto"/>
            </w:tcBorders>
            <w:tcMar>
              <w:top w:w="14" w:type="dxa"/>
              <w:left w:w="115" w:type="dxa"/>
              <w:bottom w:w="14" w:type="dxa"/>
              <w:right w:w="115" w:type="dxa"/>
            </w:tcMar>
          </w:tcPr>
          <w:p w14:paraId="18A291C3" w14:textId="77777777" w:rsidR="000353F8" w:rsidRPr="0038751E" w:rsidRDefault="000353F8" w:rsidP="00E47CDF">
            <w:pPr>
              <w:pStyle w:val="NoSpacing"/>
              <w:rPr>
                <w:rFonts w:ascii="Arial" w:hAnsi="Arial" w:cs="Arial"/>
                <w:sz w:val="22"/>
              </w:rPr>
            </w:pPr>
          </w:p>
        </w:tc>
      </w:tr>
      <w:tr w:rsidR="003901B5" w:rsidRPr="00315045" w14:paraId="051646BA" w14:textId="77777777" w:rsidTr="001C1066">
        <w:tc>
          <w:tcPr>
            <w:tcW w:w="1815" w:type="dxa"/>
            <w:tcBorders>
              <w:bottom w:val="single" w:sz="6" w:space="0" w:color="auto"/>
              <w:right w:val="single" w:sz="6" w:space="0" w:color="auto"/>
            </w:tcBorders>
            <w:tcMar>
              <w:top w:w="14" w:type="dxa"/>
              <w:left w:w="115" w:type="dxa"/>
              <w:bottom w:w="14" w:type="dxa"/>
              <w:right w:w="115" w:type="dxa"/>
            </w:tcMar>
          </w:tcPr>
          <w:p w14:paraId="32867A91" w14:textId="7E7A6578" w:rsidR="003901B5" w:rsidRDefault="003901B5" w:rsidP="00E47CDF">
            <w:pPr>
              <w:pStyle w:val="NoSpacing"/>
              <w:rPr>
                <w:rFonts w:ascii="Arial" w:hAnsi="Arial" w:cs="Arial"/>
                <w:sz w:val="22"/>
              </w:rPr>
            </w:pPr>
            <w:r>
              <w:rPr>
                <w:rFonts w:ascii="Arial" w:hAnsi="Arial" w:cs="Arial"/>
                <w:sz w:val="22"/>
              </w:rPr>
              <w:t>PO Mailing</w:t>
            </w:r>
          </w:p>
        </w:tc>
        <w:tc>
          <w:tcPr>
            <w:tcW w:w="4752" w:type="dxa"/>
            <w:tcBorders>
              <w:bottom w:val="single" w:sz="6" w:space="0" w:color="auto"/>
              <w:right w:val="single" w:sz="4" w:space="0" w:color="auto"/>
            </w:tcBorders>
            <w:tcMar>
              <w:top w:w="14" w:type="dxa"/>
              <w:left w:w="115" w:type="dxa"/>
              <w:bottom w:w="14" w:type="dxa"/>
              <w:right w:w="115" w:type="dxa"/>
            </w:tcMar>
          </w:tcPr>
          <w:p w14:paraId="6C18D32E" w14:textId="07164528" w:rsidR="003901B5" w:rsidRDefault="003901B5" w:rsidP="003901B5">
            <w:pPr>
              <w:pStyle w:val="NoSpacing"/>
              <w:rPr>
                <w:rFonts w:ascii="Arial" w:hAnsi="Arial" w:cs="Arial"/>
                <w:sz w:val="22"/>
              </w:rPr>
            </w:pPr>
            <w:r>
              <w:rPr>
                <w:rFonts w:ascii="Arial" w:hAnsi="Arial" w:cs="Arial"/>
                <w:sz w:val="22"/>
              </w:rPr>
              <w:t xml:space="preserve">Identifies the specific vendor mailing address to which to submit the resulting purchase order. </w:t>
            </w:r>
          </w:p>
        </w:tc>
        <w:tc>
          <w:tcPr>
            <w:tcW w:w="3153" w:type="dxa"/>
            <w:gridSpan w:val="2"/>
            <w:tcBorders>
              <w:top w:val="single" w:sz="4" w:space="0" w:color="auto"/>
              <w:left w:val="single" w:sz="4" w:space="0" w:color="auto"/>
              <w:bottom w:val="single" w:sz="4" w:space="0" w:color="auto"/>
              <w:right w:val="single" w:sz="4" w:space="0" w:color="auto"/>
            </w:tcBorders>
            <w:tcMar>
              <w:top w:w="14" w:type="dxa"/>
              <w:left w:w="115" w:type="dxa"/>
              <w:bottom w:w="14" w:type="dxa"/>
              <w:right w:w="115" w:type="dxa"/>
            </w:tcMar>
          </w:tcPr>
          <w:p w14:paraId="0F6A88FF" w14:textId="77777777" w:rsidR="003901B5" w:rsidRPr="0038751E" w:rsidRDefault="003901B5" w:rsidP="00E47CDF">
            <w:pPr>
              <w:pStyle w:val="NoSpacing"/>
              <w:rPr>
                <w:rFonts w:ascii="Arial" w:hAnsi="Arial" w:cs="Arial"/>
                <w:sz w:val="22"/>
              </w:rPr>
            </w:pPr>
          </w:p>
        </w:tc>
      </w:tr>
      <w:tr w:rsidR="003901B5" w:rsidRPr="00315045" w14:paraId="5D372349" w14:textId="77777777" w:rsidTr="001C1066">
        <w:tc>
          <w:tcPr>
            <w:tcW w:w="1815" w:type="dxa"/>
            <w:tcBorders>
              <w:bottom w:val="single" w:sz="6" w:space="0" w:color="auto"/>
              <w:right w:val="single" w:sz="6" w:space="0" w:color="auto"/>
            </w:tcBorders>
            <w:tcMar>
              <w:top w:w="14" w:type="dxa"/>
              <w:left w:w="115" w:type="dxa"/>
              <w:bottom w:w="14" w:type="dxa"/>
              <w:right w:w="115" w:type="dxa"/>
            </w:tcMar>
          </w:tcPr>
          <w:p w14:paraId="42A407DD" w14:textId="7C67C314" w:rsidR="003901B5" w:rsidRDefault="003901B5" w:rsidP="00E47CDF">
            <w:pPr>
              <w:pStyle w:val="NoSpacing"/>
              <w:rPr>
                <w:rFonts w:ascii="Arial" w:hAnsi="Arial" w:cs="Arial"/>
                <w:sz w:val="22"/>
              </w:rPr>
            </w:pPr>
            <w:r>
              <w:rPr>
                <w:rFonts w:ascii="Arial" w:hAnsi="Arial" w:cs="Arial"/>
                <w:sz w:val="22"/>
              </w:rPr>
              <w:t>Delivery Method</w:t>
            </w:r>
          </w:p>
        </w:tc>
        <w:tc>
          <w:tcPr>
            <w:tcW w:w="4752" w:type="dxa"/>
            <w:tcBorders>
              <w:bottom w:val="single" w:sz="6" w:space="0" w:color="auto"/>
              <w:right w:val="single" w:sz="4" w:space="0" w:color="auto"/>
            </w:tcBorders>
            <w:tcMar>
              <w:top w:w="14" w:type="dxa"/>
              <w:left w:w="115" w:type="dxa"/>
              <w:bottom w:w="14" w:type="dxa"/>
              <w:right w:w="115" w:type="dxa"/>
            </w:tcMar>
          </w:tcPr>
          <w:p w14:paraId="29CE8F44" w14:textId="0C133621" w:rsidR="003901B5" w:rsidRDefault="003901B5" w:rsidP="00E47CDF">
            <w:pPr>
              <w:pStyle w:val="NoSpacing"/>
              <w:rPr>
                <w:rFonts w:ascii="Arial" w:hAnsi="Arial" w:cs="Arial"/>
                <w:sz w:val="22"/>
              </w:rPr>
            </w:pPr>
            <w:r>
              <w:rPr>
                <w:rFonts w:ascii="Arial" w:hAnsi="Arial" w:cs="Arial"/>
                <w:sz w:val="22"/>
              </w:rPr>
              <w:t xml:space="preserve">This is the delivery method to use when delivering the purchase order created from the requisition. </w:t>
            </w:r>
          </w:p>
        </w:tc>
        <w:tc>
          <w:tcPr>
            <w:tcW w:w="3153" w:type="dxa"/>
            <w:gridSpan w:val="2"/>
            <w:tcBorders>
              <w:top w:val="single" w:sz="4" w:space="0" w:color="auto"/>
              <w:left w:val="single" w:sz="4" w:space="0" w:color="auto"/>
              <w:bottom w:val="single" w:sz="4" w:space="0" w:color="auto"/>
              <w:right w:val="single" w:sz="4" w:space="0" w:color="auto"/>
            </w:tcBorders>
            <w:tcMar>
              <w:top w:w="14" w:type="dxa"/>
              <w:left w:w="115" w:type="dxa"/>
              <w:bottom w:w="14" w:type="dxa"/>
              <w:right w:w="115" w:type="dxa"/>
            </w:tcMar>
          </w:tcPr>
          <w:p w14:paraId="745ADF58" w14:textId="77777777" w:rsidR="003901B5" w:rsidRPr="0038751E" w:rsidRDefault="003901B5" w:rsidP="00E47CDF">
            <w:pPr>
              <w:pStyle w:val="NoSpacing"/>
              <w:rPr>
                <w:rFonts w:ascii="Arial" w:hAnsi="Arial" w:cs="Arial"/>
                <w:sz w:val="22"/>
              </w:rPr>
            </w:pPr>
          </w:p>
        </w:tc>
      </w:tr>
      <w:tr w:rsidR="003901B5" w:rsidRPr="00315045" w14:paraId="2E552D3C" w14:textId="77777777" w:rsidTr="001C1066">
        <w:tc>
          <w:tcPr>
            <w:tcW w:w="1815" w:type="dxa"/>
            <w:tcBorders>
              <w:bottom w:val="single" w:sz="6" w:space="0" w:color="auto"/>
              <w:right w:val="single" w:sz="6" w:space="0" w:color="auto"/>
            </w:tcBorders>
            <w:tcMar>
              <w:top w:w="14" w:type="dxa"/>
              <w:left w:w="115" w:type="dxa"/>
              <w:bottom w:w="14" w:type="dxa"/>
              <w:right w:w="115" w:type="dxa"/>
            </w:tcMar>
          </w:tcPr>
          <w:p w14:paraId="20BA8655" w14:textId="58104B55" w:rsidR="003901B5" w:rsidRDefault="003901B5" w:rsidP="00E47CDF">
            <w:pPr>
              <w:pStyle w:val="NoSpacing"/>
              <w:rPr>
                <w:rFonts w:ascii="Arial" w:hAnsi="Arial" w:cs="Arial"/>
                <w:sz w:val="22"/>
              </w:rPr>
            </w:pPr>
            <w:r>
              <w:rPr>
                <w:rFonts w:ascii="Arial" w:hAnsi="Arial" w:cs="Arial"/>
                <w:sz w:val="22"/>
              </w:rPr>
              <w:t>Remit</w:t>
            </w:r>
          </w:p>
        </w:tc>
        <w:tc>
          <w:tcPr>
            <w:tcW w:w="4752" w:type="dxa"/>
            <w:tcBorders>
              <w:bottom w:val="single" w:sz="6" w:space="0" w:color="auto"/>
              <w:right w:val="single" w:sz="4" w:space="0" w:color="auto"/>
            </w:tcBorders>
            <w:tcMar>
              <w:top w:w="14" w:type="dxa"/>
              <w:left w:w="115" w:type="dxa"/>
              <w:bottom w:w="14" w:type="dxa"/>
              <w:right w:w="115" w:type="dxa"/>
            </w:tcMar>
          </w:tcPr>
          <w:p w14:paraId="2EC023E7" w14:textId="0426D054" w:rsidR="003901B5" w:rsidRDefault="003901B5" w:rsidP="00E47CDF">
            <w:pPr>
              <w:pStyle w:val="NoSpacing"/>
              <w:rPr>
                <w:rFonts w:ascii="Arial" w:hAnsi="Arial" w:cs="Arial"/>
                <w:sz w:val="22"/>
              </w:rPr>
            </w:pPr>
            <w:r>
              <w:rPr>
                <w:rFonts w:ascii="Arial" w:hAnsi="Arial" w:cs="Arial"/>
                <w:sz w:val="22"/>
              </w:rPr>
              <w:t>This is the remit address for the record.</w:t>
            </w:r>
          </w:p>
        </w:tc>
        <w:tc>
          <w:tcPr>
            <w:tcW w:w="3153" w:type="dxa"/>
            <w:gridSpan w:val="2"/>
            <w:tcBorders>
              <w:top w:val="single" w:sz="4" w:space="0" w:color="auto"/>
              <w:left w:val="single" w:sz="4" w:space="0" w:color="auto"/>
              <w:bottom w:val="single" w:sz="4" w:space="0" w:color="auto"/>
              <w:right w:val="single" w:sz="4" w:space="0" w:color="auto"/>
            </w:tcBorders>
            <w:tcMar>
              <w:top w:w="14" w:type="dxa"/>
              <w:left w:w="115" w:type="dxa"/>
              <w:bottom w:w="14" w:type="dxa"/>
              <w:right w:w="115" w:type="dxa"/>
            </w:tcMar>
          </w:tcPr>
          <w:p w14:paraId="1C2E112A" w14:textId="77777777" w:rsidR="003901B5" w:rsidRPr="0038751E" w:rsidRDefault="003901B5" w:rsidP="00E47CDF">
            <w:pPr>
              <w:pStyle w:val="NoSpacing"/>
              <w:rPr>
                <w:rFonts w:ascii="Arial" w:hAnsi="Arial" w:cs="Arial"/>
                <w:sz w:val="22"/>
              </w:rPr>
            </w:pPr>
          </w:p>
        </w:tc>
      </w:tr>
      <w:tr w:rsidR="00DA174B" w:rsidRPr="00315045" w14:paraId="18A291C8" w14:textId="77777777" w:rsidTr="001C1066">
        <w:tc>
          <w:tcPr>
            <w:tcW w:w="1815" w:type="dxa"/>
            <w:tcBorders>
              <w:bottom w:val="single" w:sz="6" w:space="0" w:color="auto"/>
              <w:right w:val="single" w:sz="6" w:space="0" w:color="auto"/>
            </w:tcBorders>
            <w:tcMar>
              <w:top w:w="14" w:type="dxa"/>
              <w:left w:w="115" w:type="dxa"/>
              <w:bottom w:w="14" w:type="dxa"/>
              <w:right w:w="115" w:type="dxa"/>
            </w:tcMar>
            <w:hideMark/>
          </w:tcPr>
          <w:p w14:paraId="18A291C5" w14:textId="77777777" w:rsidR="00DA174B" w:rsidRPr="0038751E" w:rsidRDefault="00DA174B" w:rsidP="00E47CDF">
            <w:pPr>
              <w:pStyle w:val="NoSpacing"/>
              <w:rPr>
                <w:rFonts w:ascii="Arial" w:hAnsi="Arial" w:cs="Arial"/>
                <w:sz w:val="22"/>
              </w:rPr>
            </w:pPr>
            <w:r>
              <w:rPr>
                <w:rFonts w:ascii="Arial" w:hAnsi="Arial" w:cs="Arial"/>
                <w:sz w:val="22"/>
              </w:rPr>
              <w:t>Vendor Item Number</w:t>
            </w:r>
          </w:p>
        </w:tc>
        <w:tc>
          <w:tcPr>
            <w:tcW w:w="4752" w:type="dxa"/>
            <w:tcBorders>
              <w:bottom w:val="single" w:sz="6" w:space="0" w:color="auto"/>
              <w:right w:val="single" w:sz="4" w:space="0" w:color="auto"/>
            </w:tcBorders>
            <w:tcMar>
              <w:top w:w="14" w:type="dxa"/>
              <w:left w:w="115" w:type="dxa"/>
              <w:bottom w:w="14" w:type="dxa"/>
              <w:right w:w="115" w:type="dxa"/>
            </w:tcMar>
            <w:hideMark/>
          </w:tcPr>
          <w:p w14:paraId="18A291C6" w14:textId="77777777" w:rsidR="00DA174B" w:rsidRPr="0038751E" w:rsidRDefault="00DA174B" w:rsidP="00E47CDF">
            <w:pPr>
              <w:pStyle w:val="NoSpacing"/>
              <w:rPr>
                <w:rFonts w:ascii="Arial" w:hAnsi="Arial" w:cs="Arial"/>
                <w:sz w:val="22"/>
              </w:rPr>
            </w:pPr>
            <w:r>
              <w:rPr>
                <w:rFonts w:ascii="Arial" w:hAnsi="Arial" w:cs="Arial"/>
                <w:sz w:val="22"/>
              </w:rPr>
              <w:t>This is the vendor’s specific item number for the requested item, if applicable.</w:t>
            </w:r>
          </w:p>
        </w:tc>
        <w:tc>
          <w:tcPr>
            <w:tcW w:w="3153" w:type="dxa"/>
            <w:gridSpan w:val="2"/>
            <w:tcBorders>
              <w:top w:val="single" w:sz="4" w:space="0" w:color="auto"/>
              <w:left w:val="single" w:sz="4" w:space="0" w:color="auto"/>
              <w:bottom w:val="single" w:sz="4" w:space="0" w:color="auto"/>
              <w:right w:val="single" w:sz="4" w:space="0" w:color="auto"/>
            </w:tcBorders>
            <w:tcMar>
              <w:top w:w="14" w:type="dxa"/>
              <w:left w:w="115" w:type="dxa"/>
              <w:bottom w:w="14" w:type="dxa"/>
              <w:right w:w="115" w:type="dxa"/>
            </w:tcMar>
          </w:tcPr>
          <w:p w14:paraId="18A291C7" w14:textId="77777777" w:rsidR="00DA174B" w:rsidRPr="0038751E" w:rsidRDefault="00DA174B" w:rsidP="00E47CDF">
            <w:pPr>
              <w:pStyle w:val="NoSpacing"/>
              <w:rPr>
                <w:rFonts w:ascii="Arial" w:hAnsi="Arial" w:cs="Arial"/>
                <w:sz w:val="22"/>
              </w:rPr>
            </w:pPr>
          </w:p>
        </w:tc>
      </w:tr>
      <w:tr w:rsidR="000353F8" w:rsidRPr="00315045" w14:paraId="18A291CE" w14:textId="77777777" w:rsidTr="001C1066">
        <w:tc>
          <w:tcPr>
            <w:tcW w:w="1815" w:type="dxa"/>
            <w:tcBorders>
              <w:bottom w:val="single" w:sz="4" w:space="0" w:color="auto"/>
              <w:right w:val="single" w:sz="6" w:space="0" w:color="auto"/>
            </w:tcBorders>
            <w:tcMar>
              <w:top w:w="14" w:type="dxa"/>
              <w:left w:w="115" w:type="dxa"/>
              <w:bottom w:w="14" w:type="dxa"/>
              <w:right w:w="115" w:type="dxa"/>
            </w:tcMar>
            <w:hideMark/>
          </w:tcPr>
          <w:p w14:paraId="18A291C9" w14:textId="77777777" w:rsidR="000353F8" w:rsidRPr="0038751E" w:rsidRDefault="000353F8" w:rsidP="00E47CDF">
            <w:pPr>
              <w:pStyle w:val="NoSpacing"/>
              <w:rPr>
                <w:rFonts w:ascii="Arial" w:hAnsi="Arial" w:cs="Arial"/>
                <w:sz w:val="22"/>
              </w:rPr>
            </w:pPr>
            <w:r w:rsidRPr="0038751E">
              <w:rPr>
                <w:rFonts w:ascii="Arial" w:hAnsi="Arial" w:cs="Arial"/>
                <w:sz w:val="22"/>
              </w:rPr>
              <w:t>1099 Box</w:t>
            </w:r>
          </w:p>
        </w:tc>
        <w:tc>
          <w:tcPr>
            <w:tcW w:w="4752" w:type="dxa"/>
            <w:tcBorders>
              <w:bottom w:val="single" w:sz="4" w:space="0" w:color="auto"/>
              <w:right w:val="single" w:sz="4" w:space="0" w:color="auto"/>
            </w:tcBorders>
            <w:tcMar>
              <w:top w:w="14" w:type="dxa"/>
              <w:left w:w="115" w:type="dxa"/>
              <w:bottom w:w="14" w:type="dxa"/>
              <w:right w:w="115" w:type="dxa"/>
            </w:tcMar>
            <w:hideMark/>
          </w:tcPr>
          <w:p w14:paraId="18A291CA" w14:textId="77777777" w:rsidR="000353F8" w:rsidRPr="0038751E" w:rsidRDefault="000353F8" w:rsidP="00E47CDF">
            <w:pPr>
              <w:pStyle w:val="NoSpacing"/>
              <w:rPr>
                <w:rFonts w:ascii="Arial" w:hAnsi="Arial" w:cs="Arial"/>
                <w:sz w:val="22"/>
              </w:rPr>
            </w:pPr>
            <w:r w:rsidRPr="0038751E">
              <w:rPr>
                <w:rFonts w:ascii="Arial" w:hAnsi="Arial" w:cs="Arial"/>
                <w:sz w:val="22"/>
              </w:rPr>
              <w:t xml:space="preserve">This list specifies the 1099 Box code. </w:t>
            </w:r>
          </w:p>
          <w:p w14:paraId="18A291CB" w14:textId="77777777" w:rsidR="000353F8" w:rsidRPr="0038751E" w:rsidRDefault="000353F8" w:rsidP="00E47CDF">
            <w:pPr>
              <w:pStyle w:val="NoSpacing"/>
              <w:rPr>
                <w:rFonts w:ascii="Arial" w:hAnsi="Arial" w:cs="Arial"/>
                <w:sz w:val="22"/>
              </w:rPr>
            </w:pPr>
            <w:r w:rsidRPr="0038751E">
              <w:rPr>
                <w:rFonts w:ascii="Arial" w:hAnsi="Arial" w:cs="Arial"/>
                <w:sz w:val="22"/>
              </w:rPr>
              <w:t xml:space="preserve">If the </w:t>
            </w:r>
            <w:r w:rsidRPr="0038751E">
              <w:rPr>
                <w:rStyle w:val="mcpopup"/>
                <w:rFonts w:ascii="Arial" w:hAnsi="Arial" w:cs="Arial"/>
                <w:sz w:val="22"/>
              </w:rPr>
              <w:t xml:space="preserve">1099 Default box for the Object Code segment </w:t>
            </w:r>
            <w:r w:rsidRPr="0038751E">
              <w:rPr>
                <w:rFonts w:ascii="Arial" w:hAnsi="Arial" w:cs="Arial"/>
                <w:sz w:val="22"/>
              </w:rPr>
              <w:t xml:space="preserve">the Chart of Account Segments program has been completed, the program completes the value. </w:t>
            </w:r>
          </w:p>
          <w:p w14:paraId="18A291CC" w14:textId="77777777" w:rsidR="000353F8" w:rsidRPr="0038751E" w:rsidRDefault="000353F8" w:rsidP="00E47CDF">
            <w:pPr>
              <w:pStyle w:val="NoSpacing"/>
              <w:rPr>
                <w:rFonts w:ascii="Arial" w:hAnsi="Arial" w:cs="Arial"/>
                <w:sz w:val="22"/>
              </w:rPr>
            </w:pPr>
            <w:r w:rsidRPr="0038751E">
              <w:rPr>
                <w:rFonts w:ascii="Arial" w:hAnsi="Arial" w:cs="Arial"/>
                <w:sz w:val="22"/>
              </w:rPr>
              <w:t xml:space="preserve">If the 1099 Default box in </w:t>
            </w:r>
            <w:r w:rsidR="007935AF">
              <w:rPr>
                <w:rFonts w:ascii="Arial" w:hAnsi="Arial" w:cs="Arial"/>
                <w:sz w:val="22"/>
              </w:rPr>
              <w:t xml:space="preserve">the </w:t>
            </w:r>
            <w:r w:rsidRPr="0038751E">
              <w:rPr>
                <w:rFonts w:ascii="Arial" w:hAnsi="Arial" w:cs="Arial"/>
                <w:sz w:val="22"/>
              </w:rPr>
              <w:t xml:space="preserve">Chart of Account Segments </w:t>
            </w:r>
            <w:r w:rsidR="007935AF">
              <w:rPr>
                <w:rFonts w:ascii="Arial" w:hAnsi="Arial" w:cs="Arial"/>
                <w:sz w:val="22"/>
              </w:rPr>
              <w:t xml:space="preserve">program </w:t>
            </w:r>
            <w:r w:rsidRPr="0038751E">
              <w:rPr>
                <w:rFonts w:ascii="Arial" w:hAnsi="Arial" w:cs="Arial"/>
                <w:sz w:val="22"/>
              </w:rPr>
              <w:t>is blank, the default value for this box displays from the Vendors program.</w:t>
            </w:r>
          </w:p>
        </w:tc>
        <w:tc>
          <w:tcPr>
            <w:tcW w:w="3153" w:type="dxa"/>
            <w:gridSpan w:val="2"/>
            <w:tcBorders>
              <w:top w:val="single" w:sz="4" w:space="0" w:color="auto"/>
              <w:left w:val="single" w:sz="4" w:space="0" w:color="auto"/>
              <w:bottom w:val="single" w:sz="4" w:space="0" w:color="auto"/>
              <w:right w:val="single" w:sz="4" w:space="0" w:color="auto"/>
            </w:tcBorders>
            <w:tcMar>
              <w:top w:w="14" w:type="dxa"/>
              <w:left w:w="115" w:type="dxa"/>
              <w:bottom w:w="14" w:type="dxa"/>
              <w:right w:w="115" w:type="dxa"/>
            </w:tcMar>
          </w:tcPr>
          <w:p w14:paraId="18A291CD" w14:textId="77777777" w:rsidR="000353F8" w:rsidRPr="0038751E" w:rsidRDefault="000353F8" w:rsidP="00E47CDF">
            <w:pPr>
              <w:pStyle w:val="NoSpacing"/>
              <w:rPr>
                <w:rFonts w:ascii="Arial" w:hAnsi="Arial" w:cs="Arial"/>
                <w:sz w:val="22"/>
              </w:rPr>
            </w:pPr>
          </w:p>
        </w:tc>
      </w:tr>
      <w:tr w:rsidR="000353F8" w:rsidRPr="00315045" w14:paraId="18A291D3" w14:textId="77777777" w:rsidTr="001C1066">
        <w:tc>
          <w:tcPr>
            <w:tcW w:w="1815" w:type="dxa"/>
            <w:tcBorders>
              <w:top w:val="single" w:sz="4" w:space="0" w:color="auto"/>
              <w:bottom w:val="single" w:sz="6" w:space="0" w:color="auto"/>
              <w:right w:val="single" w:sz="6" w:space="0" w:color="auto"/>
            </w:tcBorders>
            <w:tcMar>
              <w:top w:w="14" w:type="dxa"/>
              <w:left w:w="115" w:type="dxa"/>
              <w:bottom w:w="14" w:type="dxa"/>
              <w:right w:w="115" w:type="dxa"/>
            </w:tcMar>
            <w:hideMark/>
          </w:tcPr>
          <w:p w14:paraId="18A291CF" w14:textId="77777777" w:rsidR="000353F8" w:rsidRPr="0038751E" w:rsidRDefault="000353F8" w:rsidP="00E47CDF">
            <w:pPr>
              <w:pStyle w:val="NoSpacing"/>
              <w:rPr>
                <w:rFonts w:ascii="Arial" w:hAnsi="Arial" w:cs="Arial"/>
                <w:sz w:val="22"/>
              </w:rPr>
            </w:pPr>
            <w:r w:rsidRPr="0038751E">
              <w:rPr>
                <w:rFonts w:ascii="Arial" w:hAnsi="Arial" w:cs="Arial"/>
                <w:sz w:val="22"/>
              </w:rPr>
              <w:t>Bid</w:t>
            </w:r>
          </w:p>
        </w:tc>
        <w:tc>
          <w:tcPr>
            <w:tcW w:w="4752" w:type="dxa"/>
            <w:tcBorders>
              <w:top w:val="single" w:sz="4" w:space="0" w:color="auto"/>
              <w:bottom w:val="single" w:sz="6" w:space="0" w:color="auto"/>
              <w:right w:val="single" w:sz="4" w:space="0" w:color="auto"/>
            </w:tcBorders>
            <w:tcMar>
              <w:top w:w="14" w:type="dxa"/>
              <w:left w:w="115" w:type="dxa"/>
              <w:bottom w:w="14" w:type="dxa"/>
              <w:right w:w="115" w:type="dxa"/>
            </w:tcMar>
            <w:hideMark/>
          </w:tcPr>
          <w:p w14:paraId="18A291D0" w14:textId="77777777" w:rsidR="000353F8" w:rsidRPr="0038751E" w:rsidRDefault="000353F8" w:rsidP="00E47CDF">
            <w:pPr>
              <w:pStyle w:val="NoSpacing"/>
              <w:rPr>
                <w:rFonts w:ascii="Arial" w:hAnsi="Arial" w:cs="Arial"/>
                <w:sz w:val="22"/>
              </w:rPr>
            </w:pPr>
            <w:r w:rsidRPr="0038751E">
              <w:rPr>
                <w:rFonts w:ascii="Arial" w:hAnsi="Arial" w:cs="Arial"/>
                <w:sz w:val="22"/>
              </w:rPr>
              <w:t xml:space="preserve">This box identifies the bid number, if applicable. To update bid details, including the commodity, click the folder button to open the Create Bid Master program. </w:t>
            </w:r>
          </w:p>
          <w:p w14:paraId="18A291D1" w14:textId="77777777" w:rsidR="000353F8" w:rsidRPr="0038751E" w:rsidRDefault="000353F8" w:rsidP="00E47CDF">
            <w:pPr>
              <w:pStyle w:val="NoSpacing"/>
              <w:rPr>
                <w:rFonts w:ascii="Arial" w:hAnsi="Arial" w:cs="Arial"/>
                <w:sz w:val="22"/>
              </w:rPr>
            </w:pPr>
            <w:r w:rsidRPr="0038751E">
              <w:rPr>
                <w:rFonts w:ascii="Arial" w:hAnsi="Arial" w:cs="Arial"/>
                <w:sz w:val="22"/>
              </w:rPr>
              <w:t>If the Enforce Bid Defaults check box in Bid Management Roles program is selected, any information previously entered on the bid (such as unit price or discount) cannot be changed.</w:t>
            </w:r>
          </w:p>
        </w:tc>
        <w:tc>
          <w:tcPr>
            <w:tcW w:w="3153" w:type="dxa"/>
            <w:gridSpan w:val="2"/>
            <w:tcBorders>
              <w:top w:val="single" w:sz="4" w:space="0" w:color="auto"/>
              <w:left w:val="single" w:sz="4" w:space="0" w:color="auto"/>
              <w:bottom w:val="single" w:sz="4" w:space="0" w:color="auto"/>
              <w:right w:val="single" w:sz="4" w:space="0" w:color="auto"/>
            </w:tcBorders>
            <w:tcMar>
              <w:top w:w="14" w:type="dxa"/>
              <w:left w:w="115" w:type="dxa"/>
              <w:bottom w:w="14" w:type="dxa"/>
              <w:right w:w="115" w:type="dxa"/>
            </w:tcMar>
          </w:tcPr>
          <w:p w14:paraId="18A291D2" w14:textId="207358C1" w:rsidR="000353F8" w:rsidRPr="0038751E" w:rsidRDefault="00F50E81" w:rsidP="00E47CDF">
            <w:pPr>
              <w:pStyle w:val="NoSpacing"/>
              <w:rPr>
                <w:rFonts w:ascii="Arial" w:hAnsi="Arial" w:cs="Arial"/>
                <w:sz w:val="22"/>
              </w:rPr>
            </w:pPr>
            <w:r>
              <w:t>Bids in Munis will be part of Phase 2</w:t>
            </w:r>
          </w:p>
        </w:tc>
      </w:tr>
      <w:tr w:rsidR="000353F8" w:rsidRPr="00315045" w14:paraId="18A291DA" w14:textId="77777777" w:rsidTr="001C1066">
        <w:tc>
          <w:tcPr>
            <w:tcW w:w="1815" w:type="dxa"/>
            <w:tcBorders>
              <w:bottom w:val="single" w:sz="6" w:space="0" w:color="auto"/>
              <w:right w:val="single" w:sz="6" w:space="0" w:color="auto"/>
            </w:tcBorders>
            <w:tcMar>
              <w:top w:w="14" w:type="dxa"/>
              <w:left w:w="115" w:type="dxa"/>
              <w:bottom w:w="14" w:type="dxa"/>
              <w:right w:w="115" w:type="dxa"/>
            </w:tcMar>
            <w:hideMark/>
          </w:tcPr>
          <w:p w14:paraId="18A291D4" w14:textId="77777777" w:rsidR="000353F8" w:rsidRPr="0038751E" w:rsidRDefault="000353F8" w:rsidP="00E47CDF">
            <w:pPr>
              <w:pStyle w:val="NoSpacing"/>
              <w:rPr>
                <w:rFonts w:ascii="Arial" w:hAnsi="Arial" w:cs="Arial"/>
                <w:sz w:val="22"/>
              </w:rPr>
            </w:pPr>
            <w:r w:rsidRPr="0038751E">
              <w:rPr>
                <w:rFonts w:ascii="Arial" w:hAnsi="Arial" w:cs="Arial"/>
                <w:sz w:val="22"/>
              </w:rPr>
              <w:t>Dept/Loc</w:t>
            </w:r>
          </w:p>
        </w:tc>
        <w:tc>
          <w:tcPr>
            <w:tcW w:w="4752" w:type="dxa"/>
            <w:tcBorders>
              <w:bottom w:val="single" w:sz="6" w:space="0" w:color="auto"/>
              <w:right w:val="single" w:sz="4" w:space="0" w:color="auto"/>
            </w:tcBorders>
            <w:tcMar>
              <w:top w:w="14" w:type="dxa"/>
              <w:left w:w="115" w:type="dxa"/>
              <w:bottom w:w="14" w:type="dxa"/>
              <w:right w:w="115" w:type="dxa"/>
            </w:tcMar>
            <w:hideMark/>
          </w:tcPr>
          <w:p w14:paraId="18A291D5" w14:textId="77777777" w:rsidR="000353F8" w:rsidRPr="0038751E" w:rsidRDefault="000353F8" w:rsidP="00E47CDF">
            <w:pPr>
              <w:pStyle w:val="NoSpacing"/>
              <w:rPr>
                <w:rFonts w:ascii="Arial" w:hAnsi="Arial" w:cs="Arial"/>
                <w:sz w:val="22"/>
              </w:rPr>
            </w:pPr>
            <w:r w:rsidRPr="0038751E">
              <w:rPr>
                <w:rFonts w:ascii="Arial" w:hAnsi="Arial" w:cs="Arial"/>
                <w:sz w:val="22"/>
              </w:rPr>
              <w:t>This box indicates the department/location code of the requesting department.</w:t>
            </w:r>
          </w:p>
          <w:p w14:paraId="18A291D6" w14:textId="77777777" w:rsidR="000353F8" w:rsidRPr="0038751E" w:rsidRDefault="000353F8" w:rsidP="00E47CDF">
            <w:pPr>
              <w:pStyle w:val="NoSpacing"/>
              <w:rPr>
                <w:rFonts w:ascii="Arial" w:hAnsi="Arial" w:cs="Arial"/>
                <w:sz w:val="22"/>
              </w:rPr>
            </w:pPr>
            <w:r w:rsidRPr="0038751E">
              <w:rPr>
                <w:rFonts w:ascii="Arial" w:hAnsi="Arial" w:cs="Arial"/>
                <w:sz w:val="22"/>
              </w:rPr>
              <w:t>The default value is entered according to the department code associated with your user ID, but you can change this if you are authorized to order items for more than one department.</w:t>
            </w:r>
          </w:p>
          <w:p w14:paraId="18A291D8" w14:textId="1166B3C8" w:rsidR="000353F8" w:rsidRPr="0038751E" w:rsidRDefault="000353F8" w:rsidP="00E47CDF">
            <w:pPr>
              <w:pStyle w:val="NoSpacing"/>
              <w:rPr>
                <w:rFonts w:ascii="Arial" w:hAnsi="Arial" w:cs="Arial"/>
                <w:sz w:val="22"/>
              </w:rPr>
            </w:pPr>
            <w:r w:rsidRPr="0038751E">
              <w:rPr>
                <w:rFonts w:ascii="Arial" w:hAnsi="Arial" w:cs="Arial"/>
                <w:sz w:val="22"/>
              </w:rPr>
              <w:t xml:space="preserve">If the department code is changed while adding or updating a requisition, the program displays a replacement confirmation message. Click </w:t>
            </w:r>
            <w:r w:rsidRPr="0038751E">
              <w:rPr>
                <w:rFonts w:ascii="Arial" w:hAnsi="Arial" w:cs="Arial"/>
                <w:bCs/>
                <w:sz w:val="22"/>
              </w:rPr>
              <w:t>Yes</w:t>
            </w:r>
            <w:r w:rsidRPr="0038751E">
              <w:rPr>
                <w:rFonts w:ascii="Arial" w:hAnsi="Arial" w:cs="Arial"/>
                <w:sz w:val="22"/>
              </w:rPr>
              <w:t xml:space="preserve"> to replace the current data with</w:t>
            </w:r>
            <w:r w:rsidR="00F50E81">
              <w:rPr>
                <w:rFonts w:ascii="Arial" w:hAnsi="Arial" w:cs="Arial"/>
                <w:sz w:val="22"/>
              </w:rPr>
              <w:t xml:space="preserve"> the new department's defaults.</w:t>
            </w:r>
          </w:p>
        </w:tc>
        <w:tc>
          <w:tcPr>
            <w:tcW w:w="3153" w:type="dxa"/>
            <w:gridSpan w:val="2"/>
            <w:tcBorders>
              <w:top w:val="single" w:sz="4" w:space="0" w:color="auto"/>
              <w:left w:val="single" w:sz="4" w:space="0" w:color="auto"/>
              <w:bottom w:val="single" w:sz="4" w:space="0" w:color="auto"/>
              <w:right w:val="single" w:sz="4" w:space="0" w:color="auto"/>
            </w:tcBorders>
            <w:tcMar>
              <w:top w:w="14" w:type="dxa"/>
              <w:left w:w="115" w:type="dxa"/>
              <w:bottom w:w="14" w:type="dxa"/>
              <w:right w:w="115" w:type="dxa"/>
            </w:tcMar>
          </w:tcPr>
          <w:p w14:paraId="18A291D9" w14:textId="77777777" w:rsidR="000353F8" w:rsidRPr="0038751E" w:rsidRDefault="000353F8" w:rsidP="00E47CDF">
            <w:pPr>
              <w:pStyle w:val="NoSpacing"/>
              <w:rPr>
                <w:rFonts w:ascii="Arial" w:hAnsi="Arial" w:cs="Arial"/>
                <w:sz w:val="22"/>
              </w:rPr>
            </w:pPr>
          </w:p>
        </w:tc>
      </w:tr>
      <w:tr w:rsidR="000353F8" w:rsidRPr="00315045" w14:paraId="18A291DE" w14:textId="77777777" w:rsidTr="001C1066">
        <w:tc>
          <w:tcPr>
            <w:tcW w:w="1815" w:type="dxa"/>
            <w:tcBorders>
              <w:bottom w:val="single" w:sz="6" w:space="0" w:color="auto"/>
              <w:right w:val="single" w:sz="6" w:space="0" w:color="auto"/>
            </w:tcBorders>
            <w:tcMar>
              <w:top w:w="14" w:type="dxa"/>
              <w:left w:w="115" w:type="dxa"/>
              <w:bottom w:w="14" w:type="dxa"/>
              <w:right w:w="115" w:type="dxa"/>
            </w:tcMar>
            <w:hideMark/>
          </w:tcPr>
          <w:p w14:paraId="18A291DB" w14:textId="77777777" w:rsidR="000353F8" w:rsidRPr="0038751E" w:rsidRDefault="000353F8" w:rsidP="00E47CDF">
            <w:pPr>
              <w:pStyle w:val="NoSpacing"/>
              <w:rPr>
                <w:rFonts w:ascii="Arial" w:hAnsi="Arial" w:cs="Arial"/>
                <w:sz w:val="22"/>
              </w:rPr>
            </w:pPr>
            <w:r w:rsidRPr="0038751E">
              <w:rPr>
                <w:rFonts w:ascii="Arial" w:hAnsi="Arial" w:cs="Arial"/>
                <w:sz w:val="22"/>
              </w:rPr>
              <w:t>Required By</w:t>
            </w:r>
          </w:p>
        </w:tc>
        <w:tc>
          <w:tcPr>
            <w:tcW w:w="4752" w:type="dxa"/>
            <w:tcBorders>
              <w:bottom w:val="single" w:sz="6" w:space="0" w:color="auto"/>
              <w:right w:val="single" w:sz="4" w:space="0" w:color="auto"/>
            </w:tcBorders>
            <w:tcMar>
              <w:top w:w="14" w:type="dxa"/>
              <w:left w:w="115" w:type="dxa"/>
              <w:bottom w:w="14" w:type="dxa"/>
              <w:right w:w="115" w:type="dxa"/>
            </w:tcMar>
            <w:hideMark/>
          </w:tcPr>
          <w:p w14:paraId="18A291DC" w14:textId="77777777" w:rsidR="000353F8" w:rsidRPr="0038751E" w:rsidRDefault="000353F8" w:rsidP="00E47CDF">
            <w:pPr>
              <w:pStyle w:val="NoSpacing"/>
              <w:rPr>
                <w:rFonts w:ascii="Arial" w:hAnsi="Arial" w:cs="Arial"/>
                <w:sz w:val="22"/>
              </w:rPr>
            </w:pPr>
            <w:r w:rsidRPr="0038751E">
              <w:rPr>
                <w:rFonts w:ascii="Arial" w:hAnsi="Arial" w:cs="Arial"/>
                <w:sz w:val="22"/>
              </w:rPr>
              <w:t>This box specifies the date by which the goods or services in this requisition are needed.</w:t>
            </w:r>
          </w:p>
        </w:tc>
        <w:tc>
          <w:tcPr>
            <w:tcW w:w="3153" w:type="dxa"/>
            <w:gridSpan w:val="2"/>
            <w:tcBorders>
              <w:top w:val="single" w:sz="4" w:space="0" w:color="auto"/>
              <w:left w:val="single" w:sz="4" w:space="0" w:color="auto"/>
              <w:bottom w:val="single" w:sz="4" w:space="0" w:color="auto"/>
              <w:right w:val="single" w:sz="4" w:space="0" w:color="auto"/>
            </w:tcBorders>
            <w:tcMar>
              <w:top w:w="14" w:type="dxa"/>
              <w:left w:w="115" w:type="dxa"/>
              <w:bottom w:w="14" w:type="dxa"/>
              <w:right w:w="115" w:type="dxa"/>
            </w:tcMar>
          </w:tcPr>
          <w:p w14:paraId="18A291DD" w14:textId="77777777" w:rsidR="000353F8" w:rsidRPr="0038751E" w:rsidRDefault="000353F8" w:rsidP="00E47CDF">
            <w:pPr>
              <w:pStyle w:val="NoSpacing"/>
              <w:rPr>
                <w:rFonts w:ascii="Arial" w:hAnsi="Arial" w:cs="Arial"/>
                <w:sz w:val="22"/>
              </w:rPr>
            </w:pPr>
          </w:p>
        </w:tc>
      </w:tr>
      <w:tr w:rsidR="000353F8" w:rsidRPr="00315045" w14:paraId="18A291E3" w14:textId="77777777" w:rsidTr="001C1066">
        <w:tc>
          <w:tcPr>
            <w:tcW w:w="1815" w:type="dxa"/>
            <w:tcBorders>
              <w:bottom w:val="single" w:sz="6" w:space="0" w:color="auto"/>
              <w:right w:val="single" w:sz="6" w:space="0" w:color="auto"/>
            </w:tcBorders>
            <w:tcMar>
              <w:top w:w="14" w:type="dxa"/>
              <w:left w:w="115" w:type="dxa"/>
              <w:bottom w:w="14" w:type="dxa"/>
              <w:right w:w="115" w:type="dxa"/>
            </w:tcMar>
            <w:hideMark/>
          </w:tcPr>
          <w:p w14:paraId="18A291DF" w14:textId="77777777" w:rsidR="000353F8" w:rsidRPr="0038751E" w:rsidRDefault="000353F8" w:rsidP="00E47CDF">
            <w:pPr>
              <w:pStyle w:val="NoSpacing"/>
              <w:rPr>
                <w:rFonts w:ascii="Arial" w:hAnsi="Arial" w:cs="Arial"/>
                <w:sz w:val="22"/>
              </w:rPr>
            </w:pPr>
            <w:r w:rsidRPr="0038751E">
              <w:rPr>
                <w:rFonts w:ascii="Arial" w:hAnsi="Arial" w:cs="Arial"/>
                <w:sz w:val="22"/>
              </w:rPr>
              <w:t>Requested By</w:t>
            </w:r>
          </w:p>
        </w:tc>
        <w:tc>
          <w:tcPr>
            <w:tcW w:w="4752" w:type="dxa"/>
            <w:tcBorders>
              <w:bottom w:val="single" w:sz="6" w:space="0" w:color="auto"/>
              <w:right w:val="single" w:sz="4" w:space="0" w:color="auto"/>
            </w:tcBorders>
            <w:tcMar>
              <w:top w:w="14" w:type="dxa"/>
              <w:left w:w="115" w:type="dxa"/>
              <w:bottom w:w="14" w:type="dxa"/>
              <w:right w:w="115" w:type="dxa"/>
            </w:tcMar>
            <w:hideMark/>
          </w:tcPr>
          <w:p w14:paraId="18A291E0" w14:textId="77777777" w:rsidR="000353F8" w:rsidRPr="0038751E" w:rsidRDefault="000353F8" w:rsidP="00E47CDF">
            <w:pPr>
              <w:pStyle w:val="NoSpacing"/>
              <w:rPr>
                <w:rFonts w:ascii="Arial" w:hAnsi="Arial" w:cs="Arial"/>
                <w:sz w:val="22"/>
              </w:rPr>
            </w:pPr>
            <w:r w:rsidRPr="0038751E">
              <w:rPr>
                <w:rFonts w:ascii="Arial" w:hAnsi="Arial" w:cs="Arial"/>
                <w:sz w:val="22"/>
              </w:rPr>
              <w:t>This box contains the user ID of the person who requested the item.</w:t>
            </w:r>
          </w:p>
          <w:p w14:paraId="18A291E1" w14:textId="77777777" w:rsidR="000353F8" w:rsidRPr="0038751E" w:rsidRDefault="000353F8" w:rsidP="00E47CDF">
            <w:pPr>
              <w:pStyle w:val="NoSpacing"/>
              <w:rPr>
                <w:rFonts w:ascii="Arial" w:hAnsi="Arial" w:cs="Arial"/>
                <w:sz w:val="22"/>
              </w:rPr>
            </w:pPr>
            <w:r w:rsidRPr="0038751E">
              <w:rPr>
                <w:rFonts w:ascii="Arial" w:hAnsi="Arial" w:cs="Arial"/>
                <w:sz w:val="22"/>
              </w:rPr>
              <w:t>The value of this box must be a Munis user.</w:t>
            </w:r>
          </w:p>
        </w:tc>
        <w:tc>
          <w:tcPr>
            <w:tcW w:w="3153" w:type="dxa"/>
            <w:gridSpan w:val="2"/>
            <w:tcBorders>
              <w:top w:val="single" w:sz="4" w:space="0" w:color="auto"/>
              <w:left w:val="single" w:sz="4" w:space="0" w:color="auto"/>
              <w:bottom w:val="single" w:sz="4" w:space="0" w:color="auto"/>
              <w:right w:val="single" w:sz="4" w:space="0" w:color="auto"/>
            </w:tcBorders>
            <w:tcMar>
              <w:top w:w="14" w:type="dxa"/>
              <w:left w:w="115" w:type="dxa"/>
              <w:bottom w:w="14" w:type="dxa"/>
              <w:right w:w="115" w:type="dxa"/>
            </w:tcMar>
          </w:tcPr>
          <w:p w14:paraId="18A291E2" w14:textId="77777777" w:rsidR="000353F8" w:rsidRPr="0038751E" w:rsidRDefault="000353F8" w:rsidP="00E47CDF">
            <w:pPr>
              <w:pStyle w:val="NoSpacing"/>
              <w:rPr>
                <w:rFonts w:ascii="Arial" w:hAnsi="Arial" w:cs="Arial"/>
                <w:sz w:val="22"/>
              </w:rPr>
            </w:pPr>
          </w:p>
        </w:tc>
      </w:tr>
      <w:tr w:rsidR="006C4036" w:rsidRPr="00315045" w14:paraId="18A291E7" w14:textId="77777777" w:rsidTr="001C1066">
        <w:tc>
          <w:tcPr>
            <w:tcW w:w="1815" w:type="dxa"/>
            <w:tcBorders>
              <w:bottom w:val="single" w:sz="6" w:space="0" w:color="auto"/>
              <w:right w:val="single" w:sz="6" w:space="0" w:color="auto"/>
            </w:tcBorders>
            <w:tcMar>
              <w:top w:w="14" w:type="dxa"/>
              <w:left w:w="115" w:type="dxa"/>
              <w:bottom w:w="14" w:type="dxa"/>
              <w:right w:w="115" w:type="dxa"/>
            </w:tcMar>
          </w:tcPr>
          <w:p w14:paraId="18A291E4" w14:textId="77777777" w:rsidR="006C4036" w:rsidRPr="0038751E" w:rsidRDefault="006C4036" w:rsidP="00E47CDF">
            <w:pPr>
              <w:pStyle w:val="NoSpacing"/>
              <w:rPr>
                <w:rFonts w:ascii="Arial" w:hAnsi="Arial" w:cs="Arial"/>
                <w:sz w:val="22"/>
              </w:rPr>
            </w:pPr>
            <w:r>
              <w:rPr>
                <w:rFonts w:ascii="Arial" w:hAnsi="Arial" w:cs="Arial"/>
                <w:sz w:val="22"/>
              </w:rPr>
              <w:t>Receipt Notification To</w:t>
            </w:r>
          </w:p>
        </w:tc>
        <w:tc>
          <w:tcPr>
            <w:tcW w:w="4752" w:type="dxa"/>
            <w:tcBorders>
              <w:bottom w:val="single" w:sz="6" w:space="0" w:color="auto"/>
              <w:right w:val="single" w:sz="4" w:space="0" w:color="auto"/>
            </w:tcBorders>
            <w:tcMar>
              <w:top w:w="14" w:type="dxa"/>
              <w:left w:w="115" w:type="dxa"/>
              <w:bottom w:w="14" w:type="dxa"/>
              <w:right w:w="115" w:type="dxa"/>
            </w:tcMar>
          </w:tcPr>
          <w:p w14:paraId="18A291E5" w14:textId="77777777" w:rsidR="006C4036" w:rsidRPr="0038751E" w:rsidRDefault="006C4036" w:rsidP="00E47CDF">
            <w:pPr>
              <w:pStyle w:val="NoSpacing"/>
              <w:rPr>
                <w:rFonts w:ascii="Arial" w:hAnsi="Arial" w:cs="Arial"/>
                <w:sz w:val="22"/>
              </w:rPr>
            </w:pPr>
            <w:r>
              <w:rPr>
                <w:rFonts w:ascii="Arial" w:hAnsi="Arial" w:cs="Arial"/>
                <w:sz w:val="22"/>
              </w:rPr>
              <w:t>This box contains the Munis user ID of the individual to notify when the item is received.</w:t>
            </w:r>
          </w:p>
        </w:tc>
        <w:tc>
          <w:tcPr>
            <w:tcW w:w="3153" w:type="dxa"/>
            <w:gridSpan w:val="2"/>
            <w:tcBorders>
              <w:top w:val="single" w:sz="4" w:space="0" w:color="auto"/>
              <w:left w:val="single" w:sz="4" w:space="0" w:color="auto"/>
              <w:bottom w:val="single" w:sz="4" w:space="0" w:color="auto"/>
              <w:right w:val="single" w:sz="4" w:space="0" w:color="auto"/>
            </w:tcBorders>
            <w:tcMar>
              <w:top w:w="14" w:type="dxa"/>
              <w:left w:w="115" w:type="dxa"/>
              <w:bottom w:w="14" w:type="dxa"/>
              <w:right w:w="115" w:type="dxa"/>
            </w:tcMar>
          </w:tcPr>
          <w:p w14:paraId="18A291E6" w14:textId="77777777" w:rsidR="006C4036" w:rsidRPr="0038751E" w:rsidRDefault="006C4036" w:rsidP="00E47CDF">
            <w:pPr>
              <w:pStyle w:val="NoSpacing"/>
              <w:rPr>
                <w:rFonts w:ascii="Arial" w:hAnsi="Arial" w:cs="Arial"/>
                <w:sz w:val="22"/>
              </w:rPr>
            </w:pPr>
          </w:p>
        </w:tc>
      </w:tr>
      <w:tr w:rsidR="000353F8" w:rsidRPr="00315045" w14:paraId="18A291F2" w14:textId="77777777" w:rsidTr="001C1066">
        <w:tc>
          <w:tcPr>
            <w:tcW w:w="1815" w:type="dxa"/>
            <w:tcBorders>
              <w:bottom w:val="single" w:sz="6" w:space="0" w:color="auto"/>
              <w:right w:val="single" w:sz="6" w:space="0" w:color="auto"/>
            </w:tcBorders>
            <w:tcMar>
              <w:top w:w="14" w:type="dxa"/>
              <w:left w:w="115" w:type="dxa"/>
              <w:bottom w:w="14" w:type="dxa"/>
              <w:right w:w="115" w:type="dxa"/>
            </w:tcMar>
            <w:hideMark/>
          </w:tcPr>
          <w:p w14:paraId="18A291EC" w14:textId="77777777" w:rsidR="000353F8" w:rsidRPr="0038751E" w:rsidRDefault="000353F8" w:rsidP="00E47CDF">
            <w:pPr>
              <w:pStyle w:val="NoSpacing"/>
              <w:rPr>
                <w:rFonts w:ascii="Arial" w:hAnsi="Arial" w:cs="Arial"/>
                <w:sz w:val="22"/>
              </w:rPr>
            </w:pPr>
            <w:r w:rsidRPr="0038751E">
              <w:rPr>
                <w:rFonts w:ascii="Arial" w:hAnsi="Arial" w:cs="Arial"/>
                <w:sz w:val="22"/>
              </w:rPr>
              <w:t>Fixed Asset</w:t>
            </w:r>
          </w:p>
        </w:tc>
        <w:tc>
          <w:tcPr>
            <w:tcW w:w="4752" w:type="dxa"/>
            <w:tcBorders>
              <w:bottom w:val="single" w:sz="6" w:space="0" w:color="auto"/>
              <w:right w:val="single" w:sz="4" w:space="0" w:color="auto"/>
            </w:tcBorders>
            <w:tcMar>
              <w:top w:w="14" w:type="dxa"/>
              <w:left w:w="115" w:type="dxa"/>
              <w:bottom w:w="14" w:type="dxa"/>
              <w:right w:w="115" w:type="dxa"/>
            </w:tcMar>
            <w:hideMark/>
          </w:tcPr>
          <w:p w14:paraId="18A291ED" w14:textId="77777777" w:rsidR="000353F8" w:rsidRPr="0038751E" w:rsidRDefault="000353F8" w:rsidP="00E47CDF">
            <w:pPr>
              <w:pStyle w:val="NoSpacing"/>
              <w:rPr>
                <w:rFonts w:ascii="Arial" w:hAnsi="Arial" w:cs="Arial"/>
                <w:sz w:val="22"/>
              </w:rPr>
            </w:pPr>
            <w:r w:rsidRPr="0038751E">
              <w:rPr>
                <w:rFonts w:ascii="Arial" w:hAnsi="Arial" w:cs="Arial"/>
                <w:sz w:val="22"/>
              </w:rPr>
              <w:t xml:space="preserve">This list indicates if the item is a fixed asset (Y), a master fixed asset (M), or not a fixed asset (N). </w:t>
            </w:r>
          </w:p>
          <w:p w14:paraId="18A291EE" w14:textId="77777777" w:rsidR="000353F8" w:rsidRPr="0038751E" w:rsidRDefault="000353F8" w:rsidP="00E47CDF">
            <w:pPr>
              <w:pStyle w:val="NoSpacing"/>
              <w:rPr>
                <w:rFonts w:ascii="Arial" w:hAnsi="Arial" w:cs="Arial"/>
                <w:sz w:val="22"/>
              </w:rPr>
            </w:pPr>
            <w:r w:rsidRPr="0038751E">
              <w:rPr>
                <w:rFonts w:ascii="Arial" w:hAnsi="Arial" w:cs="Arial"/>
                <w:sz w:val="22"/>
              </w:rPr>
              <w:t>If the Fixed Asset check box in the Chart of Account Segments program for the Object Code segment is selected and the entry amount is equal to or greater than the value of the Fixed Asset Amount in Chart of Account Segments, Yes is the default value for this box when you are adding or updating a record. Otherwise, the default value is No.</w:t>
            </w:r>
          </w:p>
          <w:p w14:paraId="18A291EF" w14:textId="77777777" w:rsidR="000353F8" w:rsidRPr="0038751E" w:rsidRDefault="000353F8" w:rsidP="00E47CDF">
            <w:pPr>
              <w:pStyle w:val="NoSpacing"/>
              <w:rPr>
                <w:rFonts w:ascii="Arial" w:hAnsi="Arial" w:cs="Arial"/>
                <w:sz w:val="22"/>
              </w:rPr>
            </w:pPr>
            <w:r w:rsidRPr="0038751E">
              <w:rPr>
                <w:rFonts w:ascii="Arial" w:hAnsi="Arial" w:cs="Arial"/>
                <w:sz w:val="22"/>
              </w:rPr>
              <w:t xml:space="preserve">If the fixed asset amount value from Chart of Account Segments does not apply, Yes or No carries forward from the Commodities program, but you can change this. </w:t>
            </w:r>
          </w:p>
          <w:p w14:paraId="18A291F0" w14:textId="77777777" w:rsidR="000353F8" w:rsidRPr="0038751E" w:rsidRDefault="000353F8" w:rsidP="00E47CDF">
            <w:pPr>
              <w:pStyle w:val="NoSpacing"/>
              <w:rPr>
                <w:rFonts w:ascii="Arial" w:hAnsi="Arial" w:cs="Arial"/>
                <w:sz w:val="22"/>
              </w:rPr>
            </w:pPr>
            <w:r w:rsidRPr="0038751E">
              <w:rPr>
                <w:rFonts w:ascii="Arial" w:hAnsi="Arial" w:cs="Arial"/>
                <w:sz w:val="22"/>
              </w:rPr>
              <w:t>The value of this box is based on the object code entered if the Commodity box is blank.</w:t>
            </w:r>
          </w:p>
        </w:tc>
        <w:tc>
          <w:tcPr>
            <w:tcW w:w="3153" w:type="dxa"/>
            <w:gridSpan w:val="2"/>
            <w:tcBorders>
              <w:top w:val="single" w:sz="4" w:space="0" w:color="auto"/>
              <w:left w:val="single" w:sz="4" w:space="0" w:color="auto"/>
              <w:bottom w:val="single" w:sz="4" w:space="0" w:color="auto"/>
              <w:right w:val="single" w:sz="4" w:space="0" w:color="auto"/>
            </w:tcBorders>
            <w:tcMar>
              <w:top w:w="14" w:type="dxa"/>
              <w:left w:w="115" w:type="dxa"/>
              <w:bottom w:w="14" w:type="dxa"/>
              <w:right w:w="115" w:type="dxa"/>
            </w:tcMar>
          </w:tcPr>
          <w:p w14:paraId="18A291F1" w14:textId="77777777" w:rsidR="000353F8" w:rsidRPr="0038751E" w:rsidRDefault="000353F8" w:rsidP="00E47CDF">
            <w:pPr>
              <w:pStyle w:val="NoSpacing"/>
              <w:rPr>
                <w:rFonts w:ascii="Arial" w:hAnsi="Arial" w:cs="Arial"/>
                <w:sz w:val="22"/>
              </w:rPr>
            </w:pPr>
          </w:p>
        </w:tc>
      </w:tr>
      <w:tr w:rsidR="006C4036" w:rsidRPr="00315045" w14:paraId="18A29201" w14:textId="77777777" w:rsidTr="001C1066">
        <w:tc>
          <w:tcPr>
            <w:tcW w:w="1815" w:type="dxa"/>
            <w:tcBorders>
              <w:bottom w:val="single" w:sz="6" w:space="0" w:color="auto"/>
              <w:right w:val="single" w:sz="6" w:space="0" w:color="auto"/>
            </w:tcBorders>
            <w:tcMar>
              <w:top w:w="14" w:type="dxa"/>
              <w:left w:w="115" w:type="dxa"/>
              <w:bottom w:w="14" w:type="dxa"/>
              <w:right w:w="115" w:type="dxa"/>
            </w:tcMar>
          </w:tcPr>
          <w:p w14:paraId="18A291FD" w14:textId="77777777" w:rsidR="006C4036" w:rsidRPr="0038751E" w:rsidRDefault="006C4036" w:rsidP="00E47CDF">
            <w:pPr>
              <w:pStyle w:val="NoSpacing"/>
              <w:rPr>
                <w:rFonts w:ascii="Arial" w:hAnsi="Arial" w:cs="Arial"/>
                <w:sz w:val="22"/>
              </w:rPr>
            </w:pPr>
            <w:r>
              <w:rPr>
                <w:rFonts w:ascii="Arial" w:hAnsi="Arial" w:cs="Arial"/>
                <w:sz w:val="22"/>
              </w:rPr>
              <w:t>Risk Claim</w:t>
            </w:r>
          </w:p>
        </w:tc>
        <w:tc>
          <w:tcPr>
            <w:tcW w:w="4752" w:type="dxa"/>
            <w:tcBorders>
              <w:bottom w:val="single" w:sz="6" w:space="0" w:color="auto"/>
              <w:right w:val="single" w:sz="4" w:space="0" w:color="auto"/>
            </w:tcBorders>
            <w:tcMar>
              <w:top w:w="14" w:type="dxa"/>
              <w:left w:w="115" w:type="dxa"/>
              <w:bottom w:w="14" w:type="dxa"/>
              <w:right w:w="115" w:type="dxa"/>
            </w:tcMar>
          </w:tcPr>
          <w:p w14:paraId="18A291FE" w14:textId="77777777" w:rsidR="006C4036" w:rsidRPr="006C4036" w:rsidRDefault="006C4036" w:rsidP="006C4036">
            <w:pPr>
              <w:spacing w:before="80" w:after="80"/>
              <w:rPr>
                <w:rFonts w:cs="Arial"/>
                <w:color w:val="000000"/>
                <w:szCs w:val="22"/>
              </w:rPr>
            </w:pPr>
            <w:r w:rsidRPr="006C4036">
              <w:rPr>
                <w:rFonts w:cs="Arial"/>
                <w:color w:val="000000"/>
                <w:szCs w:val="22"/>
              </w:rPr>
              <w:t xml:space="preserve">If the requisition is associated with a risk management claim, this box contains the risk claim number. </w:t>
            </w:r>
          </w:p>
          <w:p w14:paraId="18A291FF" w14:textId="77777777" w:rsidR="006C4036" w:rsidRPr="006C4036" w:rsidRDefault="006C4036" w:rsidP="006C4036">
            <w:pPr>
              <w:spacing w:before="80" w:after="80"/>
              <w:rPr>
                <w:rFonts w:cs="Arial"/>
                <w:color w:val="000000"/>
                <w:szCs w:val="22"/>
              </w:rPr>
            </w:pPr>
            <w:r w:rsidRPr="006C4036">
              <w:rPr>
                <w:rFonts w:cs="Arial"/>
                <w:color w:val="000000"/>
                <w:szCs w:val="22"/>
              </w:rPr>
              <w:t xml:space="preserve">Click the yellow folder button to view the risk claim record. </w:t>
            </w:r>
          </w:p>
        </w:tc>
        <w:tc>
          <w:tcPr>
            <w:tcW w:w="3153" w:type="dxa"/>
            <w:gridSpan w:val="2"/>
            <w:tcBorders>
              <w:top w:val="single" w:sz="4" w:space="0" w:color="auto"/>
              <w:left w:val="single" w:sz="4" w:space="0" w:color="auto"/>
              <w:bottom w:val="single" w:sz="4" w:space="0" w:color="auto"/>
              <w:right w:val="single" w:sz="4" w:space="0" w:color="auto"/>
            </w:tcBorders>
            <w:tcMar>
              <w:top w:w="14" w:type="dxa"/>
              <w:left w:w="115" w:type="dxa"/>
              <w:bottom w:w="14" w:type="dxa"/>
              <w:right w:w="115" w:type="dxa"/>
            </w:tcMar>
          </w:tcPr>
          <w:p w14:paraId="18A29200" w14:textId="77777777" w:rsidR="006C4036" w:rsidRPr="0038751E" w:rsidRDefault="006C4036" w:rsidP="00E47CDF">
            <w:pPr>
              <w:pStyle w:val="NoSpacing"/>
              <w:rPr>
                <w:rFonts w:ascii="Arial" w:hAnsi="Arial" w:cs="Arial"/>
                <w:sz w:val="22"/>
              </w:rPr>
            </w:pPr>
          </w:p>
        </w:tc>
      </w:tr>
      <w:tr w:rsidR="000353F8" w:rsidRPr="00315045" w14:paraId="18A29207" w14:textId="77777777" w:rsidTr="001C1066">
        <w:tc>
          <w:tcPr>
            <w:tcW w:w="1815" w:type="dxa"/>
            <w:tcBorders>
              <w:bottom w:val="single" w:sz="6" w:space="0" w:color="auto"/>
              <w:right w:val="single" w:sz="6" w:space="0" w:color="auto"/>
            </w:tcBorders>
            <w:tcMar>
              <w:top w:w="14" w:type="dxa"/>
              <w:left w:w="115" w:type="dxa"/>
              <w:bottom w:w="14" w:type="dxa"/>
              <w:right w:w="115" w:type="dxa"/>
            </w:tcMar>
            <w:hideMark/>
          </w:tcPr>
          <w:p w14:paraId="18A29202" w14:textId="77777777" w:rsidR="000353F8" w:rsidRPr="0038751E" w:rsidRDefault="000353F8" w:rsidP="00E47CDF">
            <w:pPr>
              <w:pStyle w:val="NoSpacing"/>
              <w:rPr>
                <w:rFonts w:ascii="Arial" w:hAnsi="Arial" w:cs="Arial"/>
                <w:sz w:val="22"/>
              </w:rPr>
            </w:pPr>
            <w:r w:rsidRPr="0038751E">
              <w:rPr>
                <w:rFonts w:ascii="Arial" w:hAnsi="Arial" w:cs="Arial"/>
                <w:sz w:val="22"/>
              </w:rPr>
              <w:t>Notify Buyer</w:t>
            </w:r>
          </w:p>
        </w:tc>
        <w:tc>
          <w:tcPr>
            <w:tcW w:w="4752" w:type="dxa"/>
            <w:tcBorders>
              <w:bottom w:val="single" w:sz="6" w:space="0" w:color="auto"/>
              <w:right w:val="single" w:sz="4" w:space="0" w:color="auto"/>
            </w:tcBorders>
            <w:tcMar>
              <w:top w:w="14" w:type="dxa"/>
              <w:left w:w="115" w:type="dxa"/>
              <w:bottom w:w="14" w:type="dxa"/>
              <w:right w:w="115" w:type="dxa"/>
            </w:tcMar>
            <w:hideMark/>
          </w:tcPr>
          <w:p w14:paraId="18A29203" w14:textId="77777777" w:rsidR="000353F8" w:rsidRPr="0038751E" w:rsidRDefault="000353F8" w:rsidP="00E47CDF">
            <w:pPr>
              <w:pStyle w:val="NoSpacing"/>
              <w:rPr>
                <w:rFonts w:ascii="Arial" w:hAnsi="Arial" w:cs="Arial"/>
                <w:sz w:val="22"/>
              </w:rPr>
            </w:pPr>
            <w:r w:rsidRPr="0038751E">
              <w:rPr>
                <w:rFonts w:ascii="Arial" w:hAnsi="Arial" w:cs="Arial"/>
                <w:sz w:val="22"/>
              </w:rPr>
              <w:t xml:space="preserve">This check box, if selected, directs the program to notify the buyer when the item is received. </w:t>
            </w:r>
          </w:p>
          <w:p w14:paraId="18A29204" w14:textId="77777777" w:rsidR="000353F8" w:rsidRPr="0038751E" w:rsidRDefault="000353F8" w:rsidP="00E47CDF">
            <w:pPr>
              <w:pStyle w:val="NoSpacing"/>
              <w:rPr>
                <w:rFonts w:ascii="Arial" w:hAnsi="Arial" w:cs="Arial"/>
                <w:sz w:val="22"/>
              </w:rPr>
            </w:pPr>
            <w:r w:rsidRPr="0038751E">
              <w:rPr>
                <w:rFonts w:ascii="Arial" w:hAnsi="Arial" w:cs="Arial"/>
                <w:sz w:val="22"/>
              </w:rPr>
              <w:t>If an inventory item number is entered and the type is a Pick Ticket (I), there is no access to the Notify Buyer check box.</w:t>
            </w:r>
          </w:p>
          <w:p w14:paraId="18A29205" w14:textId="77777777" w:rsidR="000353F8" w:rsidRPr="0038751E" w:rsidRDefault="000353F8" w:rsidP="00E47CDF">
            <w:pPr>
              <w:pStyle w:val="NoSpacing"/>
              <w:rPr>
                <w:rFonts w:ascii="Arial" w:hAnsi="Arial" w:cs="Arial"/>
                <w:sz w:val="22"/>
              </w:rPr>
            </w:pPr>
            <w:r w:rsidRPr="0038751E">
              <w:rPr>
                <w:rFonts w:ascii="Arial" w:hAnsi="Arial" w:cs="Arial"/>
                <w:sz w:val="22"/>
              </w:rPr>
              <w:t>To use the notification functionality, there must be an accurate e-mail address in the E-mail Address box in User Attributes.</w:t>
            </w:r>
          </w:p>
        </w:tc>
        <w:tc>
          <w:tcPr>
            <w:tcW w:w="3153" w:type="dxa"/>
            <w:gridSpan w:val="2"/>
            <w:tcBorders>
              <w:top w:val="single" w:sz="4" w:space="0" w:color="auto"/>
              <w:left w:val="single" w:sz="4" w:space="0" w:color="auto"/>
              <w:bottom w:val="single" w:sz="4" w:space="0" w:color="auto"/>
              <w:right w:val="single" w:sz="4" w:space="0" w:color="auto"/>
            </w:tcBorders>
            <w:tcMar>
              <w:top w:w="14" w:type="dxa"/>
              <w:left w:w="115" w:type="dxa"/>
              <w:bottom w:w="14" w:type="dxa"/>
              <w:right w:w="115" w:type="dxa"/>
            </w:tcMar>
          </w:tcPr>
          <w:p w14:paraId="18A29206" w14:textId="77777777" w:rsidR="000353F8" w:rsidRPr="0038751E" w:rsidRDefault="000353F8" w:rsidP="00E47CDF">
            <w:pPr>
              <w:pStyle w:val="NoSpacing"/>
              <w:rPr>
                <w:rFonts w:ascii="Arial" w:hAnsi="Arial" w:cs="Arial"/>
                <w:sz w:val="22"/>
              </w:rPr>
            </w:pPr>
          </w:p>
        </w:tc>
      </w:tr>
    </w:tbl>
    <w:p w14:paraId="18A29208" w14:textId="77777777" w:rsidR="00226F89" w:rsidRDefault="00226F89" w:rsidP="00226F89">
      <w:pPr>
        <w:rPr>
          <w:rFonts w:cs="Arial"/>
          <w:b/>
          <w:szCs w:val="22"/>
        </w:rPr>
      </w:pPr>
    </w:p>
    <w:p w14:paraId="18A29209" w14:textId="77777777" w:rsidR="00816F72" w:rsidRPr="00174365" w:rsidRDefault="00226F89" w:rsidP="00226F89">
      <w:pPr>
        <w:rPr>
          <w:rFonts w:cs="Arial"/>
          <w:color w:val="000000"/>
          <w:szCs w:val="22"/>
        </w:rPr>
      </w:pPr>
      <w:r w:rsidRPr="00174365">
        <w:rPr>
          <w:rFonts w:cs="Arial"/>
          <w:color w:val="000000"/>
          <w:szCs w:val="22"/>
        </w:rPr>
        <w:t xml:space="preserve">Once you have entered the required line detail information, </w:t>
      </w:r>
      <w:r w:rsidR="00174365">
        <w:rPr>
          <w:rFonts w:cs="Arial"/>
          <w:color w:val="000000"/>
          <w:szCs w:val="22"/>
        </w:rPr>
        <w:t xml:space="preserve">press </w:t>
      </w:r>
      <w:r w:rsidR="00174365" w:rsidRPr="007935AF">
        <w:rPr>
          <w:rFonts w:cs="Arial"/>
          <w:b/>
          <w:color w:val="000000"/>
          <w:szCs w:val="22"/>
        </w:rPr>
        <w:t xml:space="preserve">Tab </w:t>
      </w:r>
      <w:r w:rsidR="00174365">
        <w:rPr>
          <w:rFonts w:cs="Arial"/>
          <w:color w:val="000000"/>
          <w:szCs w:val="22"/>
        </w:rPr>
        <w:t xml:space="preserve">to move to </w:t>
      </w:r>
      <w:r w:rsidRPr="00174365">
        <w:rPr>
          <w:rFonts w:cs="Arial"/>
          <w:color w:val="000000"/>
          <w:szCs w:val="22"/>
        </w:rPr>
        <w:t>the GL Allocation section on the Line Detail screen</w:t>
      </w:r>
      <w:r w:rsidR="00F607F3">
        <w:rPr>
          <w:rFonts w:cs="Arial"/>
          <w:color w:val="000000"/>
          <w:szCs w:val="22"/>
        </w:rPr>
        <w:t xml:space="preserve">. </w:t>
      </w:r>
      <w:r w:rsidR="00174365">
        <w:rPr>
          <w:rFonts w:cs="Arial"/>
          <w:color w:val="000000"/>
          <w:szCs w:val="22"/>
        </w:rPr>
        <w:t xml:space="preserve">This section contains </w:t>
      </w:r>
      <w:r w:rsidRPr="00174365">
        <w:rPr>
          <w:rFonts w:cs="Arial"/>
          <w:color w:val="000000"/>
          <w:szCs w:val="22"/>
        </w:rPr>
        <w:t>the general ledger expense accounts that are to be charged for the specific line item</w:t>
      </w:r>
      <w:r w:rsidR="00174365">
        <w:rPr>
          <w:rFonts w:cs="Arial"/>
          <w:color w:val="000000"/>
          <w:szCs w:val="22"/>
        </w:rPr>
        <w:t>s</w:t>
      </w:r>
      <w:r w:rsidRPr="00174365">
        <w:rPr>
          <w:rFonts w:cs="Arial"/>
          <w:color w:val="000000"/>
          <w:szCs w:val="22"/>
        </w:rPr>
        <w:t xml:space="preserve">. </w:t>
      </w:r>
    </w:p>
    <w:p w14:paraId="18A2920A" w14:textId="77777777" w:rsidR="00226F89" w:rsidRDefault="00226F89" w:rsidP="00226F89">
      <w:pPr>
        <w:rPr>
          <w:rFonts w:cs="Arial"/>
          <w:color w:val="000000"/>
          <w:sz w:val="20"/>
        </w:rPr>
      </w:pPr>
    </w:p>
    <w:tbl>
      <w:tblPr>
        <w:tblW w:w="9720" w:type="dxa"/>
        <w:tblInd w:w="475" w:type="dxa"/>
        <w:tblBorders>
          <w:top w:val="single" w:sz="6" w:space="0" w:color="000000"/>
          <w:left w:val="single" w:sz="6" w:space="0" w:color="000000"/>
          <w:bottom w:val="single" w:sz="6" w:space="0" w:color="000000"/>
          <w:right w:val="single" w:sz="6" w:space="0" w:color="000000"/>
        </w:tblBorders>
        <w:tblCellMar>
          <w:top w:w="15" w:type="dxa"/>
          <w:left w:w="115" w:type="dxa"/>
          <w:bottom w:w="15" w:type="dxa"/>
          <w:right w:w="115" w:type="dxa"/>
        </w:tblCellMar>
        <w:tblLook w:val="04A0" w:firstRow="1" w:lastRow="0" w:firstColumn="1" w:lastColumn="0" w:noHBand="0" w:noVBand="1"/>
      </w:tblPr>
      <w:tblGrid>
        <w:gridCol w:w="2040"/>
        <w:gridCol w:w="3641"/>
        <w:gridCol w:w="4039"/>
      </w:tblGrid>
      <w:tr w:rsidR="00E845EE" w:rsidRPr="00673DE8" w14:paraId="18A2920E" w14:textId="77777777" w:rsidTr="003205A1">
        <w:trPr>
          <w:tblHeader/>
        </w:trPr>
        <w:tc>
          <w:tcPr>
            <w:tcW w:w="1915" w:type="dxa"/>
            <w:tcBorders>
              <w:top w:val="single" w:sz="6" w:space="0" w:color="000000"/>
              <w:left w:val="single" w:sz="6" w:space="0" w:color="000000"/>
              <w:bottom w:val="single" w:sz="6" w:space="0" w:color="000000"/>
              <w:right w:val="single" w:sz="6" w:space="0" w:color="000000"/>
            </w:tcBorders>
            <w:shd w:val="clear" w:color="auto" w:fill="95B3D7" w:themeFill="accent1" w:themeFillTint="99"/>
            <w:tcMar>
              <w:top w:w="14" w:type="dxa"/>
              <w:left w:w="115" w:type="dxa"/>
              <w:bottom w:w="14" w:type="dxa"/>
              <w:right w:w="115" w:type="dxa"/>
            </w:tcMar>
            <w:hideMark/>
          </w:tcPr>
          <w:p w14:paraId="18A2920B" w14:textId="77777777" w:rsidR="00E845EE" w:rsidRPr="0038751E" w:rsidRDefault="00E845EE" w:rsidP="00E47CDF">
            <w:pPr>
              <w:pStyle w:val="NoSpacing"/>
              <w:rPr>
                <w:rFonts w:ascii="Arial" w:hAnsi="Arial" w:cs="Arial"/>
                <w:b/>
                <w:sz w:val="22"/>
              </w:rPr>
            </w:pPr>
            <w:r w:rsidRPr="0038751E">
              <w:rPr>
                <w:rFonts w:ascii="Arial" w:hAnsi="Arial" w:cs="Arial"/>
                <w:b/>
                <w:sz w:val="22"/>
              </w:rPr>
              <w:t>Field</w:t>
            </w:r>
          </w:p>
        </w:tc>
        <w:tc>
          <w:tcPr>
            <w:tcW w:w="3854" w:type="dxa"/>
            <w:tcBorders>
              <w:top w:val="single" w:sz="6" w:space="0" w:color="000000"/>
              <w:bottom w:val="single" w:sz="6" w:space="0" w:color="000000"/>
              <w:right w:val="single" w:sz="6" w:space="0" w:color="000000"/>
            </w:tcBorders>
            <w:shd w:val="clear" w:color="auto" w:fill="95B3D7" w:themeFill="accent1" w:themeFillTint="99"/>
            <w:tcMar>
              <w:top w:w="14" w:type="dxa"/>
              <w:left w:w="115" w:type="dxa"/>
              <w:bottom w:w="14" w:type="dxa"/>
              <w:right w:w="115" w:type="dxa"/>
            </w:tcMar>
            <w:hideMark/>
          </w:tcPr>
          <w:p w14:paraId="18A2920C" w14:textId="77777777" w:rsidR="00E845EE" w:rsidRPr="0038751E" w:rsidRDefault="00E845EE" w:rsidP="00E47CDF">
            <w:pPr>
              <w:pStyle w:val="NoSpacing"/>
              <w:rPr>
                <w:rFonts w:ascii="Arial" w:hAnsi="Arial" w:cs="Arial"/>
                <w:b/>
                <w:sz w:val="22"/>
              </w:rPr>
            </w:pPr>
            <w:r w:rsidRPr="0038751E">
              <w:rPr>
                <w:rFonts w:ascii="Arial" w:hAnsi="Arial" w:cs="Arial"/>
                <w:b/>
                <w:sz w:val="22"/>
              </w:rPr>
              <w:t>Description</w:t>
            </w:r>
          </w:p>
        </w:tc>
        <w:tc>
          <w:tcPr>
            <w:tcW w:w="4311" w:type="dxa"/>
            <w:tcBorders>
              <w:top w:val="single" w:sz="6" w:space="0" w:color="000000"/>
              <w:bottom w:val="single" w:sz="6" w:space="0" w:color="000000"/>
              <w:right w:val="single" w:sz="6" w:space="0" w:color="000000"/>
            </w:tcBorders>
            <w:shd w:val="clear" w:color="auto" w:fill="95B3D7" w:themeFill="accent1" w:themeFillTint="99"/>
            <w:tcMar>
              <w:top w:w="14" w:type="dxa"/>
              <w:left w:w="115" w:type="dxa"/>
              <w:bottom w:w="14" w:type="dxa"/>
              <w:right w:w="115" w:type="dxa"/>
            </w:tcMar>
          </w:tcPr>
          <w:p w14:paraId="18A2920D" w14:textId="01DE6856" w:rsidR="00E845EE" w:rsidRPr="0038751E" w:rsidRDefault="001C1066" w:rsidP="00E47CDF">
            <w:pPr>
              <w:pStyle w:val="NoSpacing"/>
              <w:rPr>
                <w:rFonts w:ascii="Arial" w:hAnsi="Arial" w:cs="Arial"/>
                <w:b/>
                <w:sz w:val="22"/>
              </w:rPr>
            </w:pPr>
            <w:r>
              <w:rPr>
                <w:rFonts w:ascii="Arial" w:hAnsi="Arial" w:cs="Arial"/>
                <w:b/>
                <w:sz w:val="22"/>
              </w:rPr>
              <w:t>Jefferson County</w:t>
            </w:r>
          </w:p>
        </w:tc>
      </w:tr>
      <w:tr w:rsidR="00E845EE" w:rsidRPr="00315045" w14:paraId="18A29212" w14:textId="77777777" w:rsidTr="003205A1">
        <w:tc>
          <w:tcPr>
            <w:tcW w:w="1915" w:type="dxa"/>
            <w:tcBorders>
              <w:top w:val="single" w:sz="6" w:space="0" w:color="000000"/>
              <w:left w:val="single" w:sz="6" w:space="0" w:color="000000"/>
              <w:bottom w:val="single" w:sz="6" w:space="0" w:color="000000"/>
              <w:right w:val="single" w:sz="6" w:space="0" w:color="000000"/>
            </w:tcBorders>
            <w:tcMar>
              <w:top w:w="14" w:type="dxa"/>
              <w:left w:w="115" w:type="dxa"/>
              <w:bottom w:w="14" w:type="dxa"/>
              <w:right w:w="115" w:type="dxa"/>
            </w:tcMar>
            <w:hideMark/>
          </w:tcPr>
          <w:p w14:paraId="18A2920F" w14:textId="77777777" w:rsidR="00E845EE" w:rsidRPr="0038751E" w:rsidRDefault="00E845EE" w:rsidP="00E47CDF">
            <w:pPr>
              <w:pStyle w:val="NoSpacing"/>
              <w:rPr>
                <w:rFonts w:ascii="Arial" w:hAnsi="Arial" w:cs="Arial"/>
                <w:sz w:val="22"/>
              </w:rPr>
            </w:pPr>
            <w:r w:rsidRPr="0038751E">
              <w:rPr>
                <w:rFonts w:ascii="Arial" w:hAnsi="Arial" w:cs="Arial"/>
                <w:sz w:val="22"/>
              </w:rPr>
              <w:t>Seq</w:t>
            </w:r>
          </w:p>
        </w:tc>
        <w:tc>
          <w:tcPr>
            <w:tcW w:w="3854" w:type="dxa"/>
            <w:tcBorders>
              <w:top w:val="single" w:sz="6" w:space="0" w:color="000000"/>
              <w:bottom w:val="single" w:sz="6" w:space="0" w:color="000000"/>
              <w:right w:val="single" w:sz="6" w:space="0" w:color="000000"/>
            </w:tcBorders>
            <w:tcMar>
              <w:top w:w="14" w:type="dxa"/>
              <w:left w:w="115" w:type="dxa"/>
              <w:bottom w:w="14" w:type="dxa"/>
              <w:right w:w="115" w:type="dxa"/>
            </w:tcMar>
            <w:hideMark/>
          </w:tcPr>
          <w:p w14:paraId="18A29210" w14:textId="77777777" w:rsidR="00E845EE" w:rsidRPr="0038751E" w:rsidRDefault="00E845EE" w:rsidP="00E47CDF">
            <w:pPr>
              <w:pStyle w:val="NoSpacing"/>
              <w:rPr>
                <w:rFonts w:ascii="Arial" w:hAnsi="Arial" w:cs="Arial"/>
                <w:sz w:val="22"/>
              </w:rPr>
            </w:pPr>
            <w:r w:rsidRPr="0038751E">
              <w:rPr>
                <w:rFonts w:ascii="Arial" w:hAnsi="Arial" w:cs="Arial"/>
                <w:sz w:val="22"/>
              </w:rPr>
              <w:t xml:space="preserve">This box displays is the sequence number assigned to the line item by the program. </w:t>
            </w:r>
          </w:p>
        </w:tc>
        <w:tc>
          <w:tcPr>
            <w:tcW w:w="4311" w:type="dxa"/>
            <w:tcBorders>
              <w:top w:val="single" w:sz="6" w:space="0" w:color="000000"/>
              <w:bottom w:val="single" w:sz="6" w:space="0" w:color="000000"/>
              <w:right w:val="single" w:sz="6" w:space="0" w:color="000000"/>
            </w:tcBorders>
            <w:tcMar>
              <w:top w:w="14" w:type="dxa"/>
              <w:left w:w="115" w:type="dxa"/>
              <w:bottom w:w="14" w:type="dxa"/>
              <w:right w:w="115" w:type="dxa"/>
            </w:tcMar>
          </w:tcPr>
          <w:p w14:paraId="18A29211" w14:textId="77777777" w:rsidR="00E845EE" w:rsidRPr="0038751E" w:rsidRDefault="00E845EE" w:rsidP="00E47CDF">
            <w:pPr>
              <w:pStyle w:val="NoSpacing"/>
              <w:rPr>
                <w:rFonts w:ascii="Arial" w:hAnsi="Arial" w:cs="Arial"/>
                <w:sz w:val="22"/>
              </w:rPr>
            </w:pPr>
          </w:p>
        </w:tc>
      </w:tr>
      <w:tr w:rsidR="00E845EE" w:rsidRPr="00315045" w14:paraId="18A29216" w14:textId="77777777" w:rsidTr="003205A1">
        <w:tc>
          <w:tcPr>
            <w:tcW w:w="1915" w:type="dxa"/>
            <w:tcBorders>
              <w:top w:val="single" w:sz="6" w:space="0" w:color="000000"/>
              <w:left w:val="single" w:sz="6" w:space="0" w:color="000000"/>
              <w:bottom w:val="single" w:sz="6" w:space="0" w:color="000000"/>
              <w:right w:val="single" w:sz="6" w:space="0" w:color="000000"/>
            </w:tcBorders>
            <w:tcMar>
              <w:top w:w="14" w:type="dxa"/>
              <w:left w:w="115" w:type="dxa"/>
              <w:bottom w:w="14" w:type="dxa"/>
              <w:right w:w="115" w:type="dxa"/>
            </w:tcMar>
            <w:hideMark/>
          </w:tcPr>
          <w:p w14:paraId="18A29213" w14:textId="77777777" w:rsidR="00E845EE" w:rsidRPr="0038751E" w:rsidRDefault="00E845EE" w:rsidP="00E47CDF">
            <w:pPr>
              <w:pStyle w:val="NoSpacing"/>
              <w:rPr>
                <w:rFonts w:ascii="Arial" w:hAnsi="Arial" w:cs="Arial"/>
                <w:sz w:val="22"/>
              </w:rPr>
            </w:pPr>
            <w:r w:rsidRPr="0038751E">
              <w:rPr>
                <w:rFonts w:ascii="Arial" w:hAnsi="Arial" w:cs="Arial"/>
                <w:sz w:val="22"/>
              </w:rPr>
              <w:t>Project Account</w:t>
            </w:r>
          </w:p>
        </w:tc>
        <w:tc>
          <w:tcPr>
            <w:tcW w:w="3854" w:type="dxa"/>
            <w:tcBorders>
              <w:top w:val="single" w:sz="6" w:space="0" w:color="000000"/>
              <w:bottom w:val="single" w:sz="6" w:space="0" w:color="000000"/>
              <w:right w:val="single" w:sz="6" w:space="0" w:color="000000"/>
            </w:tcBorders>
            <w:tcMar>
              <w:top w:w="14" w:type="dxa"/>
              <w:left w:w="115" w:type="dxa"/>
              <w:bottom w:w="14" w:type="dxa"/>
              <w:right w:w="115" w:type="dxa"/>
            </w:tcMar>
            <w:hideMark/>
          </w:tcPr>
          <w:p w14:paraId="18A29214" w14:textId="77777777" w:rsidR="00E845EE" w:rsidRPr="0038751E" w:rsidRDefault="00E845EE" w:rsidP="00E47CDF">
            <w:pPr>
              <w:pStyle w:val="NoSpacing"/>
              <w:rPr>
                <w:rFonts w:ascii="Arial" w:hAnsi="Arial" w:cs="Arial"/>
                <w:sz w:val="22"/>
              </w:rPr>
            </w:pPr>
            <w:r w:rsidRPr="0038751E">
              <w:rPr>
                <w:rFonts w:ascii="Arial" w:hAnsi="Arial" w:cs="Arial"/>
                <w:sz w:val="22"/>
              </w:rPr>
              <w:t>This box contains the project account number</w:t>
            </w:r>
            <w:r w:rsidR="00074F2D">
              <w:rPr>
                <w:rFonts w:ascii="Arial" w:hAnsi="Arial" w:cs="Arial"/>
                <w:sz w:val="22"/>
              </w:rPr>
              <w:t>, if applicable.</w:t>
            </w:r>
          </w:p>
        </w:tc>
        <w:tc>
          <w:tcPr>
            <w:tcW w:w="4311" w:type="dxa"/>
            <w:tcBorders>
              <w:top w:val="single" w:sz="6" w:space="0" w:color="000000"/>
              <w:bottom w:val="single" w:sz="6" w:space="0" w:color="000000"/>
              <w:right w:val="single" w:sz="6" w:space="0" w:color="000000"/>
            </w:tcBorders>
            <w:tcMar>
              <w:top w:w="14" w:type="dxa"/>
              <w:left w:w="115" w:type="dxa"/>
              <w:bottom w:w="14" w:type="dxa"/>
              <w:right w:w="115" w:type="dxa"/>
            </w:tcMar>
          </w:tcPr>
          <w:p w14:paraId="18A29215" w14:textId="77777777" w:rsidR="00E845EE" w:rsidRPr="0038751E" w:rsidRDefault="00E845EE" w:rsidP="00E47CDF">
            <w:pPr>
              <w:pStyle w:val="NoSpacing"/>
              <w:rPr>
                <w:rFonts w:ascii="Arial" w:hAnsi="Arial" w:cs="Arial"/>
                <w:sz w:val="22"/>
              </w:rPr>
            </w:pPr>
          </w:p>
        </w:tc>
      </w:tr>
      <w:tr w:rsidR="00E845EE" w:rsidRPr="00315045" w14:paraId="18A2921A" w14:textId="77777777" w:rsidTr="003205A1">
        <w:tc>
          <w:tcPr>
            <w:tcW w:w="1915" w:type="dxa"/>
            <w:tcBorders>
              <w:left w:val="single" w:sz="6" w:space="0" w:color="000000"/>
              <w:bottom w:val="single" w:sz="6" w:space="0" w:color="000000"/>
              <w:right w:val="single" w:sz="6" w:space="0" w:color="000000"/>
            </w:tcBorders>
            <w:tcMar>
              <w:top w:w="14" w:type="dxa"/>
              <w:left w:w="115" w:type="dxa"/>
              <w:bottom w:w="14" w:type="dxa"/>
              <w:right w:w="115" w:type="dxa"/>
            </w:tcMar>
            <w:hideMark/>
          </w:tcPr>
          <w:p w14:paraId="18A29217" w14:textId="6E5F7292" w:rsidR="00E845EE" w:rsidRPr="0038751E" w:rsidRDefault="00074F2D" w:rsidP="00E47CDF">
            <w:pPr>
              <w:pStyle w:val="NoSpacing"/>
              <w:rPr>
                <w:rFonts w:ascii="Arial" w:hAnsi="Arial" w:cs="Arial"/>
                <w:sz w:val="22"/>
              </w:rPr>
            </w:pPr>
            <w:r>
              <w:rPr>
                <w:rFonts w:ascii="Arial" w:hAnsi="Arial" w:cs="Arial"/>
                <w:sz w:val="22"/>
              </w:rPr>
              <w:t>Account</w:t>
            </w:r>
            <w:r w:rsidR="001868A3">
              <w:rPr>
                <w:rFonts w:ascii="Arial" w:hAnsi="Arial" w:cs="Arial"/>
                <w:sz w:val="22"/>
              </w:rPr>
              <w:br/>
              <w:t>Org/Object/Project</w:t>
            </w:r>
          </w:p>
        </w:tc>
        <w:tc>
          <w:tcPr>
            <w:tcW w:w="3854" w:type="dxa"/>
            <w:tcBorders>
              <w:bottom w:val="single" w:sz="6" w:space="0" w:color="000000"/>
              <w:right w:val="single" w:sz="6" w:space="0" w:color="000000"/>
            </w:tcBorders>
            <w:tcMar>
              <w:top w:w="14" w:type="dxa"/>
              <w:left w:w="115" w:type="dxa"/>
              <w:bottom w:w="14" w:type="dxa"/>
              <w:right w:w="115" w:type="dxa"/>
            </w:tcMar>
            <w:hideMark/>
          </w:tcPr>
          <w:p w14:paraId="18A29218" w14:textId="77777777" w:rsidR="00E845EE" w:rsidRPr="0038751E" w:rsidRDefault="00AB6F6E" w:rsidP="00604B57">
            <w:pPr>
              <w:pStyle w:val="NoSpacing"/>
              <w:rPr>
                <w:rFonts w:ascii="Arial" w:hAnsi="Arial" w:cs="Arial"/>
                <w:sz w:val="22"/>
              </w:rPr>
            </w:pPr>
            <w:r>
              <w:rPr>
                <w:rFonts w:ascii="Arial" w:hAnsi="Arial" w:cs="Arial"/>
                <w:sz w:val="22"/>
              </w:rPr>
              <w:t>These</w:t>
            </w:r>
            <w:r w:rsidR="00074F2D">
              <w:rPr>
                <w:rFonts w:ascii="Arial" w:hAnsi="Arial" w:cs="Arial"/>
                <w:sz w:val="22"/>
              </w:rPr>
              <w:t xml:space="preserve"> box</w:t>
            </w:r>
            <w:r>
              <w:rPr>
                <w:rFonts w:ascii="Arial" w:hAnsi="Arial" w:cs="Arial"/>
                <w:sz w:val="22"/>
              </w:rPr>
              <w:t>es</w:t>
            </w:r>
            <w:r w:rsidR="00074F2D">
              <w:rPr>
                <w:rFonts w:ascii="Arial" w:hAnsi="Arial" w:cs="Arial"/>
                <w:sz w:val="22"/>
              </w:rPr>
              <w:t xml:space="preserve"> provide</w:t>
            </w:r>
            <w:r>
              <w:rPr>
                <w:rFonts w:ascii="Arial" w:hAnsi="Arial" w:cs="Arial"/>
                <w:sz w:val="22"/>
              </w:rPr>
              <w:t xml:space="preserve"> the org, object, and project codes </w:t>
            </w:r>
            <w:r w:rsidR="00604B57">
              <w:rPr>
                <w:rFonts w:ascii="Arial" w:hAnsi="Arial" w:cs="Arial"/>
                <w:sz w:val="22"/>
              </w:rPr>
              <w:t>or the account number of</w:t>
            </w:r>
            <w:r w:rsidR="00074F2D">
              <w:rPr>
                <w:rFonts w:ascii="Arial" w:hAnsi="Arial" w:cs="Arial"/>
                <w:sz w:val="22"/>
              </w:rPr>
              <w:t xml:space="preserve"> the general ledger account for the requisition. The program completes the account description when you enter an account number.</w:t>
            </w:r>
          </w:p>
        </w:tc>
        <w:tc>
          <w:tcPr>
            <w:tcW w:w="4311" w:type="dxa"/>
            <w:tcBorders>
              <w:bottom w:val="single" w:sz="6" w:space="0" w:color="000000"/>
              <w:right w:val="single" w:sz="6" w:space="0" w:color="000000"/>
            </w:tcBorders>
            <w:tcMar>
              <w:top w:w="14" w:type="dxa"/>
              <w:left w:w="115" w:type="dxa"/>
              <w:bottom w:w="14" w:type="dxa"/>
              <w:right w:w="115" w:type="dxa"/>
            </w:tcMar>
          </w:tcPr>
          <w:p w14:paraId="18A29219" w14:textId="77777777" w:rsidR="00E845EE" w:rsidRPr="0038751E" w:rsidRDefault="00E845EE" w:rsidP="00E47CDF">
            <w:pPr>
              <w:pStyle w:val="NoSpacing"/>
              <w:rPr>
                <w:rFonts w:ascii="Arial" w:hAnsi="Arial" w:cs="Arial"/>
                <w:sz w:val="22"/>
              </w:rPr>
            </w:pPr>
          </w:p>
        </w:tc>
      </w:tr>
      <w:tr w:rsidR="00E845EE" w:rsidRPr="00315045" w14:paraId="18A2921E" w14:textId="77777777" w:rsidTr="003205A1">
        <w:tc>
          <w:tcPr>
            <w:tcW w:w="1915" w:type="dxa"/>
            <w:tcBorders>
              <w:left w:val="single" w:sz="6" w:space="0" w:color="000000"/>
              <w:bottom w:val="single" w:sz="6" w:space="0" w:color="000000"/>
              <w:right w:val="single" w:sz="6" w:space="0" w:color="000000"/>
            </w:tcBorders>
            <w:tcMar>
              <w:top w:w="14" w:type="dxa"/>
              <w:left w:w="115" w:type="dxa"/>
              <w:bottom w:w="14" w:type="dxa"/>
              <w:right w:w="115" w:type="dxa"/>
            </w:tcMar>
            <w:hideMark/>
          </w:tcPr>
          <w:p w14:paraId="18A2921B" w14:textId="77777777" w:rsidR="00E845EE" w:rsidRPr="0038751E" w:rsidRDefault="00653A91" w:rsidP="00E47CDF">
            <w:pPr>
              <w:pStyle w:val="NoSpacing"/>
              <w:rPr>
                <w:rFonts w:ascii="Arial" w:hAnsi="Arial" w:cs="Arial"/>
                <w:sz w:val="22"/>
              </w:rPr>
            </w:pPr>
            <w:r>
              <w:rPr>
                <w:rFonts w:ascii="Arial" w:hAnsi="Arial" w:cs="Arial"/>
                <w:sz w:val="22"/>
              </w:rPr>
              <w:t>Percent</w:t>
            </w:r>
          </w:p>
        </w:tc>
        <w:tc>
          <w:tcPr>
            <w:tcW w:w="3854" w:type="dxa"/>
            <w:tcBorders>
              <w:bottom w:val="single" w:sz="6" w:space="0" w:color="000000"/>
              <w:right w:val="single" w:sz="6" w:space="0" w:color="000000"/>
            </w:tcBorders>
            <w:tcMar>
              <w:top w:w="14" w:type="dxa"/>
              <w:left w:w="115" w:type="dxa"/>
              <w:bottom w:w="14" w:type="dxa"/>
              <w:right w:w="115" w:type="dxa"/>
            </w:tcMar>
            <w:hideMark/>
          </w:tcPr>
          <w:p w14:paraId="18A2921C" w14:textId="77777777" w:rsidR="00E845EE" w:rsidRPr="0038751E" w:rsidRDefault="00653A91" w:rsidP="00E47CDF">
            <w:pPr>
              <w:pStyle w:val="NoSpacing"/>
              <w:rPr>
                <w:rFonts w:ascii="Arial" w:hAnsi="Arial" w:cs="Arial"/>
                <w:sz w:val="22"/>
              </w:rPr>
            </w:pPr>
            <w:r>
              <w:rPr>
                <w:rFonts w:ascii="Arial" w:hAnsi="Arial" w:cs="Arial"/>
                <w:sz w:val="22"/>
              </w:rPr>
              <w:t xml:space="preserve">This box indicates the percentage of the total requisition amount that is allocated to this account. </w:t>
            </w:r>
          </w:p>
        </w:tc>
        <w:tc>
          <w:tcPr>
            <w:tcW w:w="4311" w:type="dxa"/>
            <w:tcBorders>
              <w:bottom w:val="single" w:sz="6" w:space="0" w:color="000000"/>
              <w:right w:val="single" w:sz="6" w:space="0" w:color="000000"/>
            </w:tcBorders>
            <w:tcMar>
              <w:top w:w="14" w:type="dxa"/>
              <w:left w:w="115" w:type="dxa"/>
              <w:bottom w:w="14" w:type="dxa"/>
              <w:right w:w="115" w:type="dxa"/>
            </w:tcMar>
          </w:tcPr>
          <w:p w14:paraId="18A2921D" w14:textId="77777777" w:rsidR="00E845EE" w:rsidRPr="0038751E" w:rsidRDefault="00E845EE" w:rsidP="00E47CDF">
            <w:pPr>
              <w:pStyle w:val="NoSpacing"/>
              <w:rPr>
                <w:rFonts w:ascii="Arial" w:hAnsi="Arial" w:cs="Arial"/>
                <w:sz w:val="22"/>
              </w:rPr>
            </w:pPr>
          </w:p>
        </w:tc>
      </w:tr>
      <w:tr w:rsidR="00E845EE" w:rsidRPr="00315045" w14:paraId="18A29223" w14:textId="77777777" w:rsidTr="003205A1">
        <w:tc>
          <w:tcPr>
            <w:tcW w:w="1915" w:type="dxa"/>
            <w:tcBorders>
              <w:left w:val="single" w:sz="6" w:space="0" w:color="000000"/>
              <w:bottom w:val="single" w:sz="6" w:space="0" w:color="000000"/>
              <w:right w:val="single" w:sz="6" w:space="0" w:color="000000"/>
            </w:tcBorders>
            <w:tcMar>
              <w:top w:w="14" w:type="dxa"/>
              <w:left w:w="115" w:type="dxa"/>
              <w:bottom w:w="14" w:type="dxa"/>
              <w:right w:w="115" w:type="dxa"/>
            </w:tcMar>
            <w:hideMark/>
          </w:tcPr>
          <w:p w14:paraId="18A2921F" w14:textId="77777777" w:rsidR="00E845EE" w:rsidRPr="0038751E" w:rsidRDefault="00E845EE" w:rsidP="00E47CDF">
            <w:pPr>
              <w:pStyle w:val="NoSpacing"/>
              <w:rPr>
                <w:rFonts w:ascii="Arial" w:hAnsi="Arial" w:cs="Arial"/>
                <w:sz w:val="22"/>
              </w:rPr>
            </w:pPr>
            <w:r w:rsidRPr="0038751E">
              <w:rPr>
                <w:rFonts w:ascii="Arial" w:hAnsi="Arial" w:cs="Arial"/>
                <w:sz w:val="22"/>
              </w:rPr>
              <w:t>Amount</w:t>
            </w:r>
          </w:p>
        </w:tc>
        <w:tc>
          <w:tcPr>
            <w:tcW w:w="3854" w:type="dxa"/>
            <w:tcBorders>
              <w:bottom w:val="single" w:sz="6" w:space="0" w:color="000000"/>
              <w:right w:val="single" w:sz="6" w:space="0" w:color="000000"/>
            </w:tcBorders>
            <w:tcMar>
              <w:top w:w="14" w:type="dxa"/>
              <w:left w:w="115" w:type="dxa"/>
              <w:bottom w:w="14" w:type="dxa"/>
              <w:right w:w="115" w:type="dxa"/>
            </w:tcMar>
            <w:hideMark/>
          </w:tcPr>
          <w:p w14:paraId="18A29220" w14:textId="77777777" w:rsidR="00E845EE" w:rsidRPr="0038751E" w:rsidRDefault="00E845EE" w:rsidP="00E47CDF">
            <w:pPr>
              <w:pStyle w:val="NoSpacing"/>
              <w:rPr>
                <w:rFonts w:ascii="Arial" w:hAnsi="Arial" w:cs="Arial"/>
                <w:sz w:val="22"/>
              </w:rPr>
            </w:pPr>
            <w:r w:rsidRPr="0038751E">
              <w:rPr>
                <w:rFonts w:ascii="Arial" w:hAnsi="Arial" w:cs="Arial"/>
                <w:sz w:val="22"/>
              </w:rPr>
              <w:t xml:space="preserve">This box contains the total value of the items. </w:t>
            </w:r>
          </w:p>
          <w:p w14:paraId="18A29221" w14:textId="77777777" w:rsidR="00E845EE" w:rsidRPr="0038751E" w:rsidRDefault="00E845EE" w:rsidP="00E47CDF">
            <w:pPr>
              <w:pStyle w:val="NoSpacing"/>
              <w:rPr>
                <w:rFonts w:ascii="Arial" w:hAnsi="Arial" w:cs="Arial"/>
                <w:sz w:val="22"/>
              </w:rPr>
            </w:pPr>
            <w:r w:rsidRPr="0038751E">
              <w:rPr>
                <w:rFonts w:ascii="Arial" w:hAnsi="Arial" w:cs="Arial"/>
                <w:sz w:val="22"/>
              </w:rPr>
              <w:t>This calculation assumes the cost of the line item is being allocated to a single expense account. Adjust this to distribute the cost over multiple allocation lines (for example, expense accounts), if desired, but the total of the allocation lines must equal the line item total.</w:t>
            </w:r>
          </w:p>
        </w:tc>
        <w:tc>
          <w:tcPr>
            <w:tcW w:w="4311" w:type="dxa"/>
            <w:tcBorders>
              <w:bottom w:val="single" w:sz="6" w:space="0" w:color="000000"/>
              <w:right w:val="single" w:sz="6" w:space="0" w:color="000000"/>
            </w:tcBorders>
            <w:tcMar>
              <w:top w:w="14" w:type="dxa"/>
              <w:left w:w="115" w:type="dxa"/>
              <w:bottom w:w="14" w:type="dxa"/>
              <w:right w:w="115" w:type="dxa"/>
            </w:tcMar>
          </w:tcPr>
          <w:p w14:paraId="18A29222" w14:textId="77777777" w:rsidR="00E845EE" w:rsidRPr="0038751E" w:rsidRDefault="00E845EE" w:rsidP="00E47CDF">
            <w:pPr>
              <w:pStyle w:val="NoSpacing"/>
              <w:rPr>
                <w:rFonts w:ascii="Arial" w:hAnsi="Arial" w:cs="Arial"/>
                <w:sz w:val="22"/>
              </w:rPr>
            </w:pPr>
          </w:p>
        </w:tc>
      </w:tr>
      <w:tr w:rsidR="00653A91" w:rsidRPr="00315045" w14:paraId="18A29227" w14:textId="77777777" w:rsidTr="003205A1">
        <w:tc>
          <w:tcPr>
            <w:tcW w:w="1915" w:type="dxa"/>
            <w:tcBorders>
              <w:left w:val="single" w:sz="6" w:space="0" w:color="000000"/>
              <w:bottom w:val="single" w:sz="6" w:space="0" w:color="000000"/>
              <w:right w:val="single" w:sz="6" w:space="0" w:color="000000"/>
            </w:tcBorders>
            <w:tcMar>
              <w:top w:w="14" w:type="dxa"/>
              <w:left w:w="115" w:type="dxa"/>
              <w:bottom w:w="14" w:type="dxa"/>
              <w:right w:w="115" w:type="dxa"/>
            </w:tcMar>
            <w:hideMark/>
          </w:tcPr>
          <w:p w14:paraId="18A29224" w14:textId="77777777" w:rsidR="00653A91" w:rsidRDefault="00653A91" w:rsidP="00E47CDF">
            <w:pPr>
              <w:pStyle w:val="NoSpacing"/>
              <w:rPr>
                <w:rFonts w:ascii="Arial" w:hAnsi="Arial" w:cs="Arial"/>
                <w:sz w:val="22"/>
              </w:rPr>
            </w:pPr>
            <w:r>
              <w:rPr>
                <w:rFonts w:ascii="Arial" w:hAnsi="Arial" w:cs="Arial"/>
                <w:sz w:val="22"/>
              </w:rPr>
              <w:t>PA Bud</w:t>
            </w:r>
          </w:p>
        </w:tc>
        <w:tc>
          <w:tcPr>
            <w:tcW w:w="3854" w:type="dxa"/>
            <w:tcBorders>
              <w:bottom w:val="single" w:sz="6" w:space="0" w:color="000000"/>
              <w:right w:val="single" w:sz="6" w:space="0" w:color="000000"/>
            </w:tcBorders>
            <w:tcMar>
              <w:top w:w="14" w:type="dxa"/>
              <w:left w:w="115" w:type="dxa"/>
              <w:bottom w:w="14" w:type="dxa"/>
              <w:right w:w="115" w:type="dxa"/>
            </w:tcMar>
            <w:hideMark/>
          </w:tcPr>
          <w:p w14:paraId="18A29225" w14:textId="77777777" w:rsidR="00653A91" w:rsidRPr="0038751E" w:rsidRDefault="00653A91" w:rsidP="00E47CDF">
            <w:pPr>
              <w:pStyle w:val="NoSpacing"/>
              <w:rPr>
                <w:rFonts w:ascii="Arial" w:hAnsi="Arial" w:cs="Arial"/>
                <w:sz w:val="22"/>
              </w:rPr>
            </w:pPr>
            <w:r>
              <w:rPr>
                <w:rFonts w:ascii="Arial" w:hAnsi="Arial" w:cs="Arial"/>
                <w:sz w:val="22"/>
              </w:rPr>
              <w:t xml:space="preserve">This box indicates the project account status for the line item, if applicable. </w:t>
            </w:r>
          </w:p>
        </w:tc>
        <w:tc>
          <w:tcPr>
            <w:tcW w:w="4311" w:type="dxa"/>
            <w:tcBorders>
              <w:bottom w:val="single" w:sz="6" w:space="0" w:color="000000"/>
              <w:right w:val="single" w:sz="6" w:space="0" w:color="000000"/>
            </w:tcBorders>
            <w:tcMar>
              <w:top w:w="14" w:type="dxa"/>
              <w:left w:w="115" w:type="dxa"/>
              <w:bottom w:w="14" w:type="dxa"/>
              <w:right w:w="115" w:type="dxa"/>
            </w:tcMar>
          </w:tcPr>
          <w:p w14:paraId="18A29226" w14:textId="77777777" w:rsidR="00653A91" w:rsidRPr="0038751E" w:rsidRDefault="00653A91" w:rsidP="00E47CDF">
            <w:pPr>
              <w:pStyle w:val="NoSpacing"/>
              <w:rPr>
                <w:rFonts w:ascii="Arial" w:hAnsi="Arial" w:cs="Arial"/>
                <w:sz w:val="22"/>
              </w:rPr>
            </w:pPr>
          </w:p>
        </w:tc>
      </w:tr>
      <w:tr w:rsidR="00E845EE" w:rsidRPr="00315045" w14:paraId="18A2922B" w14:textId="77777777" w:rsidTr="008D29A6">
        <w:tc>
          <w:tcPr>
            <w:tcW w:w="1915" w:type="dxa"/>
            <w:tcBorders>
              <w:left w:val="single" w:sz="6" w:space="0" w:color="000000"/>
              <w:right w:val="single" w:sz="6" w:space="0" w:color="000000"/>
            </w:tcBorders>
            <w:tcMar>
              <w:top w:w="14" w:type="dxa"/>
              <w:left w:w="115" w:type="dxa"/>
              <w:bottom w:w="14" w:type="dxa"/>
              <w:right w:w="115" w:type="dxa"/>
            </w:tcMar>
            <w:hideMark/>
          </w:tcPr>
          <w:p w14:paraId="18A29228" w14:textId="77777777" w:rsidR="00E845EE" w:rsidRPr="0038751E" w:rsidRDefault="00653A91" w:rsidP="00E47CDF">
            <w:pPr>
              <w:pStyle w:val="NoSpacing"/>
              <w:rPr>
                <w:rFonts w:ascii="Arial" w:hAnsi="Arial" w:cs="Arial"/>
                <w:sz w:val="22"/>
              </w:rPr>
            </w:pPr>
            <w:r>
              <w:rPr>
                <w:rFonts w:ascii="Arial" w:hAnsi="Arial" w:cs="Arial"/>
                <w:sz w:val="22"/>
              </w:rPr>
              <w:t xml:space="preserve">GL </w:t>
            </w:r>
            <w:r w:rsidR="00E845EE" w:rsidRPr="0038751E">
              <w:rPr>
                <w:rFonts w:ascii="Arial" w:hAnsi="Arial" w:cs="Arial"/>
                <w:sz w:val="22"/>
              </w:rPr>
              <w:t>Bud</w:t>
            </w:r>
          </w:p>
        </w:tc>
        <w:tc>
          <w:tcPr>
            <w:tcW w:w="3854" w:type="dxa"/>
            <w:tcBorders>
              <w:right w:val="single" w:sz="6" w:space="0" w:color="000000"/>
            </w:tcBorders>
            <w:tcMar>
              <w:top w:w="14" w:type="dxa"/>
              <w:left w:w="115" w:type="dxa"/>
              <w:bottom w:w="14" w:type="dxa"/>
              <w:right w:w="115" w:type="dxa"/>
            </w:tcMar>
            <w:hideMark/>
          </w:tcPr>
          <w:p w14:paraId="18A29229" w14:textId="77777777" w:rsidR="00E845EE" w:rsidRPr="0038751E" w:rsidRDefault="00E845EE" w:rsidP="00E47CDF">
            <w:pPr>
              <w:pStyle w:val="NoSpacing"/>
              <w:rPr>
                <w:rFonts w:ascii="Arial" w:hAnsi="Arial" w:cs="Arial"/>
                <w:sz w:val="22"/>
              </w:rPr>
            </w:pPr>
            <w:r w:rsidRPr="0038751E">
              <w:rPr>
                <w:rFonts w:ascii="Arial" w:hAnsi="Arial" w:cs="Arial"/>
                <w:sz w:val="22"/>
              </w:rPr>
              <w:t xml:space="preserve">This box indicates the budget status for the line item. A budget allocation code of </w:t>
            </w:r>
            <w:r w:rsidRPr="006628F4">
              <w:rPr>
                <w:rFonts w:ascii="Arial" w:hAnsi="Arial" w:cs="Arial"/>
                <w:sz w:val="22"/>
              </w:rPr>
              <w:t>A i</w:t>
            </w:r>
            <w:r w:rsidRPr="0038751E">
              <w:rPr>
                <w:rFonts w:ascii="Arial" w:hAnsi="Arial" w:cs="Arial"/>
                <w:sz w:val="22"/>
              </w:rPr>
              <w:t xml:space="preserve">ndicates that the line item is approved, regardless of budget level. A value of </w:t>
            </w:r>
            <w:r w:rsidRPr="006628F4">
              <w:rPr>
                <w:rFonts w:ascii="Arial" w:hAnsi="Arial" w:cs="Arial"/>
                <w:sz w:val="22"/>
              </w:rPr>
              <w:t>U i</w:t>
            </w:r>
            <w:r w:rsidRPr="0038751E">
              <w:rPr>
                <w:rFonts w:ascii="Arial" w:hAnsi="Arial" w:cs="Arial"/>
                <w:sz w:val="22"/>
              </w:rPr>
              <w:t>ndicates that the account is under budget.</w:t>
            </w:r>
          </w:p>
        </w:tc>
        <w:tc>
          <w:tcPr>
            <w:tcW w:w="4311" w:type="dxa"/>
            <w:tcBorders>
              <w:right w:val="single" w:sz="6" w:space="0" w:color="000000"/>
            </w:tcBorders>
            <w:tcMar>
              <w:top w:w="14" w:type="dxa"/>
              <w:left w:w="115" w:type="dxa"/>
              <w:bottom w:w="14" w:type="dxa"/>
              <w:right w:w="115" w:type="dxa"/>
            </w:tcMar>
          </w:tcPr>
          <w:p w14:paraId="18A2922A" w14:textId="77777777" w:rsidR="00E845EE" w:rsidRPr="0038751E" w:rsidRDefault="00E845EE" w:rsidP="00E47CDF">
            <w:pPr>
              <w:pStyle w:val="NoSpacing"/>
              <w:rPr>
                <w:rFonts w:ascii="Arial" w:hAnsi="Arial" w:cs="Arial"/>
                <w:sz w:val="22"/>
              </w:rPr>
            </w:pPr>
          </w:p>
        </w:tc>
      </w:tr>
      <w:tr w:rsidR="008D29A6" w:rsidRPr="00315045" w14:paraId="09F5FF15" w14:textId="77777777" w:rsidTr="008D29A6">
        <w:tc>
          <w:tcPr>
            <w:tcW w:w="1915" w:type="dxa"/>
            <w:tcBorders>
              <w:left w:val="single" w:sz="6" w:space="0" w:color="000000"/>
              <w:right w:val="single" w:sz="6" w:space="0" w:color="000000"/>
            </w:tcBorders>
            <w:tcMar>
              <w:top w:w="14" w:type="dxa"/>
              <w:left w:w="115" w:type="dxa"/>
              <w:bottom w:w="14" w:type="dxa"/>
              <w:right w:w="115" w:type="dxa"/>
            </w:tcMar>
          </w:tcPr>
          <w:p w14:paraId="19D0A6BD" w14:textId="77777777" w:rsidR="008D29A6" w:rsidRDefault="008D29A6" w:rsidP="00E47CDF">
            <w:pPr>
              <w:pStyle w:val="NoSpacing"/>
              <w:rPr>
                <w:rFonts w:ascii="Arial" w:hAnsi="Arial" w:cs="Arial"/>
                <w:sz w:val="22"/>
              </w:rPr>
            </w:pPr>
          </w:p>
        </w:tc>
        <w:tc>
          <w:tcPr>
            <w:tcW w:w="3854" w:type="dxa"/>
            <w:tcBorders>
              <w:right w:val="single" w:sz="6" w:space="0" w:color="000000"/>
            </w:tcBorders>
            <w:tcMar>
              <w:top w:w="14" w:type="dxa"/>
              <w:left w:w="115" w:type="dxa"/>
              <w:bottom w:w="14" w:type="dxa"/>
              <w:right w:w="115" w:type="dxa"/>
            </w:tcMar>
          </w:tcPr>
          <w:p w14:paraId="7499679D" w14:textId="77777777" w:rsidR="008D29A6" w:rsidRPr="0038751E" w:rsidRDefault="008D29A6" w:rsidP="00E47CDF">
            <w:pPr>
              <w:pStyle w:val="NoSpacing"/>
              <w:rPr>
                <w:rFonts w:ascii="Arial" w:hAnsi="Arial" w:cs="Arial"/>
                <w:sz w:val="22"/>
              </w:rPr>
            </w:pPr>
          </w:p>
        </w:tc>
        <w:tc>
          <w:tcPr>
            <w:tcW w:w="4311" w:type="dxa"/>
            <w:tcBorders>
              <w:right w:val="single" w:sz="6" w:space="0" w:color="000000"/>
            </w:tcBorders>
            <w:tcMar>
              <w:top w:w="14" w:type="dxa"/>
              <w:left w:w="115" w:type="dxa"/>
              <w:bottom w:w="14" w:type="dxa"/>
              <w:right w:w="115" w:type="dxa"/>
            </w:tcMar>
          </w:tcPr>
          <w:p w14:paraId="3C28F2C3" w14:textId="77777777" w:rsidR="008D29A6" w:rsidRPr="0038751E" w:rsidRDefault="008D29A6" w:rsidP="00E47CDF">
            <w:pPr>
              <w:pStyle w:val="NoSpacing"/>
              <w:rPr>
                <w:rFonts w:ascii="Arial" w:hAnsi="Arial" w:cs="Arial"/>
                <w:sz w:val="22"/>
              </w:rPr>
            </w:pPr>
          </w:p>
        </w:tc>
      </w:tr>
      <w:tr w:rsidR="008D29A6" w:rsidRPr="00315045" w14:paraId="3165B6D9" w14:textId="77777777" w:rsidTr="008D29A6">
        <w:tc>
          <w:tcPr>
            <w:tcW w:w="1915" w:type="dxa"/>
            <w:tcBorders>
              <w:left w:val="single" w:sz="6" w:space="0" w:color="000000"/>
              <w:right w:val="single" w:sz="6" w:space="0" w:color="000000"/>
            </w:tcBorders>
            <w:tcMar>
              <w:top w:w="14" w:type="dxa"/>
              <w:left w:w="115" w:type="dxa"/>
              <w:bottom w:w="14" w:type="dxa"/>
              <w:right w:w="115" w:type="dxa"/>
            </w:tcMar>
          </w:tcPr>
          <w:p w14:paraId="570F8913" w14:textId="77777777" w:rsidR="008D29A6" w:rsidRDefault="008D29A6" w:rsidP="00E47CDF">
            <w:pPr>
              <w:pStyle w:val="NoSpacing"/>
              <w:rPr>
                <w:rFonts w:ascii="Arial" w:hAnsi="Arial" w:cs="Arial"/>
                <w:sz w:val="22"/>
              </w:rPr>
            </w:pPr>
          </w:p>
        </w:tc>
        <w:tc>
          <w:tcPr>
            <w:tcW w:w="3854" w:type="dxa"/>
            <w:tcBorders>
              <w:right w:val="single" w:sz="6" w:space="0" w:color="000000"/>
            </w:tcBorders>
            <w:tcMar>
              <w:top w:w="14" w:type="dxa"/>
              <w:left w:w="115" w:type="dxa"/>
              <w:bottom w:w="14" w:type="dxa"/>
              <w:right w:w="115" w:type="dxa"/>
            </w:tcMar>
          </w:tcPr>
          <w:p w14:paraId="0A0A8CA7" w14:textId="77777777" w:rsidR="008D29A6" w:rsidRPr="0038751E" w:rsidRDefault="008D29A6" w:rsidP="00E47CDF">
            <w:pPr>
              <w:pStyle w:val="NoSpacing"/>
              <w:rPr>
                <w:rFonts w:ascii="Arial" w:hAnsi="Arial" w:cs="Arial"/>
                <w:sz w:val="22"/>
              </w:rPr>
            </w:pPr>
          </w:p>
        </w:tc>
        <w:tc>
          <w:tcPr>
            <w:tcW w:w="4311" w:type="dxa"/>
            <w:tcBorders>
              <w:right w:val="single" w:sz="6" w:space="0" w:color="000000"/>
            </w:tcBorders>
            <w:tcMar>
              <w:top w:w="14" w:type="dxa"/>
              <w:left w:w="115" w:type="dxa"/>
              <w:bottom w:w="14" w:type="dxa"/>
              <w:right w:w="115" w:type="dxa"/>
            </w:tcMar>
          </w:tcPr>
          <w:p w14:paraId="51C2989E" w14:textId="77777777" w:rsidR="008D29A6" w:rsidRPr="0038751E" w:rsidRDefault="008D29A6" w:rsidP="00E47CDF">
            <w:pPr>
              <w:pStyle w:val="NoSpacing"/>
              <w:rPr>
                <w:rFonts w:ascii="Arial" w:hAnsi="Arial" w:cs="Arial"/>
                <w:sz w:val="22"/>
              </w:rPr>
            </w:pPr>
          </w:p>
        </w:tc>
      </w:tr>
      <w:tr w:rsidR="008D29A6" w:rsidRPr="00315045" w14:paraId="59F10905" w14:textId="77777777" w:rsidTr="008D29A6">
        <w:trPr>
          <w:trHeight w:val="50"/>
        </w:trPr>
        <w:tc>
          <w:tcPr>
            <w:tcW w:w="1915" w:type="dxa"/>
            <w:tcBorders>
              <w:left w:val="single" w:sz="6" w:space="0" w:color="000000"/>
              <w:bottom w:val="single" w:sz="6" w:space="0" w:color="000000"/>
              <w:right w:val="single" w:sz="6" w:space="0" w:color="000000"/>
            </w:tcBorders>
            <w:tcMar>
              <w:top w:w="14" w:type="dxa"/>
              <w:left w:w="115" w:type="dxa"/>
              <w:bottom w:w="14" w:type="dxa"/>
              <w:right w:w="115" w:type="dxa"/>
            </w:tcMar>
          </w:tcPr>
          <w:p w14:paraId="3C18C12C" w14:textId="4BAC868F" w:rsidR="008D29A6" w:rsidRDefault="008D29A6" w:rsidP="00E47CDF">
            <w:pPr>
              <w:pStyle w:val="NoSpacing"/>
              <w:rPr>
                <w:rFonts w:ascii="Arial" w:hAnsi="Arial" w:cs="Arial"/>
                <w:sz w:val="22"/>
              </w:rPr>
            </w:pPr>
            <w:r>
              <w:rPr>
                <w:rFonts w:ascii="Arial" w:hAnsi="Arial" w:cs="Arial"/>
                <w:sz w:val="22"/>
              </w:rPr>
              <w:t>User Defined</w:t>
            </w:r>
          </w:p>
        </w:tc>
        <w:tc>
          <w:tcPr>
            <w:tcW w:w="3854" w:type="dxa"/>
            <w:tcBorders>
              <w:bottom w:val="single" w:sz="6" w:space="0" w:color="000000"/>
              <w:right w:val="single" w:sz="6" w:space="0" w:color="000000"/>
            </w:tcBorders>
            <w:tcMar>
              <w:top w:w="14" w:type="dxa"/>
              <w:left w:w="115" w:type="dxa"/>
              <w:bottom w:w="14" w:type="dxa"/>
              <w:right w:w="115" w:type="dxa"/>
            </w:tcMar>
          </w:tcPr>
          <w:p w14:paraId="1CB786F5" w14:textId="34B30719" w:rsidR="008D29A6" w:rsidRPr="0038751E" w:rsidRDefault="008D29A6" w:rsidP="00E47CDF">
            <w:pPr>
              <w:pStyle w:val="NoSpacing"/>
              <w:rPr>
                <w:rFonts w:ascii="Arial" w:hAnsi="Arial" w:cs="Arial"/>
                <w:sz w:val="22"/>
              </w:rPr>
            </w:pPr>
            <w:r>
              <w:rPr>
                <w:rFonts w:ascii="Arial" w:hAnsi="Arial" w:cs="Arial"/>
                <w:sz w:val="22"/>
              </w:rPr>
              <w:t>Is this a Contract</w:t>
            </w:r>
          </w:p>
        </w:tc>
        <w:tc>
          <w:tcPr>
            <w:tcW w:w="4311" w:type="dxa"/>
            <w:tcBorders>
              <w:bottom w:val="single" w:sz="6" w:space="0" w:color="000000"/>
              <w:right w:val="single" w:sz="6" w:space="0" w:color="000000"/>
            </w:tcBorders>
            <w:tcMar>
              <w:top w:w="14" w:type="dxa"/>
              <w:left w:w="115" w:type="dxa"/>
              <w:bottom w:w="14" w:type="dxa"/>
              <w:right w:w="115" w:type="dxa"/>
            </w:tcMar>
          </w:tcPr>
          <w:p w14:paraId="47C133E7" w14:textId="53241A2E" w:rsidR="008D29A6" w:rsidRPr="0038751E" w:rsidRDefault="008D29A6" w:rsidP="00E47CDF">
            <w:pPr>
              <w:pStyle w:val="NoSpacing"/>
              <w:rPr>
                <w:rFonts w:ascii="Arial" w:hAnsi="Arial" w:cs="Arial"/>
                <w:sz w:val="22"/>
              </w:rPr>
            </w:pPr>
            <w:r w:rsidRPr="008D29A6">
              <w:rPr>
                <w:rFonts w:ascii="Arial" w:hAnsi="Arial" w:cs="Arial"/>
                <w:color w:val="FF0000"/>
                <w:sz w:val="22"/>
                <w:highlight w:val="yellow"/>
              </w:rPr>
              <w:t>Y or N</w:t>
            </w:r>
          </w:p>
        </w:tc>
      </w:tr>
    </w:tbl>
    <w:p w14:paraId="18A2922C" w14:textId="77777777" w:rsidR="00E845EE" w:rsidRDefault="00E845EE" w:rsidP="00226F89">
      <w:pPr>
        <w:rPr>
          <w:rFonts w:cs="Arial"/>
          <w:color w:val="000000"/>
          <w:sz w:val="20"/>
        </w:rPr>
      </w:pPr>
    </w:p>
    <w:p w14:paraId="18A2922D" w14:textId="77777777" w:rsidR="007C10EF" w:rsidRPr="005B156C" w:rsidRDefault="007C10EF" w:rsidP="002F223C">
      <w:pPr>
        <w:pStyle w:val="ListNumbered0"/>
        <w:rPr>
          <w:szCs w:val="22"/>
        </w:rPr>
      </w:pPr>
      <w:r w:rsidRPr="005B156C">
        <w:rPr>
          <w:szCs w:val="22"/>
        </w:rPr>
        <w:t xml:space="preserve">Enter the general ledger expense accounts to which to charge the item. You can either type </w:t>
      </w:r>
      <w:r w:rsidR="00B81E07">
        <w:rPr>
          <w:szCs w:val="22"/>
        </w:rPr>
        <w:t xml:space="preserve">account number </w:t>
      </w:r>
      <w:r w:rsidRPr="005B156C">
        <w:rPr>
          <w:szCs w:val="22"/>
        </w:rPr>
        <w:t xml:space="preserve">or click the field </w:t>
      </w:r>
      <w:r w:rsidR="000A27F3" w:rsidRPr="005B156C">
        <w:rPr>
          <w:szCs w:val="22"/>
        </w:rPr>
        <w:t>help button</w:t>
      </w:r>
      <w:r w:rsidRPr="005B156C">
        <w:rPr>
          <w:szCs w:val="22"/>
        </w:rPr>
        <w:t xml:space="preserve"> in each box to select the appropriate </w:t>
      </w:r>
      <w:r w:rsidR="00B81E07">
        <w:rPr>
          <w:szCs w:val="22"/>
        </w:rPr>
        <w:t>account</w:t>
      </w:r>
      <w:r w:rsidRPr="005B156C">
        <w:rPr>
          <w:szCs w:val="22"/>
        </w:rPr>
        <w:t xml:space="preserve">. </w:t>
      </w:r>
    </w:p>
    <w:p w14:paraId="18A2922E" w14:textId="77777777" w:rsidR="007C10EF" w:rsidRPr="005B156C" w:rsidRDefault="007C10EF" w:rsidP="002F223C">
      <w:pPr>
        <w:pStyle w:val="ListNumbered0"/>
        <w:rPr>
          <w:szCs w:val="22"/>
        </w:rPr>
      </w:pPr>
      <w:r w:rsidRPr="005B156C">
        <w:rPr>
          <w:szCs w:val="22"/>
        </w:rPr>
        <w:t xml:space="preserve">To allocate the line item amount to more than one general ledger account, enter the amount to expense to the first general ledger expense account, and then press </w:t>
      </w:r>
      <w:r w:rsidRPr="005B156C">
        <w:rPr>
          <w:b/>
          <w:szCs w:val="22"/>
        </w:rPr>
        <w:t>Tab</w:t>
      </w:r>
      <w:r w:rsidRPr="005B156C">
        <w:rPr>
          <w:szCs w:val="22"/>
        </w:rPr>
        <w:t xml:space="preserve"> to move through the remaining fields for the current line, and then to the next account line, where you can enter another expense account and amount. </w:t>
      </w:r>
      <w:r w:rsidR="006628F4">
        <w:rPr>
          <w:szCs w:val="22"/>
        </w:rPr>
        <w:t xml:space="preserve">Repeat these steps </w:t>
      </w:r>
      <w:r w:rsidRPr="005B156C">
        <w:rPr>
          <w:szCs w:val="22"/>
        </w:rPr>
        <w:t xml:space="preserve">as many times as needed, until the total amount allocated to expense accounts equals the total cost for the line item. </w:t>
      </w:r>
    </w:p>
    <w:p w14:paraId="18A2922F" w14:textId="77777777" w:rsidR="007C10EF" w:rsidRPr="005B156C" w:rsidRDefault="007C10EF" w:rsidP="002F223C">
      <w:pPr>
        <w:pStyle w:val="ListNumbered0"/>
        <w:rPr>
          <w:szCs w:val="22"/>
        </w:rPr>
      </w:pPr>
      <w:r w:rsidRPr="005B156C">
        <w:rPr>
          <w:szCs w:val="22"/>
        </w:rPr>
        <w:t xml:space="preserve">When all general ledger accounts are added, click </w:t>
      </w:r>
      <w:r w:rsidR="000A27F3" w:rsidRPr="005B156C">
        <w:rPr>
          <w:szCs w:val="22"/>
        </w:rPr>
        <w:t>Accept to</w:t>
      </w:r>
      <w:r w:rsidRPr="005B156C">
        <w:rPr>
          <w:szCs w:val="22"/>
        </w:rPr>
        <w:t xml:space="preserve"> save the detail. </w:t>
      </w:r>
    </w:p>
    <w:p w14:paraId="18A29230" w14:textId="77777777" w:rsidR="007C10EF" w:rsidRPr="005B156C" w:rsidRDefault="007C10EF" w:rsidP="002F223C">
      <w:pPr>
        <w:pStyle w:val="ListNumbered0"/>
        <w:rPr>
          <w:szCs w:val="22"/>
        </w:rPr>
      </w:pPr>
      <w:r w:rsidRPr="005B156C">
        <w:rPr>
          <w:szCs w:val="22"/>
        </w:rPr>
        <w:t xml:space="preserve"> If you have additional items to order, repeat the process for each item </w:t>
      </w:r>
      <w:r w:rsidR="00CF717D">
        <w:rPr>
          <w:szCs w:val="22"/>
        </w:rPr>
        <w:t xml:space="preserve">that you add </w:t>
      </w:r>
      <w:r w:rsidRPr="005B156C">
        <w:rPr>
          <w:szCs w:val="22"/>
        </w:rPr>
        <w:t xml:space="preserve">to the requisition. </w:t>
      </w:r>
    </w:p>
    <w:p w14:paraId="18A29231" w14:textId="77777777" w:rsidR="007C10EF" w:rsidRDefault="007C10EF" w:rsidP="002F223C">
      <w:pPr>
        <w:pStyle w:val="ListNumbered0"/>
        <w:rPr>
          <w:szCs w:val="22"/>
        </w:rPr>
      </w:pPr>
      <w:r w:rsidRPr="005B156C">
        <w:rPr>
          <w:szCs w:val="22"/>
        </w:rPr>
        <w:t xml:space="preserve">Once you have completed adding all of your requested items, click </w:t>
      </w:r>
      <w:r w:rsidR="00FC1CF4">
        <w:rPr>
          <w:szCs w:val="22"/>
        </w:rPr>
        <w:t>Return on the ribbon</w:t>
      </w:r>
      <w:r w:rsidRPr="005B156C">
        <w:rPr>
          <w:szCs w:val="22"/>
        </w:rPr>
        <w:t xml:space="preserve"> to return to the main Requisition Entry screen. </w:t>
      </w:r>
    </w:p>
    <w:p w14:paraId="0E73BB92" w14:textId="7BCF4ABE" w:rsidR="00885881" w:rsidRDefault="00610364" w:rsidP="002F223C">
      <w:pPr>
        <w:pStyle w:val="ListNumbered0"/>
        <w:rPr>
          <w:szCs w:val="22"/>
        </w:rPr>
      </w:pPr>
      <w:r>
        <w:rPr>
          <w:szCs w:val="22"/>
        </w:rPr>
        <w:t>Attach any</w:t>
      </w:r>
      <w:r w:rsidR="00B46D78">
        <w:rPr>
          <w:szCs w:val="22"/>
        </w:rPr>
        <w:t xml:space="preserve"> </w:t>
      </w:r>
      <w:r w:rsidR="00885881">
        <w:rPr>
          <w:szCs w:val="22"/>
        </w:rPr>
        <w:t xml:space="preserve">Required Documentation using TCM.  </w:t>
      </w:r>
      <w:r w:rsidR="00885881" w:rsidRPr="00885881">
        <w:rPr>
          <w:b/>
          <w:szCs w:val="22"/>
          <w:u w:val="single"/>
        </w:rPr>
        <w:t>Refer to</w:t>
      </w:r>
      <w:r w:rsidR="00B46D78">
        <w:rPr>
          <w:b/>
          <w:szCs w:val="22"/>
          <w:u w:val="single"/>
        </w:rPr>
        <w:t xml:space="preserve"> your Internal Policies</w:t>
      </w:r>
      <w:r w:rsidR="00885881" w:rsidRPr="00885881">
        <w:rPr>
          <w:b/>
          <w:szCs w:val="22"/>
          <w:u w:val="single"/>
        </w:rPr>
        <w:t xml:space="preserve"> for</w:t>
      </w:r>
      <w:r w:rsidR="00885881" w:rsidRPr="00B46D78">
        <w:rPr>
          <w:szCs w:val="22"/>
          <w:u w:val="single"/>
        </w:rPr>
        <w:t xml:space="preserve"> </w:t>
      </w:r>
      <w:r w:rsidR="00B46D78">
        <w:rPr>
          <w:b/>
          <w:szCs w:val="22"/>
          <w:u w:val="single"/>
        </w:rPr>
        <w:t>additional</w:t>
      </w:r>
      <w:r w:rsidR="00885881" w:rsidRPr="00B46D78">
        <w:rPr>
          <w:b/>
          <w:szCs w:val="22"/>
          <w:u w:val="single"/>
        </w:rPr>
        <w:t xml:space="preserve"> information.</w:t>
      </w:r>
    </w:p>
    <w:p w14:paraId="08EF8791" w14:textId="42363764" w:rsidR="00885881" w:rsidRDefault="00885881" w:rsidP="002F223C">
      <w:pPr>
        <w:pStyle w:val="ListNumbered0"/>
        <w:rPr>
          <w:szCs w:val="22"/>
        </w:rPr>
      </w:pPr>
      <w:r>
        <w:rPr>
          <w:szCs w:val="22"/>
        </w:rPr>
        <w:t>Click the Paperclip button from the Munis Ribbon and TCM will open</w:t>
      </w:r>
    </w:p>
    <w:p w14:paraId="697ED820" w14:textId="7F908F3B" w:rsidR="00885881" w:rsidRDefault="00885881" w:rsidP="002F223C">
      <w:pPr>
        <w:pStyle w:val="ListNumbered0"/>
        <w:rPr>
          <w:szCs w:val="22"/>
        </w:rPr>
      </w:pPr>
      <w:r>
        <w:rPr>
          <w:szCs w:val="22"/>
        </w:rPr>
        <w:t xml:space="preserve">Click </w:t>
      </w:r>
      <w:r w:rsidR="00B46D78">
        <w:rPr>
          <w:szCs w:val="22"/>
        </w:rPr>
        <w:t xml:space="preserve">Enter and the TCM screen will open, Select </w:t>
      </w:r>
      <w:r w:rsidR="00B46D78" w:rsidRPr="00B46D78">
        <w:rPr>
          <w:szCs w:val="22"/>
          <w:highlight w:val="yellow"/>
        </w:rPr>
        <w:t>New</w:t>
      </w:r>
      <w:r w:rsidR="00B46D78">
        <w:rPr>
          <w:szCs w:val="22"/>
        </w:rPr>
        <w:t>;</w:t>
      </w:r>
      <w:r>
        <w:rPr>
          <w:szCs w:val="22"/>
        </w:rPr>
        <w:t xml:space="preserve"> </w:t>
      </w:r>
      <w:r w:rsidRPr="00B46D78">
        <w:rPr>
          <w:szCs w:val="22"/>
          <w:highlight w:val="yellow"/>
        </w:rPr>
        <w:t>Import</w:t>
      </w:r>
      <w:r w:rsidR="00B46D78">
        <w:rPr>
          <w:szCs w:val="22"/>
        </w:rPr>
        <w:t xml:space="preserve">; Select your Document saved from your desktop and click </w:t>
      </w:r>
      <w:r w:rsidR="00B46D78" w:rsidRPr="00B46D78">
        <w:rPr>
          <w:szCs w:val="22"/>
          <w:highlight w:val="yellow"/>
        </w:rPr>
        <w:t>Save</w:t>
      </w:r>
      <w:r w:rsidR="00B46D78">
        <w:rPr>
          <w:szCs w:val="22"/>
        </w:rPr>
        <w:t xml:space="preserve">.  The last step is to </w:t>
      </w:r>
      <w:r w:rsidR="00B46D78" w:rsidRPr="00B46D78">
        <w:rPr>
          <w:szCs w:val="22"/>
          <w:highlight w:val="yellow"/>
        </w:rPr>
        <w:t>Close Viewer</w:t>
      </w:r>
      <w:r w:rsidR="00B46D78">
        <w:rPr>
          <w:szCs w:val="22"/>
        </w:rPr>
        <w:t xml:space="preserve"> from the Tool Bar.  Your Paperclip should show the number of pages attached.</w:t>
      </w:r>
    </w:p>
    <w:p w14:paraId="2006A87B" w14:textId="65BF2629" w:rsidR="00885881" w:rsidRPr="005B156C" w:rsidRDefault="00885881" w:rsidP="00885881">
      <w:pPr>
        <w:pStyle w:val="ListNumbered0"/>
        <w:numPr>
          <w:ilvl w:val="0"/>
          <w:numId w:val="0"/>
        </w:numPr>
        <w:ind w:left="360" w:hanging="360"/>
        <w:rPr>
          <w:szCs w:val="22"/>
        </w:rPr>
      </w:pPr>
      <w:r>
        <w:rPr>
          <w:noProof/>
        </w:rPr>
        <w:drawing>
          <wp:inline distT="0" distB="0" distL="0" distR="0" wp14:anchorId="7127F1F8" wp14:editId="247AB9B2">
            <wp:extent cx="5943600" cy="3770630"/>
            <wp:effectExtent l="0" t="0" r="0" b="127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5943600" cy="3770630"/>
                    </a:xfrm>
                    <a:prstGeom prst="rect">
                      <a:avLst/>
                    </a:prstGeom>
                  </pic:spPr>
                </pic:pic>
              </a:graphicData>
            </a:graphic>
          </wp:inline>
        </w:drawing>
      </w:r>
    </w:p>
    <w:p w14:paraId="18A29232" w14:textId="77777777" w:rsidR="007C10EF" w:rsidRPr="005B156C" w:rsidRDefault="007C10EF" w:rsidP="002F223C">
      <w:pPr>
        <w:pStyle w:val="ListNumbered0"/>
        <w:rPr>
          <w:szCs w:val="22"/>
        </w:rPr>
      </w:pPr>
      <w:r w:rsidRPr="005B156C">
        <w:rPr>
          <w:szCs w:val="22"/>
        </w:rPr>
        <w:t xml:space="preserve">Click the Release </w:t>
      </w:r>
      <w:r w:rsidR="00A3501A">
        <w:rPr>
          <w:szCs w:val="22"/>
        </w:rPr>
        <w:t>option</w:t>
      </w:r>
      <w:r w:rsidRPr="005B156C">
        <w:rPr>
          <w:szCs w:val="22"/>
        </w:rPr>
        <w:t xml:space="preserve"> to submit the requisition and initiate the approval process.</w:t>
      </w:r>
    </w:p>
    <w:p w14:paraId="18A29233" w14:textId="77777777" w:rsidR="007C10EF" w:rsidRPr="005B156C" w:rsidRDefault="007C10EF" w:rsidP="002F223C">
      <w:pPr>
        <w:pStyle w:val="ListNumbered0"/>
        <w:rPr>
          <w:szCs w:val="22"/>
        </w:rPr>
      </w:pPr>
      <w:r w:rsidRPr="005B156C">
        <w:rPr>
          <w:szCs w:val="22"/>
        </w:rPr>
        <w:t xml:space="preserve">Once you have released the requisition for approval, you will be able to view the requisition, but will not be able to make any further changes to it unless it is rejected through the approval process. </w:t>
      </w:r>
    </w:p>
    <w:p w14:paraId="18A29234" w14:textId="77777777" w:rsidR="00226F89" w:rsidRDefault="00226F89" w:rsidP="00077D5B">
      <w:pPr>
        <w:pStyle w:val="Heading1"/>
        <w:numPr>
          <w:ilvl w:val="0"/>
          <w:numId w:val="0"/>
        </w:numPr>
      </w:pPr>
      <w:bookmarkStart w:id="14" w:name="_Toc422217417"/>
      <w:bookmarkStart w:id="15" w:name="_Toc422218184"/>
      <w:r w:rsidRPr="005D7886">
        <w:t>Results</w:t>
      </w:r>
      <w:bookmarkEnd w:id="14"/>
      <w:bookmarkEnd w:id="15"/>
    </w:p>
    <w:p w14:paraId="18A29235" w14:textId="77777777" w:rsidR="00F55A57" w:rsidRDefault="00F55A57" w:rsidP="00F55A57">
      <w:pPr>
        <w:rPr>
          <w:b/>
        </w:rPr>
      </w:pPr>
    </w:p>
    <w:p w14:paraId="18A29236" w14:textId="77777777" w:rsidR="007C10EF" w:rsidRPr="00F55A57" w:rsidRDefault="007C10EF" w:rsidP="00F55A57">
      <w:pPr>
        <w:rPr>
          <w:b/>
        </w:rPr>
      </w:pPr>
      <w:r w:rsidRPr="00F55A57">
        <w:rPr>
          <w:b/>
        </w:rPr>
        <w:t>Approval Status</w:t>
      </w:r>
      <w:r w:rsidR="00CF717D" w:rsidRPr="00F55A57">
        <w:rPr>
          <w:b/>
        </w:rPr>
        <w:br/>
      </w:r>
      <w:r w:rsidRPr="00F55A57">
        <w:rPr>
          <w:b/>
        </w:rPr>
        <w:t xml:space="preserve"> </w:t>
      </w:r>
    </w:p>
    <w:p w14:paraId="18A29237" w14:textId="77777777" w:rsidR="007D7CCF" w:rsidRPr="00EB13A8" w:rsidRDefault="007D7CCF" w:rsidP="00F526A7">
      <w:pPr>
        <w:numPr>
          <w:ilvl w:val="0"/>
          <w:numId w:val="8"/>
        </w:numPr>
        <w:rPr>
          <w:rFonts w:cs="Arial"/>
          <w:szCs w:val="22"/>
        </w:rPr>
      </w:pPr>
      <w:r w:rsidRPr="00EB13A8">
        <w:rPr>
          <w:rFonts w:cs="Arial"/>
          <w:b/>
          <w:szCs w:val="22"/>
        </w:rPr>
        <w:t>Rejected</w:t>
      </w:r>
      <w:r>
        <w:rPr>
          <w:rFonts w:cs="Arial"/>
          <w:szCs w:val="22"/>
        </w:rPr>
        <w:t>:  The requisition has been r</w:t>
      </w:r>
      <w:r w:rsidRPr="00EB13A8">
        <w:rPr>
          <w:rFonts w:cs="Arial"/>
          <w:szCs w:val="22"/>
        </w:rPr>
        <w:t xml:space="preserve">ejected by an </w:t>
      </w:r>
      <w:r>
        <w:rPr>
          <w:rFonts w:cs="Arial"/>
          <w:szCs w:val="22"/>
        </w:rPr>
        <w:t xml:space="preserve">approver. Click the Approvers </w:t>
      </w:r>
      <w:r w:rsidRPr="00EB13A8">
        <w:rPr>
          <w:rFonts w:cs="Arial"/>
          <w:szCs w:val="22"/>
        </w:rPr>
        <w:t>button</w:t>
      </w:r>
      <w:r>
        <w:rPr>
          <w:rFonts w:cs="Arial"/>
          <w:szCs w:val="22"/>
        </w:rPr>
        <w:t xml:space="preserve"> to view the rejection comments. To update a r</w:t>
      </w:r>
      <w:r w:rsidRPr="00EB13A8">
        <w:rPr>
          <w:rFonts w:cs="Arial"/>
          <w:szCs w:val="22"/>
        </w:rPr>
        <w:t xml:space="preserve">ejected </w:t>
      </w:r>
      <w:r>
        <w:rPr>
          <w:rFonts w:cs="Arial"/>
          <w:szCs w:val="22"/>
        </w:rPr>
        <w:t>r</w:t>
      </w:r>
      <w:r w:rsidRPr="00EB13A8">
        <w:rPr>
          <w:rFonts w:cs="Arial"/>
          <w:szCs w:val="22"/>
        </w:rPr>
        <w:t>equisition</w:t>
      </w:r>
      <w:r>
        <w:rPr>
          <w:rFonts w:cs="Arial"/>
          <w:szCs w:val="22"/>
        </w:rPr>
        <w:t>, cl</w:t>
      </w:r>
      <w:r w:rsidRPr="00EB13A8">
        <w:rPr>
          <w:rFonts w:cs="Arial"/>
          <w:szCs w:val="22"/>
        </w:rPr>
        <w:t>ick the Activate button</w:t>
      </w:r>
      <w:r>
        <w:rPr>
          <w:rFonts w:cs="Arial"/>
          <w:szCs w:val="22"/>
        </w:rPr>
        <w:t xml:space="preserve">. </w:t>
      </w:r>
    </w:p>
    <w:p w14:paraId="18A29238" w14:textId="77777777" w:rsidR="007D7CCF" w:rsidRPr="00EB13A8" w:rsidRDefault="007D7CCF" w:rsidP="007D7CCF">
      <w:pPr>
        <w:rPr>
          <w:rFonts w:cs="Arial"/>
          <w:szCs w:val="22"/>
        </w:rPr>
      </w:pPr>
      <w:r w:rsidRPr="00EB13A8">
        <w:rPr>
          <w:rFonts w:cs="Arial"/>
          <w:szCs w:val="22"/>
        </w:rPr>
        <w:t xml:space="preserve"> </w:t>
      </w:r>
    </w:p>
    <w:p w14:paraId="18A29239" w14:textId="77777777" w:rsidR="007D7CCF" w:rsidRPr="00EB13A8" w:rsidRDefault="007D7CCF" w:rsidP="00F526A7">
      <w:pPr>
        <w:numPr>
          <w:ilvl w:val="0"/>
          <w:numId w:val="8"/>
        </w:numPr>
        <w:rPr>
          <w:rFonts w:cs="Arial"/>
          <w:szCs w:val="22"/>
        </w:rPr>
      </w:pPr>
      <w:r w:rsidRPr="00EB13A8">
        <w:rPr>
          <w:rFonts w:cs="Arial"/>
          <w:b/>
          <w:szCs w:val="22"/>
        </w:rPr>
        <w:t>Created</w:t>
      </w:r>
      <w:r>
        <w:rPr>
          <w:rFonts w:cs="Arial"/>
          <w:szCs w:val="22"/>
        </w:rPr>
        <w:t>:  The</w:t>
      </w:r>
      <w:r w:rsidRPr="00EB13A8">
        <w:rPr>
          <w:rFonts w:cs="Arial"/>
          <w:szCs w:val="22"/>
        </w:rPr>
        <w:t xml:space="preserve"> </w:t>
      </w:r>
      <w:r>
        <w:rPr>
          <w:rFonts w:cs="Arial"/>
          <w:szCs w:val="22"/>
        </w:rPr>
        <w:t>r</w:t>
      </w:r>
      <w:r w:rsidRPr="00EB13A8">
        <w:rPr>
          <w:rFonts w:cs="Arial"/>
          <w:szCs w:val="22"/>
        </w:rPr>
        <w:t>equisition</w:t>
      </w:r>
      <w:r w:rsidR="00A81DE7">
        <w:rPr>
          <w:rFonts w:cs="Arial"/>
          <w:szCs w:val="22"/>
        </w:rPr>
        <w:t xml:space="preserve"> </w:t>
      </w:r>
      <w:r>
        <w:rPr>
          <w:rFonts w:cs="Arial"/>
          <w:szCs w:val="22"/>
        </w:rPr>
        <w:t>header</w:t>
      </w:r>
      <w:r w:rsidR="00A81DE7">
        <w:rPr>
          <w:rFonts w:cs="Arial"/>
          <w:szCs w:val="22"/>
        </w:rPr>
        <w:t xml:space="preserve"> (general</w:t>
      </w:r>
      <w:r>
        <w:rPr>
          <w:rFonts w:cs="Arial"/>
          <w:szCs w:val="22"/>
        </w:rPr>
        <w:t>) details have been enter</w:t>
      </w:r>
      <w:r w:rsidR="00A81DE7">
        <w:rPr>
          <w:rFonts w:cs="Arial"/>
          <w:szCs w:val="22"/>
        </w:rPr>
        <w:t xml:space="preserve">ed, but </w:t>
      </w:r>
      <w:r>
        <w:rPr>
          <w:rFonts w:cs="Arial"/>
          <w:szCs w:val="22"/>
        </w:rPr>
        <w:t>general ledger (GL) details have not been entered</w:t>
      </w:r>
      <w:r w:rsidR="00A81DE7">
        <w:rPr>
          <w:rFonts w:cs="Arial"/>
          <w:szCs w:val="22"/>
        </w:rPr>
        <w:t>, or, t</w:t>
      </w:r>
      <w:r w:rsidRPr="00EB13A8">
        <w:rPr>
          <w:rFonts w:cs="Arial"/>
          <w:szCs w:val="22"/>
        </w:rPr>
        <w:t>h</w:t>
      </w:r>
      <w:r>
        <w:rPr>
          <w:rFonts w:cs="Arial"/>
          <w:szCs w:val="22"/>
        </w:rPr>
        <w:t>e r</w:t>
      </w:r>
      <w:r w:rsidRPr="00EB13A8">
        <w:rPr>
          <w:rFonts w:cs="Arial"/>
          <w:szCs w:val="22"/>
        </w:rPr>
        <w:t>equisition</w:t>
      </w:r>
      <w:r w:rsidR="00A81DE7">
        <w:rPr>
          <w:rFonts w:cs="Arial"/>
          <w:szCs w:val="22"/>
        </w:rPr>
        <w:t xml:space="preserve"> has header and GL detail, but does not have the appropriate budget </w:t>
      </w:r>
      <w:r>
        <w:rPr>
          <w:rFonts w:cs="Arial"/>
          <w:szCs w:val="22"/>
        </w:rPr>
        <w:t>to move it to a Status 4</w:t>
      </w:r>
      <w:r w:rsidRPr="00EB13A8">
        <w:rPr>
          <w:rFonts w:cs="Arial"/>
          <w:szCs w:val="22"/>
        </w:rPr>
        <w:t>.  In this case</w:t>
      </w:r>
      <w:r w:rsidR="00A81DE7">
        <w:rPr>
          <w:rFonts w:cs="Arial"/>
          <w:szCs w:val="22"/>
        </w:rPr>
        <w:t>,</w:t>
      </w:r>
      <w:r w:rsidRPr="00EB13A8">
        <w:rPr>
          <w:rFonts w:cs="Arial"/>
          <w:szCs w:val="22"/>
        </w:rPr>
        <w:t xml:space="preserve"> a </w:t>
      </w:r>
      <w:r w:rsidR="00A81DE7">
        <w:rPr>
          <w:rFonts w:cs="Arial"/>
          <w:szCs w:val="22"/>
        </w:rPr>
        <w:t>b</w:t>
      </w:r>
      <w:r w:rsidRPr="00EB13A8">
        <w:rPr>
          <w:rFonts w:cs="Arial"/>
          <w:szCs w:val="22"/>
        </w:rPr>
        <w:t xml:space="preserve">udget </w:t>
      </w:r>
      <w:r w:rsidR="00A81DE7">
        <w:rPr>
          <w:rFonts w:cs="Arial"/>
          <w:szCs w:val="22"/>
        </w:rPr>
        <w:t>t</w:t>
      </w:r>
      <w:r w:rsidRPr="00EB13A8">
        <w:rPr>
          <w:rFonts w:cs="Arial"/>
          <w:szCs w:val="22"/>
        </w:rPr>
        <w:t>ransfer must be made and</w:t>
      </w:r>
      <w:r>
        <w:rPr>
          <w:rFonts w:cs="Arial"/>
          <w:szCs w:val="22"/>
        </w:rPr>
        <w:t xml:space="preserve"> posted</w:t>
      </w:r>
      <w:r w:rsidR="00A81DE7">
        <w:rPr>
          <w:rFonts w:cs="Arial"/>
          <w:szCs w:val="22"/>
        </w:rPr>
        <w:t>, after which, you can click th</w:t>
      </w:r>
      <w:r w:rsidRPr="00EB13A8">
        <w:rPr>
          <w:rFonts w:cs="Arial"/>
          <w:szCs w:val="22"/>
        </w:rPr>
        <w:t xml:space="preserve">e Allocate </w:t>
      </w:r>
      <w:r w:rsidR="00A3501A">
        <w:rPr>
          <w:rFonts w:cs="Arial"/>
          <w:szCs w:val="22"/>
        </w:rPr>
        <w:t>option</w:t>
      </w:r>
      <w:r w:rsidRPr="00EB13A8">
        <w:rPr>
          <w:rFonts w:cs="Arial"/>
          <w:szCs w:val="22"/>
        </w:rPr>
        <w:t xml:space="preserve"> to move th</w:t>
      </w:r>
      <w:r w:rsidR="00A81DE7">
        <w:rPr>
          <w:rFonts w:cs="Arial"/>
          <w:szCs w:val="22"/>
        </w:rPr>
        <w:t>e r</w:t>
      </w:r>
      <w:r w:rsidRPr="00EB13A8">
        <w:rPr>
          <w:rFonts w:cs="Arial"/>
          <w:szCs w:val="22"/>
        </w:rPr>
        <w:t>equisition to a status 4</w:t>
      </w:r>
      <w:r w:rsidR="00055B10">
        <w:rPr>
          <w:rFonts w:cs="Arial"/>
          <w:szCs w:val="22"/>
        </w:rPr>
        <w:t>–</w:t>
      </w:r>
      <w:r w:rsidRPr="00EB13A8">
        <w:rPr>
          <w:rFonts w:cs="Arial"/>
          <w:szCs w:val="22"/>
        </w:rPr>
        <w:t>Allocated.</w:t>
      </w:r>
    </w:p>
    <w:p w14:paraId="18A2923A" w14:textId="77777777" w:rsidR="007D7CCF" w:rsidRPr="00EB13A8" w:rsidRDefault="007D7CCF" w:rsidP="007D7CCF">
      <w:pPr>
        <w:ind w:left="360"/>
        <w:rPr>
          <w:rFonts w:cs="Arial"/>
          <w:szCs w:val="22"/>
        </w:rPr>
      </w:pPr>
    </w:p>
    <w:p w14:paraId="18A2923B" w14:textId="77777777" w:rsidR="007D7CCF" w:rsidRPr="00EB13A8" w:rsidRDefault="007D7CCF" w:rsidP="007D7CCF">
      <w:pPr>
        <w:ind w:left="720" w:hanging="360"/>
        <w:rPr>
          <w:rFonts w:cs="Arial"/>
          <w:szCs w:val="22"/>
        </w:rPr>
      </w:pPr>
      <w:r w:rsidRPr="00EB13A8">
        <w:rPr>
          <w:rFonts w:cs="Arial"/>
          <w:szCs w:val="22"/>
        </w:rPr>
        <w:t>4-</w:t>
      </w:r>
      <w:r w:rsidRPr="00EB13A8">
        <w:rPr>
          <w:rFonts w:cs="Arial"/>
          <w:szCs w:val="22"/>
        </w:rPr>
        <w:tab/>
      </w:r>
      <w:r w:rsidRPr="00EB13A8">
        <w:rPr>
          <w:rFonts w:cs="Arial"/>
          <w:b/>
          <w:szCs w:val="22"/>
        </w:rPr>
        <w:t>Allocated</w:t>
      </w:r>
      <w:r w:rsidRPr="00EB13A8">
        <w:rPr>
          <w:rFonts w:cs="Arial"/>
          <w:szCs w:val="22"/>
        </w:rPr>
        <w:t>:  Th</w:t>
      </w:r>
      <w:r w:rsidR="00451058">
        <w:rPr>
          <w:rFonts w:cs="Arial"/>
          <w:szCs w:val="22"/>
        </w:rPr>
        <w:t>e r</w:t>
      </w:r>
      <w:r w:rsidRPr="00EB13A8">
        <w:rPr>
          <w:rFonts w:cs="Arial"/>
          <w:szCs w:val="22"/>
        </w:rPr>
        <w:t>equisition</w:t>
      </w:r>
      <w:r w:rsidR="00451058">
        <w:rPr>
          <w:rFonts w:cs="Arial"/>
          <w:szCs w:val="22"/>
        </w:rPr>
        <w:t xml:space="preserve"> has been entered and has been a</w:t>
      </w:r>
      <w:r w:rsidRPr="00EB13A8">
        <w:rPr>
          <w:rFonts w:cs="Arial"/>
          <w:szCs w:val="22"/>
        </w:rPr>
        <w:t xml:space="preserve">llocated (charged) to a </w:t>
      </w:r>
      <w:r w:rsidR="00451058">
        <w:rPr>
          <w:rFonts w:cs="Arial"/>
          <w:szCs w:val="22"/>
        </w:rPr>
        <w:t xml:space="preserve">general ledger account, </w:t>
      </w:r>
      <w:r w:rsidRPr="00EB13A8">
        <w:rPr>
          <w:rFonts w:cs="Arial"/>
          <w:szCs w:val="22"/>
        </w:rPr>
        <w:t>therefore money is being taken from available budget.</w:t>
      </w:r>
      <w:r w:rsidR="00451058">
        <w:rPr>
          <w:rFonts w:cs="Arial"/>
          <w:szCs w:val="22"/>
        </w:rPr>
        <w:t xml:space="preserve"> The requisition</w:t>
      </w:r>
      <w:r w:rsidRPr="00EB13A8">
        <w:rPr>
          <w:rFonts w:cs="Arial"/>
          <w:szCs w:val="22"/>
        </w:rPr>
        <w:t xml:space="preserve"> has not been released into Workflow.  A </w:t>
      </w:r>
      <w:r w:rsidR="00451058">
        <w:rPr>
          <w:rFonts w:cs="Arial"/>
          <w:szCs w:val="22"/>
        </w:rPr>
        <w:t>r</w:t>
      </w:r>
      <w:r w:rsidRPr="00EB13A8">
        <w:rPr>
          <w:rFonts w:cs="Arial"/>
          <w:szCs w:val="22"/>
        </w:rPr>
        <w:t>equisition must be in a status 4</w:t>
      </w:r>
      <w:r w:rsidR="00055B10">
        <w:rPr>
          <w:rFonts w:cs="Arial"/>
          <w:szCs w:val="22"/>
        </w:rPr>
        <w:t>–</w:t>
      </w:r>
      <w:r w:rsidRPr="00EB13A8">
        <w:rPr>
          <w:rFonts w:cs="Arial"/>
          <w:szCs w:val="22"/>
        </w:rPr>
        <w:t xml:space="preserve">Allocated to be </w:t>
      </w:r>
      <w:r w:rsidR="00451058">
        <w:rPr>
          <w:rFonts w:cs="Arial"/>
          <w:szCs w:val="22"/>
        </w:rPr>
        <w:t xml:space="preserve">released into Workflow; click Release to initiate the Workflow </w:t>
      </w:r>
      <w:r w:rsidR="00B651D9">
        <w:rPr>
          <w:rFonts w:cs="Arial"/>
          <w:szCs w:val="22"/>
        </w:rPr>
        <w:t>process.</w:t>
      </w:r>
    </w:p>
    <w:p w14:paraId="18A2923C" w14:textId="77777777" w:rsidR="007D7CCF" w:rsidRPr="00EB13A8" w:rsidRDefault="007D7CCF" w:rsidP="007D7CCF">
      <w:pPr>
        <w:ind w:left="360"/>
        <w:rPr>
          <w:rFonts w:cs="Arial"/>
          <w:szCs w:val="22"/>
        </w:rPr>
      </w:pPr>
    </w:p>
    <w:p w14:paraId="18A2923D" w14:textId="77777777" w:rsidR="007D7CCF" w:rsidRPr="00EB13A8" w:rsidRDefault="007D7CCF" w:rsidP="007D7CCF">
      <w:pPr>
        <w:ind w:left="720" w:hanging="360"/>
        <w:rPr>
          <w:rFonts w:cs="Arial"/>
          <w:szCs w:val="22"/>
        </w:rPr>
      </w:pPr>
      <w:r w:rsidRPr="00EB13A8">
        <w:rPr>
          <w:rFonts w:cs="Arial"/>
          <w:szCs w:val="22"/>
        </w:rPr>
        <w:t>6-</w:t>
      </w:r>
      <w:r w:rsidRPr="00EB13A8">
        <w:rPr>
          <w:rFonts w:cs="Arial"/>
          <w:szCs w:val="22"/>
        </w:rPr>
        <w:tab/>
      </w:r>
      <w:r w:rsidRPr="00EB13A8">
        <w:rPr>
          <w:rFonts w:cs="Arial"/>
          <w:b/>
          <w:szCs w:val="22"/>
        </w:rPr>
        <w:t>Released</w:t>
      </w:r>
      <w:r w:rsidRPr="00EB13A8">
        <w:rPr>
          <w:rFonts w:cs="Arial"/>
          <w:szCs w:val="22"/>
        </w:rPr>
        <w:t>:  Th</w:t>
      </w:r>
      <w:r w:rsidR="00451058">
        <w:rPr>
          <w:rFonts w:cs="Arial"/>
          <w:szCs w:val="22"/>
        </w:rPr>
        <w:t xml:space="preserve">e requisition </w:t>
      </w:r>
      <w:r w:rsidRPr="00EB13A8">
        <w:rPr>
          <w:rFonts w:cs="Arial"/>
          <w:szCs w:val="22"/>
        </w:rPr>
        <w:t xml:space="preserve">has been </w:t>
      </w:r>
      <w:r w:rsidR="00451058">
        <w:rPr>
          <w:rFonts w:cs="Arial"/>
          <w:szCs w:val="22"/>
        </w:rPr>
        <w:t>r</w:t>
      </w:r>
      <w:r w:rsidRPr="00EB13A8">
        <w:rPr>
          <w:rFonts w:cs="Arial"/>
          <w:szCs w:val="22"/>
        </w:rPr>
        <w:t xml:space="preserve">eleased into Workflow and is awaiting </w:t>
      </w:r>
      <w:r w:rsidR="00451058">
        <w:rPr>
          <w:rFonts w:cs="Arial"/>
          <w:szCs w:val="22"/>
        </w:rPr>
        <w:t>a</w:t>
      </w:r>
      <w:r w:rsidRPr="00EB13A8">
        <w:rPr>
          <w:rFonts w:cs="Arial"/>
          <w:szCs w:val="22"/>
        </w:rPr>
        <w:t xml:space="preserve">pproval. </w:t>
      </w:r>
      <w:r w:rsidR="00451058">
        <w:rPr>
          <w:rFonts w:cs="Arial"/>
          <w:szCs w:val="22"/>
        </w:rPr>
        <w:t xml:space="preserve">Click the </w:t>
      </w:r>
      <w:r w:rsidRPr="00EB13A8">
        <w:rPr>
          <w:rFonts w:cs="Arial"/>
          <w:szCs w:val="22"/>
        </w:rPr>
        <w:t xml:space="preserve">Approvers button </w:t>
      </w:r>
      <w:r w:rsidR="00451058">
        <w:rPr>
          <w:rFonts w:cs="Arial"/>
          <w:szCs w:val="22"/>
        </w:rPr>
        <w:t xml:space="preserve">to </w:t>
      </w:r>
      <w:r w:rsidR="00FD7799">
        <w:rPr>
          <w:rFonts w:cs="Arial"/>
          <w:szCs w:val="22"/>
        </w:rPr>
        <w:t xml:space="preserve">see the current approval status. </w:t>
      </w:r>
      <w:r w:rsidR="00451058">
        <w:rPr>
          <w:rFonts w:cs="Arial"/>
          <w:szCs w:val="22"/>
        </w:rPr>
        <w:t xml:space="preserve"> </w:t>
      </w:r>
    </w:p>
    <w:p w14:paraId="18A2923E" w14:textId="77777777" w:rsidR="007D7CCF" w:rsidRPr="00EB13A8" w:rsidRDefault="007D7CCF" w:rsidP="007D7CCF">
      <w:pPr>
        <w:ind w:left="360"/>
        <w:rPr>
          <w:rFonts w:cs="Arial"/>
          <w:szCs w:val="22"/>
        </w:rPr>
      </w:pPr>
    </w:p>
    <w:p w14:paraId="18A2923F" w14:textId="77777777" w:rsidR="007D7CCF" w:rsidRPr="00EB13A8" w:rsidRDefault="007D7CCF" w:rsidP="007D7CCF">
      <w:pPr>
        <w:ind w:left="720" w:hanging="360"/>
        <w:rPr>
          <w:rFonts w:cs="Arial"/>
          <w:szCs w:val="22"/>
        </w:rPr>
      </w:pPr>
      <w:r w:rsidRPr="00EB13A8">
        <w:rPr>
          <w:rFonts w:cs="Arial"/>
          <w:szCs w:val="22"/>
        </w:rPr>
        <w:t>8-</w:t>
      </w:r>
      <w:r w:rsidRPr="00EB13A8">
        <w:rPr>
          <w:rFonts w:cs="Arial"/>
          <w:szCs w:val="22"/>
        </w:rPr>
        <w:tab/>
      </w:r>
      <w:r w:rsidRPr="00EB13A8">
        <w:rPr>
          <w:rFonts w:cs="Arial"/>
          <w:b/>
          <w:szCs w:val="22"/>
        </w:rPr>
        <w:t>Approved</w:t>
      </w:r>
      <w:r w:rsidR="00FD7799">
        <w:rPr>
          <w:rFonts w:cs="Arial"/>
          <w:szCs w:val="22"/>
        </w:rPr>
        <w:t>:  The r</w:t>
      </w:r>
      <w:r w:rsidRPr="00EB13A8">
        <w:rPr>
          <w:rFonts w:cs="Arial"/>
          <w:szCs w:val="22"/>
        </w:rPr>
        <w:t>equisitio</w:t>
      </w:r>
      <w:r>
        <w:rPr>
          <w:rFonts w:cs="Arial"/>
          <w:szCs w:val="22"/>
        </w:rPr>
        <w:t xml:space="preserve">n has been fully </w:t>
      </w:r>
      <w:r w:rsidR="00FD7799">
        <w:rPr>
          <w:rFonts w:cs="Arial"/>
          <w:szCs w:val="22"/>
        </w:rPr>
        <w:t>a</w:t>
      </w:r>
      <w:r>
        <w:rPr>
          <w:rFonts w:cs="Arial"/>
          <w:szCs w:val="22"/>
        </w:rPr>
        <w:t>pproved in</w:t>
      </w:r>
      <w:r w:rsidR="00FD7799">
        <w:rPr>
          <w:rFonts w:cs="Arial"/>
          <w:szCs w:val="22"/>
        </w:rPr>
        <w:t xml:space="preserve"> Workflow</w:t>
      </w:r>
      <w:r w:rsidRPr="00EB13A8">
        <w:rPr>
          <w:rFonts w:cs="Arial"/>
          <w:szCs w:val="22"/>
        </w:rPr>
        <w:t xml:space="preserve"> and</w:t>
      </w:r>
      <w:r w:rsidR="00FD7799">
        <w:rPr>
          <w:rFonts w:cs="Arial"/>
          <w:szCs w:val="22"/>
        </w:rPr>
        <w:t xml:space="preserve"> is ready to be converted to a p</w:t>
      </w:r>
      <w:r w:rsidRPr="00EB13A8">
        <w:rPr>
          <w:rFonts w:cs="Arial"/>
          <w:szCs w:val="22"/>
        </w:rPr>
        <w:t xml:space="preserve">urchase </w:t>
      </w:r>
      <w:r w:rsidR="00FD7799">
        <w:rPr>
          <w:rFonts w:cs="Arial"/>
          <w:szCs w:val="22"/>
        </w:rPr>
        <w:t>o</w:t>
      </w:r>
      <w:r w:rsidRPr="00EB13A8">
        <w:rPr>
          <w:rFonts w:cs="Arial"/>
          <w:szCs w:val="22"/>
        </w:rPr>
        <w:t>rder.</w:t>
      </w:r>
    </w:p>
    <w:p w14:paraId="18A29240" w14:textId="77777777" w:rsidR="007D7CCF" w:rsidRPr="00EB13A8" w:rsidRDefault="007D7CCF" w:rsidP="007D7CCF">
      <w:pPr>
        <w:ind w:left="360"/>
        <w:rPr>
          <w:rFonts w:cs="Arial"/>
          <w:szCs w:val="22"/>
        </w:rPr>
      </w:pPr>
    </w:p>
    <w:p w14:paraId="18A29241" w14:textId="77777777" w:rsidR="0086706A" w:rsidRPr="00872821" w:rsidRDefault="007D7CCF" w:rsidP="00872821">
      <w:pPr>
        <w:ind w:left="720" w:hanging="360"/>
        <w:rPr>
          <w:rFonts w:cs="Arial"/>
          <w:szCs w:val="22"/>
        </w:rPr>
      </w:pPr>
      <w:r w:rsidRPr="00EB13A8">
        <w:rPr>
          <w:rFonts w:cs="Arial"/>
          <w:szCs w:val="22"/>
        </w:rPr>
        <w:t>0-</w:t>
      </w:r>
      <w:r w:rsidRPr="00EB13A8">
        <w:rPr>
          <w:rFonts w:cs="Arial"/>
          <w:szCs w:val="22"/>
        </w:rPr>
        <w:tab/>
      </w:r>
      <w:r w:rsidRPr="00EB13A8">
        <w:rPr>
          <w:rFonts w:cs="Arial"/>
          <w:b/>
          <w:szCs w:val="22"/>
        </w:rPr>
        <w:t>Converted</w:t>
      </w:r>
      <w:r w:rsidRPr="00EB13A8">
        <w:rPr>
          <w:rFonts w:cs="Arial"/>
          <w:szCs w:val="22"/>
        </w:rPr>
        <w:t>:  Th</w:t>
      </w:r>
      <w:r w:rsidR="00FD7799">
        <w:rPr>
          <w:rFonts w:cs="Arial"/>
          <w:szCs w:val="22"/>
        </w:rPr>
        <w:t>e r</w:t>
      </w:r>
      <w:r w:rsidRPr="00EB13A8">
        <w:rPr>
          <w:rFonts w:cs="Arial"/>
          <w:szCs w:val="22"/>
        </w:rPr>
        <w:t xml:space="preserve">equisition has been converted to a </w:t>
      </w:r>
      <w:r w:rsidR="00FD7799">
        <w:rPr>
          <w:rFonts w:cs="Arial"/>
          <w:szCs w:val="22"/>
        </w:rPr>
        <w:t>p</w:t>
      </w:r>
      <w:r w:rsidRPr="00EB13A8">
        <w:rPr>
          <w:rFonts w:cs="Arial"/>
          <w:szCs w:val="22"/>
        </w:rPr>
        <w:t xml:space="preserve">urchase </w:t>
      </w:r>
      <w:r w:rsidR="00FD7799">
        <w:rPr>
          <w:rFonts w:cs="Arial"/>
          <w:szCs w:val="22"/>
        </w:rPr>
        <w:t>o</w:t>
      </w:r>
      <w:r w:rsidRPr="00EB13A8">
        <w:rPr>
          <w:rFonts w:cs="Arial"/>
          <w:szCs w:val="22"/>
        </w:rPr>
        <w:t>rder</w:t>
      </w:r>
      <w:r w:rsidR="00FD7799">
        <w:rPr>
          <w:rFonts w:cs="Arial"/>
          <w:szCs w:val="22"/>
        </w:rPr>
        <w:t xml:space="preserve">. The number is included on the </w:t>
      </w:r>
      <w:r w:rsidRPr="00EB13A8">
        <w:rPr>
          <w:rFonts w:cs="Arial"/>
          <w:szCs w:val="22"/>
        </w:rPr>
        <w:t>Terms/Miscellaneous tab</w:t>
      </w:r>
      <w:r w:rsidR="00FD7799">
        <w:rPr>
          <w:rFonts w:cs="Arial"/>
          <w:szCs w:val="22"/>
        </w:rPr>
        <w:t xml:space="preserve"> in Requisition Entry. </w:t>
      </w:r>
    </w:p>
    <w:p w14:paraId="18A29242" w14:textId="77777777" w:rsidR="007C10EF" w:rsidRPr="00EE57EB" w:rsidRDefault="007C10EF" w:rsidP="00077D5B">
      <w:pPr>
        <w:pStyle w:val="Heading1"/>
        <w:numPr>
          <w:ilvl w:val="0"/>
          <w:numId w:val="0"/>
        </w:numPr>
      </w:pPr>
      <w:bookmarkStart w:id="16" w:name="_Toc422218185"/>
      <w:r w:rsidRPr="00EE57EB">
        <w:t>Status Change</w:t>
      </w:r>
      <w:bookmarkEnd w:id="16"/>
    </w:p>
    <w:p w14:paraId="18A29243" w14:textId="05EB909C" w:rsidR="007C10EF" w:rsidRPr="005B156C" w:rsidRDefault="007C10EF" w:rsidP="007C10EF">
      <w:pPr>
        <w:rPr>
          <w:rFonts w:cs="Arial"/>
          <w:szCs w:val="22"/>
        </w:rPr>
      </w:pPr>
      <w:r w:rsidRPr="005B156C">
        <w:rPr>
          <w:rFonts w:cs="Arial"/>
          <w:szCs w:val="22"/>
        </w:rPr>
        <w:t xml:space="preserve">With Workflow in place, a released requisition has a status of 6–Released. To see the approval process at any point, click the Approvers button on the Workflow group of the Requisition Entry screen. </w:t>
      </w:r>
      <w:r w:rsidR="0086706A">
        <w:rPr>
          <w:rFonts w:cs="Arial"/>
          <w:szCs w:val="22"/>
        </w:rPr>
        <w:br/>
      </w:r>
      <w:r w:rsidR="00EE1317">
        <w:rPr>
          <w:noProof/>
        </w:rPr>
        <w:drawing>
          <wp:inline distT="0" distB="0" distL="0" distR="0" wp14:anchorId="55CECE6C" wp14:editId="79D1EFDB">
            <wp:extent cx="5943600" cy="370205"/>
            <wp:effectExtent l="0" t="0" r="0" b="0"/>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stretch>
                      <a:fillRect/>
                    </a:stretch>
                  </pic:blipFill>
                  <pic:spPr>
                    <a:xfrm>
                      <a:off x="0" y="0"/>
                      <a:ext cx="5943600" cy="370205"/>
                    </a:xfrm>
                    <a:prstGeom prst="rect">
                      <a:avLst/>
                    </a:prstGeom>
                  </pic:spPr>
                </pic:pic>
              </a:graphicData>
            </a:graphic>
          </wp:inline>
        </w:drawing>
      </w:r>
      <w:r w:rsidR="00604B57">
        <w:rPr>
          <w:rFonts w:cs="Arial"/>
          <w:szCs w:val="22"/>
        </w:rPr>
        <w:br/>
      </w:r>
    </w:p>
    <w:p w14:paraId="18A29244" w14:textId="77777777" w:rsidR="007C10EF" w:rsidRPr="005B156C" w:rsidRDefault="007C10EF" w:rsidP="007C10EF">
      <w:pPr>
        <w:rPr>
          <w:rFonts w:cs="Arial"/>
          <w:szCs w:val="22"/>
        </w:rPr>
      </w:pPr>
      <w:r w:rsidRPr="005B156C">
        <w:rPr>
          <w:rFonts w:cs="Arial"/>
          <w:szCs w:val="22"/>
        </w:rPr>
        <w:t>Requisitions must be successfully approved by all approvers prior to being converted to into a purchase order. Once a requisition is approved, it is eligible to be converted into a purchase order. When your requisition has been converted to a purchase order, you receive a confirming e-mail.</w:t>
      </w:r>
    </w:p>
    <w:p w14:paraId="18A29245" w14:textId="77777777" w:rsidR="00226F89" w:rsidRPr="00EE57EB" w:rsidRDefault="00226F89" w:rsidP="00077D5B">
      <w:pPr>
        <w:pStyle w:val="Heading1"/>
        <w:numPr>
          <w:ilvl w:val="0"/>
          <w:numId w:val="0"/>
        </w:numPr>
      </w:pPr>
      <w:bookmarkStart w:id="17" w:name="_Toc422218186"/>
      <w:r w:rsidRPr="00EE57EB">
        <w:t>GL Impact</w:t>
      </w:r>
      <w:bookmarkEnd w:id="17"/>
      <w:r w:rsidRPr="00EE57EB">
        <w:t xml:space="preserve"> </w:t>
      </w:r>
    </w:p>
    <w:p w14:paraId="18A29246" w14:textId="77777777" w:rsidR="00226F89" w:rsidRPr="00C65191" w:rsidRDefault="00226F89" w:rsidP="00226F89">
      <w:pPr>
        <w:rPr>
          <w:rFonts w:cs="Arial"/>
          <w:szCs w:val="22"/>
        </w:rPr>
      </w:pPr>
      <w:r>
        <w:rPr>
          <w:rFonts w:cs="Arial"/>
          <w:szCs w:val="22"/>
        </w:rPr>
        <w:t xml:space="preserve">At the time a </w:t>
      </w:r>
      <w:r w:rsidR="00B3211A">
        <w:rPr>
          <w:rFonts w:cs="Arial"/>
          <w:szCs w:val="22"/>
        </w:rPr>
        <w:t xml:space="preserve">general ledger </w:t>
      </w:r>
      <w:r>
        <w:rPr>
          <w:rFonts w:cs="Arial"/>
          <w:szCs w:val="22"/>
        </w:rPr>
        <w:t xml:space="preserve">account is allocated to a line item in a requisition, the available budget for that account is reduced by the corresponding amount. </w:t>
      </w:r>
    </w:p>
    <w:p w14:paraId="18A29247" w14:textId="5EBB4EFC" w:rsidR="00226F89" w:rsidRPr="00EE57EB" w:rsidRDefault="00226F89" w:rsidP="00077D5B">
      <w:pPr>
        <w:pStyle w:val="Heading1"/>
        <w:numPr>
          <w:ilvl w:val="0"/>
          <w:numId w:val="0"/>
        </w:numPr>
      </w:pPr>
      <w:bookmarkStart w:id="18" w:name="_Toc422218187"/>
      <w:r w:rsidRPr="00EE57EB">
        <w:t xml:space="preserve">What’s </w:t>
      </w:r>
      <w:r w:rsidR="00877914" w:rsidRPr="00EE57EB">
        <w:t>N</w:t>
      </w:r>
      <w:r w:rsidRPr="00EE57EB">
        <w:t>ext?</w:t>
      </w:r>
      <w:bookmarkEnd w:id="18"/>
    </w:p>
    <w:p w14:paraId="18A29248" w14:textId="77777777" w:rsidR="00226F89" w:rsidRDefault="00226F89" w:rsidP="00226F89">
      <w:pPr>
        <w:tabs>
          <w:tab w:val="num" w:pos="1108"/>
        </w:tabs>
        <w:rPr>
          <w:rFonts w:cs="Arial"/>
          <w:szCs w:val="22"/>
        </w:rPr>
      </w:pPr>
      <w:r>
        <w:rPr>
          <w:rFonts w:cs="Arial"/>
          <w:szCs w:val="22"/>
        </w:rPr>
        <w:t>The requisitions will go through an approval process and must be successfully approved by all approvers prior to being converted to into a purchase order</w:t>
      </w:r>
      <w:r w:rsidRPr="00360A08">
        <w:rPr>
          <w:rFonts w:cs="Arial"/>
          <w:szCs w:val="22"/>
        </w:rPr>
        <w:t>.</w:t>
      </w:r>
      <w:r>
        <w:rPr>
          <w:rFonts w:cs="Arial"/>
          <w:szCs w:val="22"/>
        </w:rPr>
        <w:t xml:space="preserve"> </w:t>
      </w:r>
    </w:p>
    <w:p w14:paraId="18A29249" w14:textId="77777777" w:rsidR="0046207C" w:rsidRDefault="0046207C" w:rsidP="0046207C">
      <w:pPr>
        <w:rPr>
          <w:rFonts w:cs="Arial"/>
          <w:b/>
          <w:szCs w:val="22"/>
        </w:rPr>
      </w:pPr>
    </w:p>
    <w:p w14:paraId="2315F221" w14:textId="77777777" w:rsidR="00610428" w:rsidRDefault="00610428" w:rsidP="0046207C">
      <w:pPr>
        <w:rPr>
          <w:rFonts w:cs="Arial"/>
          <w:b/>
          <w:szCs w:val="22"/>
        </w:rPr>
      </w:pPr>
    </w:p>
    <w:p w14:paraId="75C54A31" w14:textId="77777777" w:rsidR="00B00BC2" w:rsidRDefault="00B00BC2" w:rsidP="0046207C">
      <w:pPr>
        <w:rPr>
          <w:rFonts w:cs="Arial"/>
          <w:b/>
          <w:color w:val="548DD4" w:themeColor="text2" w:themeTint="99"/>
          <w:sz w:val="28"/>
          <w:szCs w:val="28"/>
        </w:rPr>
      </w:pPr>
    </w:p>
    <w:p w14:paraId="2CBC29F8" w14:textId="77777777" w:rsidR="00B00BC2" w:rsidRDefault="00B00BC2" w:rsidP="0046207C">
      <w:pPr>
        <w:rPr>
          <w:rFonts w:cs="Arial"/>
          <w:b/>
          <w:color w:val="548DD4" w:themeColor="text2" w:themeTint="99"/>
          <w:sz w:val="28"/>
          <w:szCs w:val="28"/>
        </w:rPr>
      </w:pPr>
    </w:p>
    <w:p w14:paraId="51E3534E" w14:textId="77777777" w:rsidR="00252639" w:rsidRPr="00252639" w:rsidRDefault="00252639" w:rsidP="00252639">
      <w:pPr>
        <w:tabs>
          <w:tab w:val="left" w:pos="374"/>
        </w:tabs>
        <w:rPr>
          <w:rFonts w:cs="Arial"/>
          <w:szCs w:val="22"/>
        </w:rPr>
      </w:pPr>
      <w:r w:rsidRPr="00252639">
        <w:rPr>
          <w:b/>
          <w:bCs/>
          <w:color w:val="365F91" w:themeColor="accent1" w:themeShade="BF"/>
          <w:sz w:val="44"/>
          <w:szCs w:val="28"/>
        </w:rPr>
        <w:t>R</w:t>
      </w:r>
      <w:r w:rsidRPr="00252639">
        <w:rPr>
          <w:b/>
          <w:bCs/>
          <w:color w:val="365F91"/>
          <w:sz w:val="44"/>
          <w:szCs w:val="28"/>
        </w:rPr>
        <w:t>equisition Entry</w:t>
      </w:r>
      <w:r w:rsidRPr="00252639">
        <w:rPr>
          <w:rFonts w:cs="Arial"/>
          <w:b/>
          <w:sz w:val="36"/>
          <w:szCs w:val="36"/>
        </w:rPr>
        <w:t xml:space="preserve"> </w:t>
      </w:r>
      <w:r w:rsidRPr="00252639">
        <w:rPr>
          <w:rFonts w:cs="Arial"/>
          <w:b/>
          <w:color w:val="365F91" w:themeColor="accent1" w:themeShade="BF"/>
          <w:sz w:val="36"/>
          <w:szCs w:val="36"/>
        </w:rPr>
        <w:t>– E-Procurement/Shopping On-line</w:t>
      </w:r>
      <w:r w:rsidRPr="00252639">
        <w:rPr>
          <w:rFonts w:cs="Arial"/>
          <w:b/>
          <w:sz w:val="36"/>
          <w:szCs w:val="36"/>
        </w:rPr>
        <w:tab/>
        <w:t xml:space="preserve">   </w:t>
      </w:r>
      <w:r w:rsidRPr="00252639">
        <w:rPr>
          <w:rFonts w:cs="Arial"/>
          <w:b/>
          <w:sz w:val="36"/>
          <w:szCs w:val="36"/>
        </w:rPr>
        <w:tab/>
      </w:r>
      <w:r w:rsidRPr="00252639">
        <w:rPr>
          <w:rFonts w:cs="Arial"/>
          <w:b/>
          <w:sz w:val="36"/>
          <w:szCs w:val="36"/>
        </w:rPr>
        <w:tab/>
      </w:r>
      <w:r w:rsidRPr="00252639">
        <w:rPr>
          <w:rFonts w:cs="Arial"/>
          <w:b/>
          <w:sz w:val="36"/>
          <w:szCs w:val="36"/>
        </w:rPr>
        <w:tab/>
        <w:t xml:space="preserve">                        </w:t>
      </w:r>
    </w:p>
    <w:p w14:paraId="18FFAA82" w14:textId="7362A798" w:rsidR="00252639" w:rsidRPr="00252639" w:rsidRDefault="00252639" w:rsidP="00553335">
      <w:pPr>
        <w:pStyle w:val="ListParagraph"/>
        <w:keepNext/>
        <w:keepLines/>
        <w:numPr>
          <w:ilvl w:val="0"/>
          <w:numId w:val="87"/>
        </w:numPr>
        <w:spacing w:before="240"/>
        <w:outlineLvl w:val="0"/>
        <w:rPr>
          <w:b/>
          <w:bCs/>
          <w:color w:val="76923C"/>
          <w:sz w:val="32"/>
          <w:szCs w:val="28"/>
        </w:rPr>
      </w:pPr>
      <w:r w:rsidRPr="00252639">
        <w:rPr>
          <w:b/>
          <w:bCs/>
          <w:color w:val="76923C"/>
          <w:sz w:val="32"/>
          <w:szCs w:val="28"/>
        </w:rPr>
        <w:t>Objective</w:t>
      </w:r>
    </w:p>
    <w:p w14:paraId="233D0888" w14:textId="77777777" w:rsidR="00252639" w:rsidRPr="00252639" w:rsidRDefault="00252639" w:rsidP="00252639">
      <w:pPr>
        <w:rPr>
          <w:rFonts w:cs="Arial"/>
          <w:b/>
          <w:szCs w:val="22"/>
        </w:rPr>
      </w:pPr>
      <w:r w:rsidRPr="00252639">
        <w:rPr>
          <w:rFonts w:cs="Arial"/>
          <w:szCs w:val="22"/>
        </w:rPr>
        <w:t xml:space="preserve">This document provides instruction on how to enter a requisition into the Munis Requisition Entry program. This document is intended all users responsible for entering requisitions.  This document provides instruction whether the requisition will be converted to a Purchase Order.  </w:t>
      </w:r>
    </w:p>
    <w:p w14:paraId="777D11EF" w14:textId="0E0D5333" w:rsidR="00252639" w:rsidRPr="00252639" w:rsidRDefault="00252639" w:rsidP="00553335">
      <w:pPr>
        <w:pStyle w:val="ListParagraph"/>
        <w:keepNext/>
        <w:keepLines/>
        <w:numPr>
          <w:ilvl w:val="0"/>
          <w:numId w:val="87"/>
        </w:numPr>
        <w:spacing w:before="240"/>
        <w:outlineLvl w:val="0"/>
        <w:rPr>
          <w:b/>
          <w:bCs/>
          <w:color w:val="76923C"/>
          <w:sz w:val="32"/>
          <w:szCs w:val="28"/>
        </w:rPr>
      </w:pPr>
      <w:r w:rsidRPr="00252639">
        <w:rPr>
          <w:b/>
          <w:bCs/>
          <w:color w:val="76923C"/>
          <w:sz w:val="32"/>
          <w:szCs w:val="28"/>
        </w:rPr>
        <w:t xml:space="preserve"> Overview</w:t>
      </w:r>
    </w:p>
    <w:p w14:paraId="1425F770" w14:textId="77777777" w:rsidR="00252639" w:rsidRPr="00252639" w:rsidRDefault="00252639" w:rsidP="00252639">
      <w:r w:rsidRPr="00252639">
        <w:t>By entering a requisition, you are requesting funds to make a purchase. As soon as the requisition is entered, the funds for the purchase are set aside, or pre-encumbered, for the specified general ledger expense account. When the requisition is released, it moves through the approval process, after which it is converted into a purchase order.</w:t>
      </w:r>
    </w:p>
    <w:p w14:paraId="0F922FAC" w14:textId="65D517EE" w:rsidR="00252639" w:rsidRPr="00252639" w:rsidRDefault="00252639" w:rsidP="00553335">
      <w:pPr>
        <w:pStyle w:val="ListParagraph"/>
        <w:keepNext/>
        <w:keepLines/>
        <w:numPr>
          <w:ilvl w:val="0"/>
          <w:numId w:val="87"/>
        </w:numPr>
        <w:spacing w:before="240"/>
        <w:outlineLvl w:val="0"/>
        <w:rPr>
          <w:b/>
          <w:bCs/>
          <w:color w:val="76923C"/>
          <w:sz w:val="32"/>
          <w:szCs w:val="28"/>
        </w:rPr>
      </w:pPr>
      <w:r w:rsidRPr="00252639">
        <w:rPr>
          <w:b/>
          <w:bCs/>
          <w:color w:val="76923C"/>
          <w:sz w:val="32"/>
          <w:szCs w:val="28"/>
        </w:rPr>
        <w:t>Prerequisites</w:t>
      </w:r>
    </w:p>
    <w:p w14:paraId="763BA4DC" w14:textId="77777777" w:rsidR="00252639" w:rsidRPr="00252639" w:rsidRDefault="00252639" w:rsidP="00252639">
      <w:pPr>
        <w:tabs>
          <w:tab w:val="left" w:pos="1440"/>
          <w:tab w:val="right" w:pos="9900"/>
        </w:tabs>
        <w:rPr>
          <w:szCs w:val="22"/>
        </w:rPr>
      </w:pPr>
      <w:r w:rsidRPr="00252639">
        <w:rPr>
          <w:szCs w:val="22"/>
        </w:rPr>
        <w:t>Before you can successfully complete this process, you must ensure that roles granting the necessary permissions have been assigned to your user account. If the roles have not been established, contact the system administrator to have them updated or added into the Munis system.</w:t>
      </w:r>
    </w:p>
    <w:p w14:paraId="693081C8" w14:textId="77777777" w:rsidR="00252639" w:rsidRPr="00252639" w:rsidRDefault="00252639" w:rsidP="00252639"/>
    <w:p w14:paraId="04EFCB39" w14:textId="77777777" w:rsidR="00252639" w:rsidRPr="00252639" w:rsidRDefault="00252639" w:rsidP="00252639">
      <w:r w:rsidRPr="00252639">
        <w:t xml:space="preserve">Before beginning the requisition entry process, gather the following information: </w:t>
      </w:r>
      <w:r w:rsidRPr="00252639">
        <w:br/>
      </w:r>
    </w:p>
    <w:p w14:paraId="7E53FCF4" w14:textId="77777777" w:rsidR="00252639" w:rsidRPr="00252639" w:rsidRDefault="00252639" w:rsidP="00252639">
      <w:pPr>
        <w:numPr>
          <w:ilvl w:val="0"/>
          <w:numId w:val="2"/>
        </w:numPr>
        <w:spacing w:before="60" w:after="60"/>
      </w:pPr>
      <w:r w:rsidRPr="00252639">
        <w:t>The vendor name or vendor number from which you would like to purchase the items.</w:t>
      </w:r>
    </w:p>
    <w:p w14:paraId="771C2622" w14:textId="77777777" w:rsidR="00252639" w:rsidRPr="00252639" w:rsidRDefault="00252639" w:rsidP="00252639">
      <w:pPr>
        <w:numPr>
          <w:ilvl w:val="0"/>
          <w:numId w:val="2"/>
        </w:numPr>
        <w:spacing w:before="60" w:after="60"/>
      </w:pPr>
      <w:r w:rsidRPr="00252639">
        <w:t>The general ledger expense accounts that will be used for the purchase.</w:t>
      </w:r>
    </w:p>
    <w:p w14:paraId="0DEFCC2F" w14:textId="77777777" w:rsidR="00252639" w:rsidRPr="00252639" w:rsidRDefault="00252639" w:rsidP="00252639">
      <w:pPr>
        <w:numPr>
          <w:ilvl w:val="0"/>
          <w:numId w:val="2"/>
        </w:numPr>
        <w:spacing w:before="60" w:after="60"/>
      </w:pPr>
      <w:r w:rsidRPr="00252639">
        <w:t xml:space="preserve">The quantity, price, and description of the item being purchased. </w:t>
      </w:r>
    </w:p>
    <w:p w14:paraId="4378D4DB" w14:textId="77777777" w:rsidR="00252639" w:rsidRPr="00252639" w:rsidRDefault="00252639" w:rsidP="00252639">
      <w:pPr>
        <w:rPr>
          <w:rFonts w:cs="Arial"/>
          <w:szCs w:val="22"/>
        </w:rPr>
      </w:pPr>
    </w:p>
    <w:p w14:paraId="0D8AAEBA" w14:textId="77777777" w:rsidR="00252639" w:rsidRPr="00252639" w:rsidRDefault="00252639" w:rsidP="00252639">
      <w:pPr>
        <w:rPr>
          <w:rFonts w:cs="Arial"/>
          <w:szCs w:val="22"/>
        </w:rPr>
      </w:pPr>
    </w:p>
    <w:p w14:paraId="1C5DCEE5" w14:textId="77777777" w:rsidR="00252639" w:rsidRPr="00252639" w:rsidRDefault="00252639" w:rsidP="00252639">
      <w:pPr>
        <w:rPr>
          <w:rFonts w:cs="Arial"/>
          <w:szCs w:val="22"/>
        </w:rPr>
      </w:pPr>
    </w:p>
    <w:p w14:paraId="55D6D8F1" w14:textId="77777777" w:rsidR="00252639" w:rsidRPr="00252639" w:rsidRDefault="00252639" w:rsidP="00252639">
      <w:pPr>
        <w:rPr>
          <w:rFonts w:cs="Arial"/>
          <w:b/>
          <w:sz w:val="32"/>
          <w:szCs w:val="32"/>
        </w:rPr>
      </w:pPr>
    </w:p>
    <w:p w14:paraId="2E4D86C5" w14:textId="77777777" w:rsidR="00252639" w:rsidRPr="00252639" w:rsidRDefault="00252639" w:rsidP="00252639">
      <w:pPr>
        <w:rPr>
          <w:rFonts w:cs="Arial"/>
          <w:b/>
          <w:sz w:val="32"/>
          <w:szCs w:val="32"/>
        </w:rPr>
      </w:pPr>
    </w:p>
    <w:p w14:paraId="6F37F8A6" w14:textId="77777777" w:rsidR="00252639" w:rsidRPr="00252639" w:rsidRDefault="00252639" w:rsidP="00252639">
      <w:pPr>
        <w:rPr>
          <w:rFonts w:cs="Arial"/>
          <w:b/>
          <w:sz w:val="32"/>
          <w:szCs w:val="32"/>
        </w:rPr>
      </w:pPr>
    </w:p>
    <w:p w14:paraId="514AE447" w14:textId="77777777" w:rsidR="00252639" w:rsidRPr="00252639" w:rsidRDefault="00252639" w:rsidP="00252639">
      <w:pPr>
        <w:rPr>
          <w:rFonts w:cs="Arial"/>
          <w:b/>
          <w:sz w:val="32"/>
          <w:szCs w:val="32"/>
        </w:rPr>
      </w:pPr>
    </w:p>
    <w:p w14:paraId="412447E4" w14:textId="77777777" w:rsidR="00252639" w:rsidRPr="00252639" w:rsidRDefault="00252639" w:rsidP="00252639">
      <w:pPr>
        <w:rPr>
          <w:rFonts w:cs="Arial"/>
          <w:b/>
          <w:sz w:val="32"/>
          <w:szCs w:val="32"/>
        </w:rPr>
      </w:pPr>
    </w:p>
    <w:p w14:paraId="27E6D656" w14:textId="77777777" w:rsidR="00252639" w:rsidRPr="00252639" w:rsidRDefault="00252639" w:rsidP="00252639">
      <w:pPr>
        <w:spacing w:after="200" w:line="276" w:lineRule="auto"/>
        <w:rPr>
          <w:rFonts w:cs="Arial"/>
          <w:b/>
          <w:sz w:val="32"/>
          <w:szCs w:val="32"/>
        </w:rPr>
      </w:pPr>
      <w:r w:rsidRPr="00252639">
        <w:rPr>
          <w:rFonts w:cs="Arial"/>
          <w:b/>
          <w:sz w:val="32"/>
          <w:szCs w:val="32"/>
        </w:rPr>
        <w:br w:type="page"/>
      </w:r>
    </w:p>
    <w:p w14:paraId="5DB97948" w14:textId="5C02CBAE" w:rsidR="00252639" w:rsidRPr="00252639" w:rsidRDefault="00252639" w:rsidP="00553335">
      <w:pPr>
        <w:pStyle w:val="ListParagraph"/>
        <w:keepNext/>
        <w:keepLines/>
        <w:numPr>
          <w:ilvl w:val="0"/>
          <w:numId w:val="87"/>
        </w:numPr>
        <w:spacing w:before="240"/>
        <w:outlineLvl w:val="0"/>
        <w:rPr>
          <w:b/>
          <w:bCs/>
          <w:color w:val="76923C"/>
          <w:sz w:val="32"/>
          <w:szCs w:val="28"/>
        </w:rPr>
      </w:pPr>
      <w:r w:rsidRPr="00252639">
        <w:rPr>
          <w:noProof/>
          <w:szCs w:val="22"/>
        </w:rPr>
        <mc:AlternateContent>
          <mc:Choice Requires="wps">
            <w:drawing>
              <wp:anchor distT="0" distB="0" distL="114300" distR="114300" simplePos="0" relativeHeight="251665408" behindDoc="0" locked="0" layoutInCell="1" allowOverlap="1" wp14:anchorId="3B3B640A" wp14:editId="7079B377">
                <wp:simplePos x="0" y="0"/>
                <wp:positionH relativeFrom="column">
                  <wp:posOffset>0</wp:posOffset>
                </wp:positionH>
                <wp:positionV relativeFrom="paragraph">
                  <wp:posOffset>811530</wp:posOffset>
                </wp:positionV>
                <wp:extent cx="2493645" cy="914400"/>
                <wp:effectExtent l="0" t="1905" r="1905" b="0"/>
                <wp:wrapNone/>
                <wp:docPr id="8" name="Oval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93645" cy="91440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65C63281" id="Oval 3" o:spid="_x0000_s1026" style="position:absolute;margin-left:0;margin-top:63.9pt;width:196.35pt;height:1in;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" filled="f" stroked="f"/>
            </w:pict>
          </mc:Fallback>
        </mc:AlternateContent>
      </w:r>
      <w:r w:rsidRPr="00252639">
        <w:rPr>
          <w:b/>
          <w:bCs/>
          <w:color w:val="76923C"/>
          <w:sz w:val="32"/>
          <w:szCs w:val="28"/>
        </w:rPr>
        <w:t>Procedure</w:t>
      </w:r>
    </w:p>
    <w:p w14:paraId="4365C3FC" w14:textId="1FA310A2" w:rsidR="00252639" w:rsidRPr="00252639" w:rsidRDefault="00252639" w:rsidP="00252639">
      <w:pPr>
        <w:spacing w:before="120" w:after="120"/>
      </w:pPr>
      <w:r w:rsidRPr="00252639">
        <w:t>Open the Requisition Entry program.</w:t>
      </w:r>
      <w:r w:rsidRPr="00252639">
        <w:br/>
      </w:r>
      <w:r w:rsidRPr="00252639">
        <w:rPr>
          <w:i/>
        </w:rPr>
        <w:t>Financials &gt; Purchasing &gt; Purchase Order Processing &gt; Requisition Entry</w:t>
      </w:r>
      <w:r w:rsidRPr="00252639">
        <w:br/>
      </w:r>
      <w:r w:rsidRPr="00252639">
        <w:tab/>
      </w:r>
      <w:r w:rsidRPr="00252639">
        <w:br/>
      </w:r>
      <w:r w:rsidRPr="00252639">
        <w:rPr>
          <w:noProof/>
        </w:rPr>
        <w:drawing>
          <wp:inline distT="0" distB="0" distL="0" distR="0" wp14:anchorId="07E6C249" wp14:editId="3AB82D48">
            <wp:extent cx="5943600" cy="2818130"/>
            <wp:effectExtent l="0" t="0" r="0" b="127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5943600" cy="2818130"/>
                    </a:xfrm>
                    <a:prstGeom prst="rect">
                      <a:avLst/>
                    </a:prstGeom>
                  </pic:spPr>
                </pic:pic>
              </a:graphicData>
            </a:graphic>
          </wp:inline>
        </w:drawing>
      </w:r>
    </w:p>
    <w:p w14:paraId="321C8625" w14:textId="77777777" w:rsidR="00252639" w:rsidRPr="00252639" w:rsidRDefault="00252639" w:rsidP="00252639">
      <w:pPr>
        <w:spacing w:before="120" w:after="120"/>
        <w:ind w:left="360"/>
      </w:pPr>
    </w:p>
    <w:p w14:paraId="0B530CFD" w14:textId="6A25EDDE" w:rsidR="00252639" w:rsidRPr="00252639" w:rsidRDefault="00252639" w:rsidP="00252639">
      <w:pPr>
        <w:spacing w:before="120" w:after="120"/>
        <w:ind w:left="360"/>
      </w:pPr>
      <w:r>
        <w:t xml:space="preserve">1.   </w:t>
      </w:r>
      <w:r w:rsidRPr="00252639">
        <w:t>Click Add</w:t>
      </w:r>
      <w:r w:rsidRPr="00252639">
        <w:rPr>
          <w:sz w:val="20"/>
        </w:rPr>
        <w:t xml:space="preserve"> </w:t>
      </w:r>
      <w:r w:rsidRPr="00252639">
        <w:t>on the ribbon.</w:t>
      </w:r>
      <w:r w:rsidRPr="00252639">
        <w:rPr>
          <w:sz w:val="20"/>
        </w:rPr>
        <w:t xml:space="preserve"> </w:t>
      </w:r>
    </w:p>
    <w:p w14:paraId="0C260DB2" w14:textId="02B1F2EF" w:rsidR="00252639" w:rsidRPr="00252639" w:rsidRDefault="00252639" w:rsidP="00553335">
      <w:pPr>
        <w:pStyle w:val="ListParagraph"/>
        <w:numPr>
          <w:ilvl w:val="0"/>
          <w:numId w:val="88"/>
        </w:numPr>
        <w:spacing w:before="120" w:after="120"/>
      </w:pPr>
      <w:r w:rsidRPr="00252639">
        <w:t xml:space="preserve">Complete the fields, as required, to define the requisition details. Refer to the following table for specific field information.  </w:t>
      </w:r>
    </w:p>
    <w:tbl>
      <w:tblPr>
        <w:tblpPr w:leftFromText="180" w:rightFromText="180" w:vertAnchor="text" w:tblpX="387" w:tblpY="1"/>
        <w:tblOverlap w:val="never"/>
        <w:tblW w:w="9808" w:type="dxa"/>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2198"/>
        <w:gridCol w:w="3713"/>
        <w:gridCol w:w="3897"/>
      </w:tblGrid>
      <w:tr w:rsidR="00252639" w:rsidRPr="00252639" w14:paraId="7CCFBA84" w14:textId="77777777" w:rsidTr="005616E2">
        <w:trPr>
          <w:trHeight w:val="59"/>
          <w:tblHeader/>
        </w:trPr>
        <w:tc>
          <w:tcPr>
            <w:tcW w:w="2198" w:type="dxa"/>
            <w:tcBorders>
              <w:bottom w:val="single" w:sz="6" w:space="0" w:color="auto"/>
              <w:right w:val="single" w:sz="6" w:space="0" w:color="auto"/>
            </w:tcBorders>
            <w:shd w:val="clear" w:color="auto" w:fill="95B3D7" w:themeFill="accent1" w:themeFillTint="99"/>
            <w:tcMar>
              <w:top w:w="0" w:type="dxa"/>
              <w:left w:w="27" w:type="dxa"/>
              <w:bottom w:w="0" w:type="dxa"/>
              <w:right w:w="0" w:type="dxa"/>
            </w:tcMar>
            <w:hideMark/>
          </w:tcPr>
          <w:p w14:paraId="2AE81997" w14:textId="77777777" w:rsidR="00252639" w:rsidRPr="00252639" w:rsidRDefault="00252639" w:rsidP="00252639">
            <w:pPr>
              <w:rPr>
                <w:rFonts w:cs="Arial"/>
                <w:b/>
                <w:color w:val="000000"/>
                <w:szCs w:val="22"/>
              </w:rPr>
            </w:pPr>
            <w:r w:rsidRPr="00252639">
              <w:rPr>
                <w:rFonts w:cs="Arial"/>
                <w:b/>
                <w:color w:val="000000"/>
                <w:szCs w:val="22"/>
              </w:rPr>
              <w:t>Field</w:t>
            </w:r>
          </w:p>
        </w:tc>
        <w:tc>
          <w:tcPr>
            <w:tcW w:w="3713" w:type="dxa"/>
            <w:tcBorders>
              <w:bottom w:val="single" w:sz="6" w:space="0" w:color="auto"/>
              <w:right w:val="single" w:sz="4" w:space="0" w:color="auto"/>
            </w:tcBorders>
            <w:shd w:val="clear" w:color="auto" w:fill="95B3D7" w:themeFill="accent1" w:themeFillTint="99"/>
            <w:tcMar>
              <w:top w:w="0" w:type="dxa"/>
              <w:left w:w="27" w:type="dxa"/>
              <w:bottom w:w="0" w:type="dxa"/>
              <w:right w:w="0" w:type="dxa"/>
            </w:tcMar>
            <w:hideMark/>
          </w:tcPr>
          <w:p w14:paraId="252A8AFA" w14:textId="77777777" w:rsidR="00252639" w:rsidRPr="00252639" w:rsidRDefault="00252639" w:rsidP="00252639">
            <w:pPr>
              <w:rPr>
                <w:rFonts w:cs="Arial"/>
                <w:b/>
                <w:color w:val="000000"/>
                <w:szCs w:val="22"/>
              </w:rPr>
            </w:pPr>
            <w:r w:rsidRPr="00252639">
              <w:rPr>
                <w:rFonts w:cs="Arial"/>
                <w:b/>
                <w:color w:val="000000"/>
                <w:szCs w:val="22"/>
              </w:rPr>
              <w:t>Description</w:t>
            </w:r>
          </w:p>
        </w:tc>
        <w:tc>
          <w:tcPr>
            <w:tcW w:w="3897" w:type="dxa"/>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C22597B" w14:textId="77777777" w:rsidR="00252639" w:rsidRPr="00252639" w:rsidRDefault="00252639" w:rsidP="00252639">
            <w:pPr>
              <w:rPr>
                <w:rFonts w:cs="Arial"/>
                <w:b/>
                <w:color w:val="000000"/>
                <w:szCs w:val="22"/>
              </w:rPr>
            </w:pPr>
            <w:r w:rsidRPr="00252639">
              <w:rPr>
                <w:rFonts w:cs="Arial"/>
                <w:b/>
                <w:color w:val="000000"/>
                <w:szCs w:val="22"/>
              </w:rPr>
              <w:t>Jefferson County</w:t>
            </w:r>
          </w:p>
        </w:tc>
      </w:tr>
      <w:tr w:rsidR="00252639" w:rsidRPr="00252639" w14:paraId="7594FC96" w14:textId="77777777" w:rsidTr="005616E2">
        <w:tc>
          <w:tcPr>
            <w:tcW w:w="9808" w:type="dxa"/>
            <w:gridSpan w:val="3"/>
            <w:tcBorders>
              <w:bottom w:val="single" w:sz="6" w:space="0" w:color="auto"/>
              <w:right w:val="single" w:sz="4" w:space="0" w:color="auto"/>
            </w:tcBorders>
            <w:tcMar>
              <w:top w:w="0" w:type="dxa"/>
              <w:left w:w="27" w:type="dxa"/>
              <w:bottom w:w="0" w:type="dxa"/>
              <w:right w:w="0" w:type="dxa"/>
            </w:tcMar>
            <w:hideMark/>
          </w:tcPr>
          <w:p w14:paraId="48335D74" w14:textId="77777777" w:rsidR="00252639" w:rsidRPr="00252639" w:rsidRDefault="00252639" w:rsidP="00252639">
            <w:pPr>
              <w:rPr>
                <w:b/>
              </w:rPr>
            </w:pPr>
            <w:r w:rsidRPr="00252639">
              <w:rPr>
                <w:b/>
              </w:rPr>
              <w:t>Main Tab</w:t>
            </w:r>
          </w:p>
        </w:tc>
      </w:tr>
      <w:tr w:rsidR="00252639" w:rsidRPr="00252639" w14:paraId="0BF97159" w14:textId="77777777" w:rsidTr="005616E2">
        <w:tc>
          <w:tcPr>
            <w:tcW w:w="9808" w:type="dxa"/>
            <w:gridSpan w:val="3"/>
            <w:tcBorders>
              <w:bottom w:val="single" w:sz="6" w:space="0" w:color="auto"/>
              <w:right w:val="single" w:sz="4" w:space="0" w:color="auto"/>
            </w:tcBorders>
            <w:tcMar>
              <w:top w:w="0" w:type="dxa"/>
              <w:left w:w="27" w:type="dxa"/>
              <w:bottom w:w="0" w:type="dxa"/>
              <w:right w:w="0" w:type="dxa"/>
            </w:tcMar>
            <w:hideMark/>
          </w:tcPr>
          <w:p w14:paraId="6FAAF156" w14:textId="77777777" w:rsidR="00252639" w:rsidRPr="00252639" w:rsidRDefault="00252639" w:rsidP="00252639">
            <w:pPr>
              <w:rPr>
                <w:rFonts w:cs="Arial"/>
                <w:b/>
                <w:color w:val="000000"/>
                <w:szCs w:val="22"/>
              </w:rPr>
            </w:pPr>
            <w:r w:rsidRPr="00252639">
              <w:rPr>
                <w:rFonts w:cs="Arial"/>
                <w:b/>
                <w:color w:val="000000"/>
                <w:szCs w:val="22"/>
              </w:rPr>
              <w:t>Main Information</w:t>
            </w:r>
          </w:p>
        </w:tc>
      </w:tr>
      <w:tr w:rsidR="00252639" w:rsidRPr="00252639" w14:paraId="0D532225" w14:textId="77777777" w:rsidTr="005616E2">
        <w:tc>
          <w:tcPr>
            <w:tcW w:w="2198" w:type="dxa"/>
            <w:tcBorders>
              <w:bottom w:val="single" w:sz="6" w:space="0" w:color="auto"/>
              <w:right w:val="single" w:sz="6" w:space="0" w:color="auto"/>
            </w:tcBorders>
            <w:tcMar>
              <w:top w:w="0" w:type="dxa"/>
              <w:left w:w="27" w:type="dxa"/>
              <w:bottom w:w="0" w:type="dxa"/>
              <w:right w:w="0" w:type="dxa"/>
            </w:tcMar>
            <w:hideMark/>
          </w:tcPr>
          <w:p w14:paraId="7B7E159B" w14:textId="77777777" w:rsidR="00252639" w:rsidRPr="00252639" w:rsidRDefault="00252639" w:rsidP="00252639">
            <w:r w:rsidRPr="00252639">
              <w:t>Dept/Loc</w:t>
            </w:r>
          </w:p>
        </w:tc>
        <w:tc>
          <w:tcPr>
            <w:tcW w:w="3713" w:type="dxa"/>
            <w:tcBorders>
              <w:bottom w:val="single" w:sz="6" w:space="0" w:color="auto"/>
              <w:right w:val="single" w:sz="4" w:space="0" w:color="auto"/>
            </w:tcBorders>
            <w:tcMar>
              <w:top w:w="0" w:type="dxa"/>
              <w:left w:w="27" w:type="dxa"/>
              <w:bottom w:w="0" w:type="dxa"/>
              <w:right w:w="0" w:type="dxa"/>
            </w:tcMar>
            <w:hideMark/>
          </w:tcPr>
          <w:p w14:paraId="2F0FD6F1" w14:textId="77777777" w:rsidR="00252639" w:rsidRPr="00252639" w:rsidRDefault="00252639" w:rsidP="00252639">
            <w:r w:rsidRPr="00252639">
              <w:t>This box contains the department or location responsible for the requisition.</w:t>
            </w:r>
          </w:p>
        </w:tc>
        <w:tc>
          <w:tcPr>
            <w:tcW w:w="3897" w:type="dxa"/>
            <w:tcBorders>
              <w:top w:val="single" w:sz="4" w:space="0" w:color="auto"/>
              <w:left w:val="single" w:sz="4" w:space="0" w:color="auto"/>
              <w:bottom w:val="single" w:sz="4" w:space="0" w:color="auto"/>
              <w:right w:val="single" w:sz="4" w:space="0" w:color="auto"/>
            </w:tcBorders>
          </w:tcPr>
          <w:p w14:paraId="0DB5AA4E" w14:textId="77777777" w:rsidR="00252639" w:rsidRPr="00252639" w:rsidRDefault="00252639" w:rsidP="00252639"/>
        </w:tc>
      </w:tr>
      <w:tr w:rsidR="00252639" w:rsidRPr="00252639" w14:paraId="5DC1F1FD" w14:textId="77777777" w:rsidTr="005616E2">
        <w:tc>
          <w:tcPr>
            <w:tcW w:w="2198" w:type="dxa"/>
            <w:tcBorders>
              <w:bottom w:val="single" w:sz="6" w:space="0" w:color="auto"/>
              <w:right w:val="single" w:sz="6" w:space="0" w:color="auto"/>
            </w:tcBorders>
            <w:tcMar>
              <w:top w:w="0" w:type="dxa"/>
              <w:left w:w="27" w:type="dxa"/>
              <w:bottom w:w="0" w:type="dxa"/>
              <w:right w:w="0" w:type="dxa"/>
            </w:tcMar>
            <w:hideMark/>
          </w:tcPr>
          <w:p w14:paraId="49519492" w14:textId="77777777" w:rsidR="00252639" w:rsidRPr="00252639" w:rsidRDefault="00252639" w:rsidP="00252639">
            <w:r w:rsidRPr="00252639">
              <w:t>Fiscal Year</w:t>
            </w:r>
          </w:p>
          <w:p w14:paraId="59BD888B" w14:textId="77777777" w:rsidR="00252639" w:rsidRPr="00252639" w:rsidRDefault="00252639" w:rsidP="00252639">
            <w:r w:rsidRPr="00252639">
              <w:t>Current or Next</w:t>
            </w:r>
          </w:p>
        </w:tc>
        <w:tc>
          <w:tcPr>
            <w:tcW w:w="3713" w:type="dxa"/>
            <w:tcBorders>
              <w:bottom w:val="single" w:sz="6" w:space="0" w:color="auto"/>
              <w:right w:val="single" w:sz="4" w:space="0" w:color="auto"/>
            </w:tcBorders>
            <w:tcMar>
              <w:top w:w="0" w:type="dxa"/>
              <w:left w:w="27" w:type="dxa"/>
              <w:bottom w:w="0" w:type="dxa"/>
              <w:right w:w="0" w:type="dxa"/>
            </w:tcMar>
            <w:hideMark/>
          </w:tcPr>
          <w:p w14:paraId="572C1EBA" w14:textId="77777777" w:rsidR="00252639" w:rsidRPr="00252639" w:rsidRDefault="00252639" w:rsidP="00252639">
            <w:r w:rsidRPr="00252639">
              <w:t xml:space="preserve">The box identifies the fiscal year in which the requisition is created. </w:t>
            </w:r>
          </w:p>
          <w:p w14:paraId="52A3A46E" w14:textId="77777777" w:rsidR="00252639" w:rsidRPr="00252639" w:rsidRDefault="00252639" w:rsidP="00252639">
            <w:r w:rsidRPr="00252639">
              <w:t>This option can be the current or next year; the program automatically highlights Current or Next when you type the four-digit year.</w:t>
            </w:r>
          </w:p>
        </w:tc>
        <w:tc>
          <w:tcPr>
            <w:tcW w:w="3897" w:type="dxa"/>
            <w:tcBorders>
              <w:top w:val="single" w:sz="4" w:space="0" w:color="auto"/>
              <w:left w:val="single" w:sz="4" w:space="0" w:color="auto"/>
              <w:bottom w:val="single" w:sz="4" w:space="0" w:color="auto"/>
              <w:right w:val="single" w:sz="4" w:space="0" w:color="auto"/>
            </w:tcBorders>
          </w:tcPr>
          <w:p w14:paraId="6AE7E826" w14:textId="77777777" w:rsidR="00252639" w:rsidRPr="00252639" w:rsidRDefault="00252639" w:rsidP="00252639"/>
        </w:tc>
      </w:tr>
      <w:tr w:rsidR="00252639" w:rsidRPr="00252639" w14:paraId="6353F396" w14:textId="77777777" w:rsidTr="005616E2">
        <w:tc>
          <w:tcPr>
            <w:tcW w:w="2198" w:type="dxa"/>
            <w:tcBorders>
              <w:bottom w:val="single" w:sz="6" w:space="0" w:color="auto"/>
              <w:right w:val="single" w:sz="6" w:space="0" w:color="auto"/>
            </w:tcBorders>
            <w:tcMar>
              <w:top w:w="0" w:type="dxa"/>
              <w:left w:w="27" w:type="dxa"/>
              <w:bottom w:w="0" w:type="dxa"/>
              <w:right w:w="0" w:type="dxa"/>
            </w:tcMar>
            <w:hideMark/>
          </w:tcPr>
          <w:p w14:paraId="746D5E3C" w14:textId="77777777" w:rsidR="00252639" w:rsidRPr="00252639" w:rsidRDefault="00252639" w:rsidP="00252639">
            <w:pPr>
              <w:rPr>
                <w:rFonts w:cs="Arial"/>
                <w:color w:val="000000"/>
                <w:szCs w:val="22"/>
              </w:rPr>
            </w:pPr>
            <w:r w:rsidRPr="00252639">
              <w:rPr>
                <w:rFonts w:cs="Arial"/>
                <w:color w:val="000000"/>
                <w:szCs w:val="22"/>
              </w:rPr>
              <w:t>Requisition Number</w:t>
            </w:r>
          </w:p>
        </w:tc>
        <w:tc>
          <w:tcPr>
            <w:tcW w:w="3713" w:type="dxa"/>
            <w:tcBorders>
              <w:bottom w:val="single" w:sz="6" w:space="0" w:color="auto"/>
              <w:right w:val="single" w:sz="4" w:space="0" w:color="auto"/>
            </w:tcBorders>
            <w:tcMar>
              <w:top w:w="0" w:type="dxa"/>
              <w:left w:w="27" w:type="dxa"/>
              <w:bottom w:w="0" w:type="dxa"/>
              <w:right w:w="0" w:type="dxa"/>
            </w:tcMar>
            <w:hideMark/>
          </w:tcPr>
          <w:p w14:paraId="22C51025" w14:textId="77777777" w:rsidR="00252639" w:rsidRPr="00252639" w:rsidRDefault="00252639" w:rsidP="00252639">
            <w:pPr>
              <w:rPr>
                <w:rFonts w:cs="Arial"/>
                <w:color w:val="000000"/>
                <w:szCs w:val="22"/>
              </w:rPr>
            </w:pPr>
            <w:r w:rsidRPr="00252639">
              <w:rPr>
                <w:rFonts w:cs="Arial"/>
                <w:color w:val="000000"/>
                <w:szCs w:val="22"/>
              </w:rPr>
              <w:t xml:space="preserve">This box identifies the requisition number. </w:t>
            </w:r>
          </w:p>
        </w:tc>
        <w:tc>
          <w:tcPr>
            <w:tcW w:w="3897" w:type="dxa"/>
            <w:tcBorders>
              <w:top w:val="single" w:sz="4" w:space="0" w:color="auto"/>
              <w:left w:val="single" w:sz="4" w:space="0" w:color="auto"/>
              <w:bottom w:val="single" w:sz="4" w:space="0" w:color="auto"/>
              <w:right w:val="single" w:sz="4" w:space="0" w:color="auto"/>
            </w:tcBorders>
          </w:tcPr>
          <w:p w14:paraId="7D092817" w14:textId="77777777" w:rsidR="00252639" w:rsidRPr="00252639" w:rsidRDefault="00252639" w:rsidP="00252639">
            <w:pPr>
              <w:rPr>
                <w:rFonts w:cs="Arial"/>
                <w:color w:val="000000"/>
                <w:szCs w:val="22"/>
              </w:rPr>
            </w:pPr>
          </w:p>
        </w:tc>
      </w:tr>
      <w:tr w:rsidR="00252639" w:rsidRPr="00252639" w14:paraId="5A6C2FB3" w14:textId="77777777" w:rsidTr="005616E2">
        <w:tc>
          <w:tcPr>
            <w:tcW w:w="2198" w:type="dxa"/>
            <w:tcBorders>
              <w:bottom w:val="single" w:sz="6" w:space="0" w:color="auto"/>
              <w:right w:val="single" w:sz="6" w:space="0" w:color="auto"/>
            </w:tcBorders>
            <w:tcMar>
              <w:top w:w="0" w:type="dxa"/>
              <w:left w:w="27" w:type="dxa"/>
              <w:bottom w:w="0" w:type="dxa"/>
              <w:right w:w="0" w:type="dxa"/>
            </w:tcMar>
            <w:hideMark/>
          </w:tcPr>
          <w:p w14:paraId="26B4BDCD" w14:textId="77777777" w:rsidR="00252639" w:rsidRPr="00252639" w:rsidRDefault="00252639" w:rsidP="00252639">
            <w:pPr>
              <w:rPr>
                <w:rFonts w:cs="Arial"/>
                <w:color w:val="000000"/>
                <w:szCs w:val="22"/>
              </w:rPr>
            </w:pPr>
            <w:r w:rsidRPr="00252639">
              <w:rPr>
                <w:rFonts w:cs="Arial"/>
                <w:color w:val="000000"/>
                <w:szCs w:val="22"/>
              </w:rPr>
              <w:t>General Commodity</w:t>
            </w:r>
          </w:p>
        </w:tc>
        <w:tc>
          <w:tcPr>
            <w:tcW w:w="3713" w:type="dxa"/>
            <w:tcBorders>
              <w:bottom w:val="single" w:sz="6" w:space="0" w:color="auto"/>
              <w:right w:val="single" w:sz="4" w:space="0" w:color="auto"/>
            </w:tcBorders>
            <w:tcMar>
              <w:top w:w="0" w:type="dxa"/>
              <w:left w:w="27" w:type="dxa"/>
              <w:bottom w:w="0" w:type="dxa"/>
              <w:right w:w="0" w:type="dxa"/>
            </w:tcMar>
            <w:hideMark/>
          </w:tcPr>
          <w:p w14:paraId="7EE2220F" w14:textId="77777777" w:rsidR="00252639" w:rsidRPr="00252639" w:rsidRDefault="00252639" w:rsidP="00252639">
            <w:pPr>
              <w:rPr>
                <w:rFonts w:cs="Arial"/>
                <w:b/>
                <w:color w:val="000000"/>
                <w:szCs w:val="22"/>
              </w:rPr>
            </w:pPr>
            <w:r w:rsidRPr="00252639">
              <w:rPr>
                <w:rFonts w:cs="Arial"/>
                <w:color w:val="000000"/>
                <w:szCs w:val="22"/>
              </w:rPr>
              <w:t>This box specifies the general (type 2) commodity for the requisition. </w:t>
            </w:r>
            <w:r w:rsidRPr="00252639">
              <w:rPr>
                <w:rFonts w:cs="Arial"/>
                <w:b/>
                <w:color w:val="000000"/>
                <w:szCs w:val="22"/>
              </w:rPr>
              <w:t>Jefferson County is using a 5 digit commodity code here and the buyer is attached to the commodity code.  Workflow business rules will route the requisition to the appropriate buyer based on the commodity code selected.</w:t>
            </w:r>
          </w:p>
          <w:p w14:paraId="44418951" w14:textId="77777777" w:rsidR="00252639" w:rsidRPr="00252639" w:rsidRDefault="00252639" w:rsidP="00252639">
            <w:pPr>
              <w:rPr>
                <w:rFonts w:cs="Arial"/>
                <w:color w:val="000000"/>
                <w:szCs w:val="22"/>
              </w:rPr>
            </w:pPr>
            <w:r w:rsidRPr="00252639">
              <w:rPr>
                <w:rFonts w:cs="Arial"/>
                <w:color w:val="000000"/>
                <w:szCs w:val="22"/>
              </w:rPr>
              <w:t>Codes entered in this box must exist in the Commodities program.  </w:t>
            </w:r>
          </w:p>
        </w:tc>
        <w:tc>
          <w:tcPr>
            <w:tcW w:w="3897" w:type="dxa"/>
            <w:tcBorders>
              <w:top w:val="single" w:sz="4" w:space="0" w:color="auto"/>
              <w:left w:val="single" w:sz="4" w:space="0" w:color="auto"/>
              <w:bottom w:val="single" w:sz="4" w:space="0" w:color="auto"/>
              <w:right w:val="single" w:sz="4" w:space="0" w:color="auto"/>
            </w:tcBorders>
          </w:tcPr>
          <w:p w14:paraId="213DC99C" w14:textId="77777777" w:rsidR="00252639" w:rsidRPr="00252639" w:rsidRDefault="00252639" w:rsidP="00252639">
            <w:pPr>
              <w:rPr>
                <w:rFonts w:cs="Arial"/>
                <w:color w:val="000000"/>
                <w:szCs w:val="22"/>
              </w:rPr>
            </w:pPr>
          </w:p>
        </w:tc>
      </w:tr>
      <w:tr w:rsidR="00252639" w:rsidRPr="00252639" w14:paraId="53F7D006" w14:textId="77777777" w:rsidTr="005616E2">
        <w:tc>
          <w:tcPr>
            <w:tcW w:w="2198" w:type="dxa"/>
            <w:tcBorders>
              <w:bottom w:val="single" w:sz="6" w:space="0" w:color="auto"/>
              <w:right w:val="single" w:sz="6" w:space="0" w:color="auto"/>
            </w:tcBorders>
            <w:tcMar>
              <w:top w:w="0" w:type="dxa"/>
              <w:left w:w="27" w:type="dxa"/>
              <w:bottom w:w="0" w:type="dxa"/>
              <w:right w:w="0" w:type="dxa"/>
            </w:tcMar>
            <w:hideMark/>
          </w:tcPr>
          <w:p w14:paraId="036ED18E" w14:textId="77777777" w:rsidR="00252639" w:rsidRPr="00252639" w:rsidRDefault="00252639" w:rsidP="00252639">
            <w:pPr>
              <w:rPr>
                <w:rFonts w:cs="Arial"/>
                <w:color w:val="000000"/>
                <w:szCs w:val="22"/>
              </w:rPr>
            </w:pPr>
            <w:r w:rsidRPr="00252639">
              <w:rPr>
                <w:rFonts w:cs="Arial"/>
                <w:color w:val="000000"/>
                <w:szCs w:val="22"/>
              </w:rPr>
              <w:t xml:space="preserve">General Description </w:t>
            </w:r>
          </w:p>
        </w:tc>
        <w:tc>
          <w:tcPr>
            <w:tcW w:w="3713" w:type="dxa"/>
            <w:tcBorders>
              <w:bottom w:val="single" w:sz="6" w:space="0" w:color="auto"/>
              <w:right w:val="single" w:sz="4" w:space="0" w:color="auto"/>
            </w:tcBorders>
            <w:tcMar>
              <w:top w:w="0" w:type="dxa"/>
              <w:left w:w="27" w:type="dxa"/>
              <w:bottom w:w="0" w:type="dxa"/>
              <w:right w:w="0" w:type="dxa"/>
            </w:tcMar>
            <w:hideMark/>
          </w:tcPr>
          <w:p w14:paraId="4D69DACD" w14:textId="77777777" w:rsidR="00252639" w:rsidRPr="00252639" w:rsidRDefault="00252639" w:rsidP="00252639">
            <w:pPr>
              <w:rPr>
                <w:rFonts w:cs="Arial"/>
                <w:color w:val="000000"/>
                <w:szCs w:val="22"/>
              </w:rPr>
            </w:pPr>
            <w:r w:rsidRPr="00252639">
              <w:rPr>
                <w:rFonts w:cs="Arial"/>
                <w:color w:val="000000"/>
                <w:szCs w:val="22"/>
              </w:rPr>
              <w:t xml:space="preserve">This box contains a general description for the order. </w:t>
            </w:r>
          </w:p>
          <w:p w14:paraId="70FBB65F" w14:textId="77777777" w:rsidR="00252639" w:rsidRPr="00252639" w:rsidRDefault="00252639" w:rsidP="00252639">
            <w:pPr>
              <w:rPr>
                <w:rFonts w:cs="Arial"/>
                <w:color w:val="000000"/>
                <w:szCs w:val="22"/>
              </w:rPr>
            </w:pPr>
            <w:r w:rsidRPr="00252639">
              <w:rPr>
                <w:rFonts w:cs="Arial"/>
                <w:color w:val="000000"/>
                <w:szCs w:val="22"/>
              </w:rPr>
              <w:t>The description can contain up to 50 alphanumeric characters.</w:t>
            </w:r>
          </w:p>
        </w:tc>
        <w:tc>
          <w:tcPr>
            <w:tcW w:w="3897" w:type="dxa"/>
            <w:tcBorders>
              <w:top w:val="single" w:sz="4" w:space="0" w:color="auto"/>
              <w:left w:val="single" w:sz="4" w:space="0" w:color="auto"/>
              <w:bottom w:val="single" w:sz="4" w:space="0" w:color="auto"/>
              <w:right w:val="single" w:sz="4" w:space="0" w:color="auto"/>
            </w:tcBorders>
          </w:tcPr>
          <w:p w14:paraId="03905ACB" w14:textId="77777777" w:rsidR="00252639" w:rsidRPr="00252639" w:rsidRDefault="00252639" w:rsidP="00252639">
            <w:pPr>
              <w:rPr>
                <w:rFonts w:cs="Arial"/>
                <w:color w:val="000000"/>
                <w:szCs w:val="22"/>
              </w:rPr>
            </w:pPr>
          </w:p>
        </w:tc>
      </w:tr>
      <w:tr w:rsidR="00252639" w:rsidRPr="00252639" w14:paraId="14669755" w14:textId="77777777" w:rsidTr="005616E2">
        <w:tc>
          <w:tcPr>
            <w:tcW w:w="2198" w:type="dxa"/>
            <w:tcBorders>
              <w:bottom w:val="single" w:sz="6" w:space="0" w:color="auto"/>
              <w:right w:val="single" w:sz="6" w:space="0" w:color="auto"/>
            </w:tcBorders>
            <w:tcMar>
              <w:top w:w="0" w:type="dxa"/>
              <w:left w:w="27" w:type="dxa"/>
              <w:bottom w:w="0" w:type="dxa"/>
              <w:right w:w="0" w:type="dxa"/>
            </w:tcMar>
          </w:tcPr>
          <w:p w14:paraId="64F44B72" w14:textId="77777777" w:rsidR="00252639" w:rsidRPr="00252639" w:rsidRDefault="00252639" w:rsidP="00252639">
            <w:pPr>
              <w:rPr>
                <w:rFonts w:cs="Arial"/>
                <w:color w:val="000000"/>
                <w:szCs w:val="22"/>
              </w:rPr>
            </w:pPr>
            <w:r w:rsidRPr="00252639">
              <w:rPr>
                <w:rFonts w:cs="Arial"/>
                <w:color w:val="000000"/>
                <w:szCs w:val="22"/>
                <w:highlight w:val="yellow"/>
              </w:rPr>
              <w:t>Department  Justification</w:t>
            </w:r>
          </w:p>
        </w:tc>
        <w:tc>
          <w:tcPr>
            <w:tcW w:w="3713" w:type="dxa"/>
            <w:tcBorders>
              <w:bottom w:val="single" w:sz="6" w:space="0" w:color="auto"/>
              <w:right w:val="single" w:sz="4" w:space="0" w:color="auto"/>
            </w:tcBorders>
            <w:tcMar>
              <w:top w:w="0" w:type="dxa"/>
              <w:left w:w="27" w:type="dxa"/>
              <w:bottom w:w="0" w:type="dxa"/>
              <w:right w:w="0" w:type="dxa"/>
            </w:tcMar>
          </w:tcPr>
          <w:p w14:paraId="0AFF4961" w14:textId="77777777" w:rsidR="00252639" w:rsidRPr="00252639" w:rsidRDefault="00252639" w:rsidP="00252639">
            <w:pPr>
              <w:rPr>
                <w:rFonts w:cs="Arial"/>
                <w:color w:val="000000"/>
                <w:szCs w:val="22"/>
              </w:rPr>
            </w:pPr>
            <w:r w:rsidRPr="00252639">
              <w:rPr>
                <w:rFonts w:cs="Arial"/>
                <w:color w:val="000000"/>
                <w:szCs w:val="22"/>
              </w:rPr>
              <w:t xml:space="preserve">Click on the </w:t>
            </w:r>
            <w:r w:rsidRPr="00252639">
              <w:rPr>
                <w:rFonts w:cs="Arial"/>
                <w:color w:val="000000"/>
                <w:szCs w:val="22"/>
                <w:highlight w:val="yellow"/>
              </w:rPr>
              <w:t>Department Justification</w:t>
            </w:r>
            <w:r w:rsidRPr="00252639">
              <w:rPr>
                <w:rFonts w:cs="Arial"/>
                <w:color w:val="000000"/>
                <w:szCs w:val="22"/>
              </w:rPr>
              <w:t xml:space="preserve"> Folder.  All requisitions should include a justification for the purchase of goods or services.  The length of the justification will vary based on the detail required to various situations.  </w:t>
            </w:r>
          </w:p>
        </w:tc>
        <w:tc>
          <w:tcPr>
            <w:tcW w:w="3897" w:type="dxa"/>
            <w:tcBorders>
              <w:top w:val="single" w:sz="4" w:space="0" w:color="auto"/>
              <w:left w:val="single" w:sz="4" w:space="0" w:color="auto"/>
              <w:bottom w:val="single" w:sz="4" w:space="0" w:color="auto"/>
              <w:right w:val="single" w:sz="4" w:space="0" w:color="auto"/>
            </w:tcBorders>
          </w:tcPr>
          <w:p w14:paraId="7EAED677" w14:textId="77777777" w:rsidR="00252639" w:rsidRPr="00252639" w:rsidRDefault="00252639" w:rsidP="00252639">
            <w:pPr>
              <w:rPr>
                <w:rFonts w:cs="Arial"/>
                <w:color w:val="000000"/>
                <w:szCs w:val="22"/>
              </w:rPr>
            </w:pPr>
          </w:p>
        </w:tc>
      </w:tr>
      <w:tr w:rsidR="00252639" w:rsidRPr="00252639" w14:paraId="34706545" w14:textId="77777777" w:rsidTr="005616E2">
        <w:tc>
          <w:tcPr>
            <w:tcW w:w="2198" w:type="dxa"/>
            <w:tcBorders>
              <w:bottom w:val="single" w:sz="6" w:space="0" w:color="auto"/>
              <w:right w:val="single" w:sz="6" w:space="0" w:color="auto"/>
            </w:tcBorders>
            <w:tcMar>
              <w:top w:w="0" w:type="dxa"/>
              <w:left w:w="27" w:type="dxa"/>
              <w:bottom w:w="0" w:type="dxa"/>
              <w:right w:w="0" w:type="dxa"/>
            </w:tcMar>
            <w:hideMark/>
          </w:tcPr>
          <w:p w14:paraId="3EC85459" w14:textId="77777777" w:rsidR="00252639" w:rsidRPr="00252639" w:rsidRDefault="00252639" w:rsidP="00252639">
            <w:pPr>
              <w:rPr>
                <w:rFonts w:cs="Arial"/>
                <w:color w:val="000000"/>
                <w:szCs w:val="22"/>
              </w:rPr>
            </w:pPr>
            <w:r w:rsidRPr="00252639">
              <w:rPr>
                <w:rFonts w:cs="Arial"/>
                <w:color w:val="000000"/>
                <w:szCs w:val="22"/>
              </w:rPr>
              <w:t>Status</w:t>
            </w:r>
          </w:p>
        </w:tc>
        <w:tc>
          <w:tcPr>
            <w:tcW w:w="3713" w:type="dxa"/>
            <w:tcBorders>
              <w:bottom w:val="single" w:sz="6" w:space="0" w:color="auto"/>
              <w:right w:val="single" w:sz="4" w:space="0" w:color="auto"/>
            </w:tcBorders>
            <w:tcMar>
              <w:top w:w="0" w:type="dxa"/>
              <w:left w:w="27" w:type="dxa"/>
              <w:bottom w:w="0" w:type="dxa"/>
              <w:right w:w="0" w:type="dxa"/>
            </w:tcMar>
            <w:hideMark/>
          </w:tcPr>
          <w:p w14:paraId="2658A437" w14:textId="77777777" w:rsidR="00252639" w:rsidRPr="00252639" w:rsidRDefault="00252639" w:rsidP="00252639">
            <w:pPr>
              <w:rPr>
                <w:rFonts w:cs="Arial"/>
                <w:color w:val="000000"/>
                <w:szCs w:val="22"/>
              </w:rPr>
            </w:pPr>
            <w:r w:rsidRPr="00252639">
              <w:rPr>
                <w:rFonts w:cs="Arial"/>
                <w:color w:val="000000"/>
                <w:szCs w:val="22"/>
              </w:rPr>
              <w:t>This list indicates the current status of the selected requisition.</w:t>
            </w:r>
          </w:p>
          <w:p w14:paraId="31A08934" w14:textId="77777777" w:rsidR="00252639" w:rsidRPr="00252639" w:rsidRDefault="00252639" w:rsidP="00252639">
            <w:pPr>
              <w:rPr>
                <w:rFonts w:cs="Arial"/>
                <w:color w:val="000000"/>
                <w:szCs w:val="22"/>
              </w:rPr>
            </w:pPr>
            <w:r w:rsidRPr="00252639">
              <w:rPr>
                <w:rFonts w:cs="Arial"/>
                <w:color w:val="000000"/>
                <w:szCs w:val="22"/>
              </w:rPr>
              <w:t xml:space="preserve">This box is accessible when you click Search to locate a record. </w:t>
            </w:r>
          </w:p>
        </w:tc>
        <w:tc>
          <w:tcPr>
            <w:tcW w:w="3897" w:type="dxa"/>
            <w:tcBorders>
              <w:top w:val="single" w:sz="4" w:space="0" w:color="auto"/>
              <w:left w:val="single" w:sz="4" w:space="0" w:color="auto"/>
              <w:bottom w:val="single" w:sz="4" w:space="0" w:color="auto"/>
              <w:right w:val="single" w:sz="4" w:space="0" w:color="auto"/>
            </w:tcBorders>
          </w:tcPr>
          <w:p w14:paraId="76BC64B5" w14:textId="77777777" w:rsidR="00252639" w:rsidRPr="00252639" w:rsidRDefault="00252639" w:rsidP="00252639">
            <w:pPr>
              <w:rPr>
                <w:rFonts w:cs="Arial"/>
                <w:color w:val="000000"/>
                <w:szCs w:val="22"/>
              </w:rPr>
            </w:pPr>
          </w:p>
        </w:tc>
      </w:tr>
      <w:tr w:rsidR="00252639" w:rsidRPr="00252639" w14:paraId="1011F89A" w14:textId="77777777" w:rsidTr="005616E2">
        <w:tc>
          <w:tcPr>
            <w:tcW w:w="2198" w:type="dxa"/>
            <w:tcBorders>
              <w:bottom w:val="single" w:sz="6" w:space="0" w:color="auto"/>
              <w:right w:val="single" w:sz="6" w:space="0" w:color="auto"/>
            </w:tcBorders>
            <w:tcMar>
              <w:top w:w="0" w:type="dxa"/>
              <w:left w:w="27" w:type="dxa"/>
              <w:bottom w:w="0" w:type="dxa"/>
              <w:right w:w="0" w:type="dxa"/>
            </w:tcMar>
            <w:hideMark/>
          </w:tcPr>
          <w:p w14:paraId="56E9E919" w14:textId="77777777" w:rsidR="00252639" w:rsidRPr="00252639" w:rsidRDefault="00252639" w:rsidP="00252639">
            <w:pPr>
              <w:rPr>
                <w:rFonts w:cs="Arial"/>
                <w:color w:val="000000"/>
                <w:szCs w:val="22"/>
              </w:rPr>
            </w:pPr>
            <w:r w:rsidRPr="00252639">
              <w:rPr>
                <w:rFonts w:cs="Arial"/>
                <w:color w:val="000000"/>
                <w:szCs w:val="22"/>
              </w:rPr>
              <w:t>Needed By</w:t>
            </w:r>
          </w:p>
        </w:tc>
        <w:tc>
          <w:tcPr>
            <w:tcW w:w="3713" w:type="dxa"/>
            <w:tcBorders>
              <w:bottom w:val="single" w:sz="6" w:space="0" w:color="auto"/>
              <w:right w:val="single" w:sz="4" w:space="0" w:color="auto"/>
            </w:tcBorders>
            <w:tcMar>
              <w:top w:w="0" w:type="dxa"/>
              <w:left w:w="27" w:type="dxa"/>
              <w:bottom w:w="0" w:type="dxa"/>
              <w:right w:w="0" w:type="dxa"/>
            </w:tcMar>
            <w:hideMark/>
          </w:tcPr>
          <w:p w14:paraId="66A04689" w14:textId="77777777" w:rsidR="00252639" w:rsidRPr="00252639" w:rsidRDefault="00252639" w:rsidP="00252639">
            <w:pPr>
              <w:rPr>
                <w:rFonts w:cs="Arial"/>
                <w:color w:val="000000"/>
                <w:szCs w:val="22"/>
              </w:rPr>
            </w:pPr>
            <w:r w:rsidRPr="00252639">
              <w:rPr>
                <w:rFonts w:cs="Arial"/>
                <w:color w:val="000000"/>
                <w:szCs w:val="22"/>
              </w:rPr>
              <w:t>This box specifies the date by which the goods or services in this requisition are needed.</w:t>
            </w:r>
          </w:p>
        </w:tc>
        <w:tc>
          <w:tcPr>
            <w:tcW w:w="3897" w:type="dxa"/>
            <w:tcBorders>
              <w:top w:val="single" w:sz="4" w:space="0" w:color="auto"/>
              <w:left w:val="single" w:sz="4" w:space="0" w:color="auto"/>
              <w:bottom w:val="single" w:sz="4" w:space="0" w:color="auto"/>
              <w:right w:val="single" w:sz="4" w:space="0" w:color="auto"/>
            </w:tcBorders>
          </w:tcPr>
          <w:p w14:paraId="2DBEE989" w14:textId="77777777" w:rsidR="00252639" w:rsidRPr="00252639" w:rsidRDefault="00252639" w:rsidP="00252639">
            <w:pPr>
              <w:rPr>
                <w:rFonts w:cs="Arial"/>
                <w:color w:val="000000"/>
                <w:szCs w:val="22"/>
              </w:rPr>
            </w:pPr>
          </w:p>
        </w:tc>
      </w:tr>
      <w:tr w:rsidR="00252639" w:rsidRPr="00252639" w14:paraId="69B7260E" w14:textId="77777777" w:rsidTr="005616E2">
        <w:tc>
          <w:tcPr>
            <w:tcW w:w="2198" w:type="dxa"/>
            <w:tcBorders>
              <w:bottom w:val="single" w:sz="6" w:space="0" w:color="auto"/>
              <w:right w:val="single" w:sz="6" w:space="0" w:color="auto"/>
            </w:tcBorders>
            <w:tcMar>
              <w:top w:w="0" w:type="dxa"/>
              <w:left w:w="27" w:type="dxa"/>
              <w:bottom w:w="0" w:type="dxa"/>
              <w:right w:w="0" w:type="dxa"/>
            </w:tcMar>
            <w:hideMark/>
          </w:tcPr>
          <w:p w14:paraId="1C7AD888" w14:textId="77777777" w:rsidR="00252639" w:rsidRPr="00252639" w:rsidRDefault="00252639" w:rsidP="00252639">
            <w:pPr>
              <w:rPr>
                <w:rFonts w:cs="Arial"/>
                <w:color w:val="000000"/>
                <w:szCs w:val="22"/>
              </w:rPr>
            </w:pPr>
            <w:r w:rsidRPr="00252639">
              <w:rPr>
                <w:rFonts w:cs="Arial"/>
                <w:color w:val="000000"/>
                <w:szCs w:val="22"/>
              </w:rPr>
              <w:t>Entered</w:t>
            </w:r>
          </w:p>
        </w:tc>
        <w:tc>
          <w:tcPr>
            <w:tcW w:w="3713" w:type="dxa"/>
            <w:tcBorders>
              <w:bottom w:val="single" w:sz="6" w:space="0" w:color="auto"/>
              <w:right w:val="single" w:sz="4" w:space="0" w:color="auto"/>
            </w:tcBorders>
            <w:tcMar>
              <w:top w:w="0" w:type="dxa"/>
              <w:left w:w="27" w:type="dxa"/>
              <w:bottom w:w="0" w:type="dxa"/>
              <w:right w:w="0" w:type="dxa"/>
            </w:tcMar>
            <w:hideMark/>
          </w:tcPr>
          <w:p w14:paraId="2FD18FCE" w14:textId="77777777" w:rsidR="00252639" w:rsidRPr="00252639" w:rsidRDefault="00252639" w:rsidP="00252639">
            <w:pPr>
              <w:rPr>
                <w:rFonts w:cs="Arial"/>
                <w:color w:val="000000"/>
                <w:szCs w:val="22"/>
              </w:rPr>
            </w:pPr>
            <w:r w:rsidRPr="00252639">
              <w:rPr>
                <w:rFonts w:cs="Arial"/>
                <w:color w:val="000000"/>
                <w:szCs w:val="22"/>
              </w:rPr>
              <w:t xml:space="preserve">This box displays the date that the requisition is created. </w:t>
            </w:r>
          </w:p>
        </w:tc>
        <w:tc>
          <w:tcPr>
            <w:tcW w:w="3897" w:type="dxa"/>
            <w:tcBorders>
              <w:top w:val="single" w:sz="4" w:space="0" w:color="auto"/>
              <w:left w:val="single" w:sz="4" w:space="0" w:color="auto"/>
              <w:bottom w:val="single" w:sz="4" w:space="0" w:color="auto"/>
              <w:right w:val="single" w:sz="4" w:space="0" w:color="auto"/>
            </w:tcBorders>
          </w:tcPr>
          <w:p w14:paraId="1586A6BC" w14:textId="77777777" w:rsidR="00252639" w:rsidRPr="00252639" w:rsidRDefault="00252639" w:rsidP="00252639">
            <w:pPr>
              <w:rPr>
                <w:rFonts w:cs="Arial"/>
                <w:color w:val="000000"/>
                <w:szCs w:val="22"/>
              </w:rPr>
            </w:pPr>
          </w:p>
        </w:tc>
      </w:tr>
      <w:tr w:rsidR="00252639" w:rsidRPr="00252639" w14:paraId="5E6C10AC" w14:textId="77777777" w:rsidTr="005616E2">
        <w:tc>
          <w:tcPr>
            <w:tcW w:w="2198" w:type="dxa"/>
            <w:tcBorders>
              <w:bottom w:val="single" w:sz="6" w:space="0" w:color="auto"/>
              <w:right w:val="single" w:sz="6" w:space="0" w:color="auto"/>
            </w:tcBorders>
            <w:tcMar>
              <w:top w:w="0" w:type="dxa"/>
              <w:left w:w="27" w:type="dxa"/>
              <w:bottom w:w="0" w:type="dxa"/>
              <w:right w:w="0" w:type="dxa"/>
            </w:tcMar>
            <w:hideMark/>
          </w:tcPr>
          <w:p w14:paraId="323BC3EC" w14:textId="77777777" w:rsidR="00252639" w:rsidRPr="00252639" w:rsidRDefault="00252639" w:rsidP="00252639">
            <w:pPr>
              <w:rPr>
                <w:rFonts w:cs="Arial"/>
                <w:color w:val="000000"/>
                <w:szCs w:val="22"/>
              </w:rPr>
            </w:pPr>
            <w:r w:rsidRPr="00252639">
              <w:rPr>
                <w:rFonts w:cs="Arial"/>
                <w:color w:val="000000"/>
                <w:szCs w:val="22"/>
              </w:rPr>
              <w:t>By</w:t>
            </w:r>
          </w:p>
        </w:tc>
        <w:tc>
          <w:tcPr>
            <w:tcW w:w="3713" w:type="dxa"/>
            <w:tcBorders>
              <w:bottom w:val="single" w:sz="6" w:space="0" w:color="auto"/>
              <w:right w:val="single" w:sz="4" w:space="0" w:color="auto"/>
            </w:tcBorders>
            <w:tcMar>
              <w:top w:w="0" w:type="dxa"/>
              <w:left w:w="27" w:type="dxa"/>
              <w:bottom w:w="0" w:type="dxa"/>
              <w:right w:w="0" w:type="dxa"/>
            </w:tcMar>
            <w:hideMark/>
          </w:tcPr>
          <w:p w14:paraId="39D81099" w14:textId="77777777" w:rsidR="00252639" w:rsidRPr="00252639" w:rsidRDefault="00252639" w:rsidP="00252639">
            <w:pPr>
              <w:rPr>
                <w:rFonts w:cs="Arial"/>
                <w:color w:val="000000"/>
                <w:szCs w:val="22"/>
              </w:rPr>
            </w:pPr>
            <w:r w:rsidRPr="00252639">
              <w:rPr>
                <w:rFonts w:cs="Arial"/>
                <w:color w:val="000000"/>
                <w:szCs w:val="22"/>
              </w:rPr>
              <w:t xml:space="preserve">This box displays the user ID of the person who enters the requisition. </w:t>
            </w:r>
          </w:p>
          <w:p w14:paraId="31018B95" w14:textId="77777777" w:rsidR="00252639" w:rsidRPr="00252639" w:rsidRDefault="00252639" w:rsidP="00252639">
            <w:pPr>
              <w:rPr>
                <w:rFonts w:cs="Arial"/>
                <w:color w:val="000000"/>
                <w:szCs w:val="22"/>
              </w:rPr>
            </w:pPr>
            <w:r w:rsidRPr="00252639">
              <w:rPr>
                <w:rFonts w:cs="Arial"/>
                <w:color w:val="000000"/>
                <w:szCs w:val="22"/>
              </w:rPr>
              <w:t xml:space="preserve">When you are adding or updating a record, the program completes this box automatically, and you cannot change the entry. </w:t>
            </w:r>
          </w:p>
          <w:p w14:paraId="2354B057" w14:textId="77777777" w:rsidR="00252639" w:rsidRPr="00252639" w:rsidRDefault="00252639" w:rsidP="00252639">
            <w:pPr>
              <w:rPr>
                <w:rFonts w:cs="Arial"/>
                <w:color w:val="000000"/>
                <w:szCs w:val="22"/>
              </w:rPr>
            </w:pPr>
            <w:r w:rsidRPr="00252639">
              <w:rPr>
                <w:rFonts w:cs="Arial"/>
                <w:color w:val="000000"/>
                <w:szCs w:val="22"/>
              </w:rPr>
              <w:t>This box is accessible when during the Search process; type a user ID to find only those requisitions entered by that specific user.</w:t>
            </w:r>
          </w:p>
        </w:tc>
        <w:tc>
          <w:tcPr>
            <w:tcW w:w="3897" w:type="dxa"/>
            <w:tcBorders>
              <w:top w:val="single" w:sz="4" w:space="0" w:color="auto"/>
              <w:left w:val="single" w:sz="4" w:space="0" w:color="auto"/>
              <w:bottom w:val="single" w:sz="4" w:space="0" w:color="auto"/>
              <w:right w:val="single" w:sz="4" w:space="0" w:color="auto"/>
            </w:tcBorders>
          </w:tcPr>
          <w:p w14:paraId="02FDD1F3" w14:textId="77777777" w:rsidR="00252639" w:rsidRPr="00252639" w:rsidRDefault="00252639" w:rsidP="00252639">
            <w:pPr>
              <w:rPr>
                <w:rFonts w:cs="Arial"/>
                <w:color w:val="000000"/>
                <w:szCs w:val="22"/>
              </w:rPr>
            </w:pPr>
          </w:p>
        </w:tc>
      </w:tr>
      <w:tr w:rsidR="00252639" w:rsidRPr="00252639" w14:paraId="49930FB8" w14:textId="77777777" w:rsidTr="005616E2">
        <w:tc>
          <w:tcPr>
            <w:tcW w:w="2198" w:type="dxa"/>
            <w:tcBorders>
              <w:bottom w:val="single" w:sz="6" w:space="0" w:color="auto"/>
              <w:right w:val="single" w:sz="6" w:space="0" w:color="auto"/>
            </w:tcBorders>
            <w:tcMar>
              <w:top w:w="0" w:type="dxa"/>
              <w:left w:w="27" w:type="dxa"/>
              <w:bottom w:w="0" w:type="dxa"/>
              <w:right w:w="0" w:type="dxa"/>
            </w:tcMar>
            <w:hideMark/>
          </w:tcPr>
          <w:p w14:paraId="72C87591" w14:textId="77777777" w:rsidR="00252639" w:rsidRPr="00252639" w:rsidRDefault="00252639" w:rsidP="00252639">
            <w:pPr>
              <w:rPr>
                <w:rFonts w:cs="Arial"/>
                <w:color w:val="000000"/>
                <w:szCs w:val="22"/>
              </w:rPr>
            </w:pPr>
            <w:r w:rsidRPr="00252639">
              <w:rPr>
                <w:rFonts w:cs="Arial"/>
                <w:color w:val="000000"/>
                <w:szCs w:val="22"/>
              </w:rPr>
              <w:t>Convert To</w:t>
            </w:r>
          </w:p>
        </w:tc>
        <w:tc>
          <w:tcPr>
            <w:tcW w:w="3713" w:type="dxa"/>
            <w:tcBorders>
              <w:bottom w:val="single" w:sz="6" w:space="0" w:color="auto"/>
              <w:right w:val="single" w:sz="4" w:space="0" w:color="auto"/>
            </w:tcBorders>
            <w:tcMar>
              <w:top w:w="0" w:type="dxa"/>
              <w:left w:w="27" w:type="dxa"/>
              <w:bottom w:w="0" w:type="dxa"/>
              <w:right w:w="0" w:type="dxa"/>
            </w:tcMar>
            <w:hideMark/>
          </w:tcPr>
          <w:p w14:paraId="0F533FC7" w14:textId="77777777" w:rsidR="00252639" w:rsidRPr="00252639" w:rsidRDefault="00252639" w:rsidP="00252639">
            <w:pPr>
              <w:rPr>
                <w:rFonts w:cs="Arial"/>
                <w:color w:val="000000"/>
                <w:szCs w:val="22"/>
              </w:rPr>
            </w:pPr>
            <w:r w:rsidRPr="00252639">
              <w:rPr>
                <w:rFonts w:cs="Arial"/>
                <w:color w:val="000000"/>
                <w:szCs w:val="22"/>
              </w:rPr>
              <w:t xml:space="preserve">This list allows you to define whether the requisition will be converted to a </w:t>
            </w:r>
            <w:r w:rsidRPr="00252639">
              <w:rPr>
                <w:rFonts w:cs="Arial"/>
                <w:b/>
                <w:color w:val="000000"/>
                <w:szCs w:val="22"/>
              </w:rPr>
              <w:t>purchase order or a contract.</w:t>
            </w:r>
            <w:r w:rsidRPr="00252639">
              <w:rPr>
                <w:rFonts w:cs="Arial"/>
                <w:color w:val="000000"/>
                <w:szCs w:val="22"/>
              </w:rPr>
              <w:t xml:space="preserve"> </w:t>
            </w:r>
          </w:p>
        </w:tc>
        <w:tc>
          <w:tcPr>
            <w:tcW w:w="3897" w:type="dxa"/>
            <w:tcBorders>
              <w:top w:val="single" w:sz="4" w:space="0" w:color="auto"/>
              <w:left w:val="single" w:sz="4" w:space="0" w:color="auto"/>
              <w:bottom w:val="single" w:sz="4" w:space="0" w:color="auto"/>
              <w:right w:val="single" w:sz="4" w:space="0" w:color="auto"/>
            </w:tcBorders>
          </w:tcPr>
          <w:p w14:paraId="07C271C4" w14:textId="77777777" w:rsidR="00252639" w:rsidRPr="00252639" w:rsidRDefault="00252639" w:rsidP="00252639">
            <w:pPr>
              <w:rPr>
                <w:rFonts w:cs="Arial"/>
                <w:color w:val="000000"/>
                <w:szCs w:val="22"/>
              </w:rPr>
            </w:pPr>
          </w:p>
        </w:tc>
      </w:tr>
      <w:tr w:rsidR="00252639" w:rsidRPr="00252639" w14:paraId="7C1CFC27" w14:textId="77777777" w:rsidTr="005616E2">
        <w:tc>
          <w:tcPr>
            <w:tcW w:w="2198" w:type="dxa"/>
            <w:tcBorders>
              <w:bottom w:val="single" w:sz="6" w:space="0" w:color="auto"/>
              <w:right w:val="single" w:sz="6" w:space="0" w:color="auto"/>
            </w:tcBorders>
            <w:tcMar>
              <w:top w:w="0" w:type="dxa"/>
              <w:left w:w="27" w:type="dxa"/>
              <w:bottom w:w="0" w:type="dxa"/>
              <w:right w:w="0" w:type="dxa"/>
            </w:tcMar>
          </w:tcPr>
          <w:p w14:paraId="29CEE36E" w14:textId="77777777" w:rsidR="00252639" w:rsidRPr="00252639" w:rsidRDefault="00252639" w:rsidP="00252639">
            <w:pPr>
              <w:rPr>
                <w:rFonts w:cs="Arial"/>
                <w:color w:val="000000"/>
                <w:szCs w:val="22"/>
              </w:rPr>
            </w:pPr>
            <w:r w:rsidRPr="00252639">
              <w:rPr>
                <w:rFonts w:cs="Arial"/>
                <w:color w:val="000000"/>
                <w:szCs w:val="22"/>
              </w:rPr>
              <w:t>PO Expiration</w:t>
            </w:r>
          </w:p>
        </w:tc>
        <w:tc>
          <w:tcPr>
            <w:tcW w:w="3713" w:type="dxa"/>
            <w:tcBorders>
              <w:bottom w:val="single" w:sz="6" w:space="0" w:color="auto"/>
              <w:right w:val="single" w:sz="4" w:space="0" w:color="auto"/>
            </w:tcBorders>
            <w:tcMar>
              <w:top w:w="0" w:type="dxa"/>
              <w:left w:w="27" w:type="dxa"/>
              <w:bottom w:w="0" w:type="dxa"/>
              <w:right w:w="0" w:type="dxa"/>
            </w:tcMar>
          </w:tcPr>
          <w:p w14:paraId="00F7C7C9" w14:textId="77777777" w:rsidR="00252639" w:rsidRPr="00252639" w:rsidRDefault="00252639" w:rsidP="00252639">
            <w:pPr>
              <w:rPr>
                <w:rFonts w:cs="Arial"/>
                <w:color w:val="000000"/>
                <w:szCs w:val="22"/>
              </w:rPr>
            </w:pPr>
            <w:r w:rsidRPr="00252639">
              <w:rPr>
                <w:rFonts w:cs="Arial"/>
                <w:color w:val="000000"/>
                <w:szCs w:val="22"/>
              </w:rPr>
              <w:t>Defines the expiration date of a purchase order created from the requisition. The date entered in this box is automatically transferred to the purchase order record during the conversion process, but you can change it after the purchase order is created.</w:t>
            </w:r>
          </w:p>
        </w:tc>
        <w:tc>
          <w:tcPr>
            <w:tcW w:w="3897" w:type="dxa"/>
            <w:tcBorders>
              <w:top w:val="single" w:sz="4" w:space="0" w:color="auto"/>
              <w:left w:val="single" w:sz="4" w:space="0" w:color="auto"/>
              <w:bottom w:val="single" w:sz="4" w:space="0" w:color="auto"/>
              <w:right w:val="single" w:sz="4" w:space="0" w:color="auto"/>
            </w:tcBorders>
          </w:tcPr>
          <w:p w14:paraId="3CB80ECF" w14:textId="77777777" w:rsidR="00252639" w:rsidRPr="00252639" w:rsidRDefault="00252639" w:rsidP="00252639">
            <w:pPr>
              <w:rPr>
                <w:rFonts w:cs="Arial"/>
                <w:color w:val="000000"/>
                <w:szCs w:val="22"/>
              </w:rPr>
            </w:pPr>
          </w:p>
        </w:tc>
      </w:tr>
      <w:tr w:rsidR="00252639" w:rsidRPr="00252639" w14:paraId="7BAAF097" w14:textId="77777777" w:rsidTr="005616E2">
        <w:tc>
          <w:tcPr>
            <w:tcW w:w="2198" w:type="dxa"/>
            <w:tcBorders>
              <w:bottom w:val="single" w:sz="6" w:space="0" w:color="auto"/>
              <w:right w:val="single" w:sz="6" w:space="0" w:color="auto"/>
            </w:tcBorders>
            <w:tcMar>
              <w:top w:w="0" w:type="dxa"/>
              <w:left w:w="27" w:type="dxa"/>
              <w:bottom w:w="0" w:type="dxa"/>
              <w:right w:w="0" w:type="dxa"/>
            </w:tcMar>
          </w:tcPr>
          <w:p w14:paraId="7F02717B" w14:textId="77777777" w:rsidR="00252639" w:rsidRPr="00252639" w:rsidRDefault="00252639" w:rsidP="00252639">
            <w:pPr>
              <w:rPr>
                <w:rFonts w:cs="Arial"/>
                <w:color w:val="000000"/>
                <w:szCs w:val="22"/>
              </w:rPr>
            </w:pPr>
            <w:r w:rsidRPr="00252639">
              <w:rPr>
                <w:rFonts w:cs="Arial"/>
                <w:color w:val="000000"/>
                <w:szCs w:val="22"/>
              </w:rPr>
              <w:t>Receive By</w:t>
            </w:r>
          </w:p>
        </w:tc>
        <w:tc>
          <w:tcPr>
            <w:tcW w:w="3713" w:type="dxa"/>
            <w:tcBorders>
              <w:bottom w:val="single" w:sz="6" w:space="0" w:color="auto"/>
              <w:right w:val="single" w:sz="4" w:space="0" w:color="auto"/>
            </w:tcBorders>
            <w:tcMar>
              <w:top w:w="0" w:type="dxa"/>
              <w:left w:w="27" w:type="dxa"/>
              <w:bottom w:w="0" w:type="dxa"/>
              <w:right w:w="0" w:type="dxa"/>
            </w:tcMar>
          </w:tcPr>
          <w:p w14:paraId="1BC86BB4" w14:textId="77777777" w:rsidR="00252639" w:rsidRPr="00252639" w:rsidRDefault="00252639" w:rsidP="00252639">
            <w:pPr>
              <w:rPr>
                <w:rFonts w:cs="Arial"/>
                <w:color w:val="000000"/>
                <w:szCs w:val="22"/>
              </w:rPr>
            </w:pPr>
            <w:r w:rsidRPr="00252639">
              <w:rPr>
                <w:rFonts w:cs="Arial"/>
                <w:color w:val="000000"/>
                <w:szCs w:val="22"/>
              </w:rPr>
              <w:t xml:space="preserve">This option determines the manner in which the invoice will be received: quantity or amount. </w:t>
            </w:r>
          </w:p>
        </w:tc>
        <w:tc>
          <w:tcPr>
            <w:tcW w:w="3897" w:type="dxa"/>
            <w:tcBorders>
              <w:top w:val="single" w:sz="4" w:space="0" w:color="auto"/>
              <w:left w:val="single" w:sz="4" w:space="0" w:color="auto"/>
              <w:bottom w:val="single" w:sz="4" w:space="0" w:color="auto"/>
              <w:right w:val="single" w:sz="4" w:space="0" w:color="auto"/>
            </w:tcBorders>
          </w:tcPr>
          <w:p w14:paraId="72D8A125" w14:textId="77777777" w:rsidR="00252639" w:rsidRPr="00252639" w:rsidRDefault="00252639" w:rsidP="00252639">
            <w:pPr>
              <w:rPr>
                <w:rFonts w:cs="Arial"/>
                <w:color w:val="000000"/>
                <w:szCs w:val="22"/>
              </w:rPr>
            </w:pPr>
          </w:p>
        </w:tc>
      </w:tr>
      <w:tr w:rsidR="00252639" w:rsidRPr="00252639" w14:paraId="6BC1BD40" w14:textId="77777777" w:rsidTr="005616E2">
        <w:tc>
          <w:tcPr>
            <w:tcW w:w="2198" w:type="dxa"/>
            <w:tcBorders>
              <w:bottom w:val="single" w:sz="6" w:space="0" w:color="auto"/>
              <w:right w:val="single" w:sz="6" w:space="0" w:color="auto"/>
            </w:tcBorders>
            <w:tcMar>
              <w:top w:w="0" w:type="dxa"/>
              <w:left w:w="27" w:type="dxa"/>
              <w:bottom w:w="0" w:type="dxa"/>
              <w:right w:w="0" w:type="dxa"/>
            </w:tcMar>
            <w:hideMark/>
          </w:tcPr>
          <w:p w14:paraId="67DCBD46" w14:textId="77777777" w:rsidR="00252639" w:rsidRPr="00252639" w:rsidRDefault="00252639" w:rsidP="00252639">
            <w:pPr>
              <w:rPr>
                <w:rFonts w:cs="Arial"/>
                <w:color w:val="000000"/>
                <w:szCs w:val="22"/>
              </w:rPr>
            </w:pPr>
            <w:r w:rsidRPr="00252639">
              <w:rPr>
                <w:rFonts w:cs="Arial"/>
                <w:color w:val="000000"/>
                <w:szCs w:val="22"/>
              </w:rPr>
              <w:t>Three Way Match Required</w:t>
            </w:r>
          </w:p>
        </w:tc>
        <w:tc>
          <w:tcPr>
            <w:tcW w:w="3713" w:type="dxa"/>
            <w:tcBorders>
              <w:bottom w:val="single" w:sz="6" w:space="0" w:color="auto"/>
              <w:right w:val="single" w:sz="4" w:space="0" w:color="auto"/>
            </w:tcBorders>
            <w:tcMar>
              <w:top w:w="0" w:type="dxa"/>
              <w:left w:w="27" w:type="dxa"/>
              <w:bottom w:w="0" w:type="dxa"/>
              <w:right w:w="0" w:type="dxa"/>
            </w:tcMar>
            <w:hideMark/>
          </w:tcPr>
          <w:p w14:paraId="1A562057" w14:textId="77777777" w:rsidR="00252639" w:rsidRPr="00252639" w:rsidRDefault="00252639" w:rsidP="00252639">
            <w:pPr>
              <w:rPr>
                <w:rFonts w:cs="Arial"/>
                <w:b/>
                <w:color w:val="000000"/>
                <w:szCs w:val="22"/>
              </w:rPr>
            </w:pPr>
            <w:r w:rsidRPr="00252639">
              <w:rPr>
                <w:rFonts w:cs="Arial"/>
                <w:color w:val="000000"/>
                <w:szCs w:val="22"/>
              </w:rPr>
              <w:t xml:space="preserve">This check box, if selected, indicates that a three-way match will be required for the purchase order that will be created from this requisition. This check box does not have any actual effect at the requisition level. It is intended as a method of speeding the data entry process, as the value of the check box is carried to the created purchase order when the requisition is converted.  </w:t>
            </w:r>
            <w:r w:rsidRPr="00252639">
              <w:rPr>
                <w:rFonts w:cs="Arial"/>
                <w:b/>
                <w:color w:val="000000"/>
                <w:szCs w:val="22"/>
              </w:rPr>
              <w:t>This is a Munis ERP Best Business Practice Recommendation.</w:t>
            </w:r>
          </w:p>
        </w:tc>
        <w:tc>
          <w:tcPr>
            <w:tcW w:w="3897" w:type="dxa"/>
            <w:tcBorders>
              <w:top w:val="single" w:sz="4" w:space="0" w:color="auto"/>
              <w:left w:val="single" w:sz="4" w:space="0" w:color="auto"/>
              <w:bottom w:val="single" w:sz="4" w:space="0" w:color="auto"/>
              <w:right w:val="single" w:sz="4" w:space="0" w:color="auto"/>
            </w:tcBorders>
          </w:tcPr>
          <w:p w14:paraId="75237162" w14:textId="77777777" w:rsidR="00252639" w:rsidRPr="00252639" w:rsidRDefault="00252639" w:rsidP="00252639">
            <w:pPr>
              <w:rPr>
                <w:rFonts w:cs="Arial"/>
                <w:color w:val="000000"/>
                <w:szCs w:val="22"/>
              </w:rPr>
            </w:pPr>
          </w:p>
        </w:tc>
      </w:tr>
      <w:tr w:rsidR="00252639" w:rsidRPr="00252639" w14:paraId="5CC78B19" w14:textId="77777777" w:rsidTr="005616E2">
        <w:tc>
          <w:tcPr>
            <w:tcW w:w="2198" w:type="dxa"/>
            <w:tcBorders>
              <w:bottom w:val="single" w:sz="6" w:space="0" w:color="auto"/>
              <w:right w:val="single" w:sz="6" w:space="0" w:color="auto"/>
            </w:tcBorders>
            <w:tcMar>
              <w:top w:w="0" w:type="dxa"/>
              <w:left w:w="27" w:type="dxa"/>
              <w:bottom w:w="0" w:type="dxa"/>
              <w:right w:w="0" w:type="dxa"/>
            </w:tcMar>
          </w:tcPr>
          <w:p w14:paraId="02863BD0" w14:textId="77777777" w:rsidR="00252639" w:rsidRPr="00252639" w:rsidRDefault="00252639" w:rsidP="00252639">
            <w:pPr>
              <w:rPr>
                <w:rFonts w:cs="Arial"/>
                <w:strike/>
                <w:color w:val="000000"/>
                <w:szCs w:val="22"/>
              </w:rPr>
            </w:pPr>
            <w:r w:rsidRPr="00252639">
              <w:rPr>
                <w:rFonts w:cs="Arial"/>
                <w:strike/>
                <w:color w:val="000000"/>
                <w:szCs w:val="22"/>
              </w:rPr>
              <w:t>Inspection Required</w:t>
            </w:r>
          </w:p>
          <w:p w14:paraId="72B13BE7" w14:textId="77777777" w:rsidR="00252639" w:rsidRPr="00252639" w:rsidRDefault="00252639" w:rsidP="00252639">
            <w:pPr>
              <w:rPr>
                <w:rFonts w:cs="Arial"/>
                <w:b/>
                <w:color w:val="000000"/>
                <w:szCs w:val="22"/>
              </w:rPr>
            </w:pPr>
            <w:r w:rsidRPr="00252639">
              <w:rPr>
                <w:rFonts w:cs="Arial"/>
                <w:b/>
                <w:color w:val="000000"/>
                <w:szCs w:val="22"/>
              </w:rPr>
              <w:t>TAB Past</w:t>
            </w:r>
          </w:p>
        </w:tc>
        <w:tc>
          <w:tcPr>
            <w:tcW w:w="3713" w:type="dxa"/>
            <w:tcBorders>
              <w:bottom w:val="single" w:sz="6" w:space="0" w:color="auto"/>
              <w:right w:val="single" w:sz="4" w:space="0" w:color="auto"/>
            </w:tcBorders>
            <w:tcMar>
              <w:top w:w="0" w:type="dxa"/>
              <w:left w:w="27" w:type="dxa"/>
              <w:bottom w:w="0" w:type="dxa"/>
              <w:right w:w="0" w:type="dxa"/>
            </w:tcMar>
          </w:tcPr>
          <w:p w14:paraId="1454069B" w14:textId="77777777" w:rsidR="00252639" w:rsidRPr="00252639" w:rsidRDefault="00252639" w:rsidP="00252639">
            <w:pPr>
              <w:spacing w:before="80" w:after="80"/>
              <w:rPr>
                <w:rFonts w:cs="Arial"/>
                <w:strike/>
                <w:color w:val="000000"/>
                <w:szCs w:val="22"/>
              </w:rPr>
            </w:pPr>
            <w:r w:rsidRPr="00252639">
              <w:rPr>
                <w:rFonts w:cs="Arial"/>
                <w:strike/>
                <w:color w:val="000000"/>
                <w:szCs w:val="22"/>
              </w:rPr>
              <w:t xml:space="preserve">This check box is only available if you selected the Three Way Match Required check box. </w:t>
            </w:r>
          </w:p>
          <w:p w14:paraId="768E3243" w14:textId="77777777" w:rsidR="00252639" w:rsidRPr="00252639" w:rsidRDefault="00252639" w:rsidP="00252639">
            <w:pPr>
              <w:spacing w:before="80" w:after="80"/>
              <w:rPr>
                <w:rFonts w:cs="Arial"/>
                <w:strike/>
                <w:color w:val="000000"/>
                <w:szCs w:val="22"/>
              </w:rPr>
            </w:pPr>
            <w:r w:rsidRPr="00252639">
              <w:rPr>
                <w:rFonts w:cs="Arial"/>
                <w:strike/>
                <w:color w:val="000000"/>
                <w:szCs w:val="22"/>
              </w:rPr>
              <w:t>Selecting Inspection Required activates the four way matching feature, which contains all of the requirements of three-way matching, plus the requirement that all purchase order receiving records be approved by an inspector. You must enter an inspector in the By box.</w:t>
            </w:r>
          </w:p>
          <w:p w14:paraId="482B18E5" w14:textId="77777777" w:rsidR="00252639" w:rsidRPr="00252639" w:rsidRDefault="00252639" w:rsidP="00252639">
            <w:pPr>
              <w:spacing w:before="80" w:after="80"/>
              <w:rPr>
                <w:rFonts w:cs="Arial"/>
                <w:strike/>
                <w:color w:val="000000"/>
                <w:szCs w:val="22"/>
              </w:rPr>
            </w:pPr>
            <w:r w:rsidRPr="00252639">
              <w:rPr>
                <w:rFonts w:cs="Arial"/>
                <w:strike/>
                <w:color w:val="000000"/>
                <w:szCs w:val="22"/>
              </w:rPr>
              <w:t>The value of this check box is copied to the purchase order when the requisition is converted. No invoices can be entered against the resulting purchase order until receiving records exist for the purchase order, and they have been approved by the inspector.</w:t>
            </w:r>
          </w:p>
        </w:tc>
        <w:tc>
          <w:tcPr>
            <w:tcW w:w="3897" w:type="dxa"/>
            <w:tcBorders>
              <w:top w:val="single" w:sz="4" w:space="0" w:color="auto"/>
              <w:left w:val="single" w:sz="4" w:space="0" w:color="auto"/>
              <w:bottom w:val="single" w:sz="4" w:space="0" w:color="auto"/>
              <w:right w:val="single" w:sz="4" w:space="0" w:color="auto"/>
            </w:tcBorders>
          </w:tcPr>
          <w:p w14:paraId="3866DA0A" w14:textId="77777777" w:rsidR="00252639" w:rsidRPr="00252639" w:rsidRDefault="00252639" w:rsidP="00252639">
            <w:pPr>
              <w:rPr>
                <w:rFonts w:cs="Arial"/>
                <w:strike/>
                <w:color w:val="000000"/>
                <w:szCs w:val="22"/>
              </w:rPr>
            </w:pPr>
          </w:p>
        </w:tc>
      </w:tr>
      <w:tr w:rsidR="00252639" w:rsidRPr="00252639" w14:paraId="67C3A17D" w14:textId="77777777" w:rsidTr="005616E2">
        <w:tc>
          <w:tcPr>
            <w:tcW w:w="2198" w:type="dxa"/>
            <w:tcBorders>
              <w:bottom w:val="single" w:sz="6" w:space="0" w:color="auto"/>
              <w:right w:val="single" w:sz="6" w:space="0" w:color="auto"/>
            </w:tcBorders>
            <w:tcMar>
              <w:top w:w="0" w:type="dxa"/>
              <w:left w:w="27" w:type="dxa"/>
              <w:bottom w:w="0" w:type="dxa"/>
              <w:right w:w="0" w:type="dxa"/>
            </w:tcMar>
          </w:tcPr>
          <w:p w14:paraId="6E301346" w14:textId="77777777" w:rsidR="00252639" w:rsidRPr="00252639" w:rsidRDefault="00252639" w:rsidP="00252639">
            <w:pPr>
              <w:rPr>
                <w:rFonts w:cs="Arial"/>
                <w:strike/>
                <w:color w:val="000000"/>
                <w:szCs w:val="22"/>
              </w:rPr>
            </w:pPr>
            <w:r w:rsidRPr="00252639">
              <w:rPr>
                <w:rFonts w:cs="Arial"/>
                <w:strike/>
                <w:color w:val="000000"/>
                <w:szCs w:val="22"/>
              </w:rPr>
              <w:t>By</w:t>
            </w:r>
          </w:p>
          <w:p w14:paraId="4560526D" w14:textId="77777777" w:rsidR="00252639" w:rsidRPr="00252639" w:rsidRDefault="00252639" w:rsidP="00252639">
            <w:pPr>
              <w:rPr>
                <w:rFonts w:cs="Arial"/>
                <w:strike/>
                <w:color w:val="000000"/>
                <w:szCs w:val="22"/>
              </w:rPr>
            </w:pPr>
            <w:r w:rsidRPr="00252639">
              <w:rPr>
                <w:rFonts w:cs="Arial"/>
                <w:b/>
                <w:color w:val="000000"/>
                <w:szCs w:val="22"/>
              </w:rPr>
              <w:t>TAB Past</w:t>
            </w:r>
          </w:p>
        </w:tc>
        <w:tc>
          <w:tcPr>
            <w:tcW w:w="3713" w:type="dxa"/>
            <w:tcBorders>
              <w:bottom w:val="single" w:sz="6" w:space="0" w:color="auto"/>
              <w:right w:val="single" w:sz="4" w:space="0" w:color="auto"/>
            </w:tcBorders>
            <w:tcMar>
              <w:top w:w="0" w:type="dxa"/>
              <w:left w:w="27" w:type="dxa"/>
              <w:bottom w:w="0" w:type="dxa"/>
              <w:right w:w="0" w:type="dxa"/>
            </w:tcMar>
          </w:tcPr>
          <w:p w14:paraId="1B46EBF4" w14:textId="77777777" w:rsidR="00252639" w:rsidRPr="00252639" w:rsidRDefault="00252639" w:rsidP="00252639">
            <w:pPr>
              <w:rPr>
                <w:rFonts w:cs="Arial"/>
                <w:strike/>
                <w:color w:val="000000"/>
                <w:szCs w:val="22"/>
              </w:rPr>
            </w:pPr>
            <w:r w:rsidRPr="00252639">
              <w:rPr>
                <w:rFonts w:cs="Arial"/>
                <w:strike/>
                <w:color w:val="000000"/>
                <w:szCs w:val="22"/>
              </w:rPr>
              <w:t xml:space="preserve">This box contains the name of the inspector for the requisition. </w:t>
            </w:r>
            <w:r w:rsidRPr="00252639">
              <w:rPr>
                <w:rFonts w:cs="Arial"/>
                <w:strike/>
                <w:color w:val="000000"/>
                <w:szCs w:val="22"/>
              </w:rPr>
              <w:br/>
              <w:t>Use the field help button to select a valid inspector. To be a valid inspector, the user must have the Perform Inspections of Received Items check box selected for their user role in Purchase Order Roles.</w:t>
            </w:r>
          </w:p>
        </w:tc>
        <w:tc>
          <w:tcPr>
            <w:tcW w:w="3897" w:type="dxa"/>
            <w:tcBorders>
              <w:top w:val="single" w:sz="4" w:space="0" w:color="auto"/>
              <w:left w:val="single" w:sz="4" w:space="0" w:color="auto"/>
              <w:bottom w:val="single" w:sz="4" w:space="0" w:color="auto"/>
              <w:right w:val="single" w:sz="4" w:space="0" w:color="auto"/>
            </w:tcBorders>
          </w:tcPr>
          <w:p w14:paraId="0AD6A6A4" w14:textId="77777777" w:rsidR="00252639" w:rsidRPr="00252639" w:rsidRDefault="00252639" w:rsidP="00252639">
            <w:pPr>
              <w:rPr>
                <w:rFonts w:cs="Arial"/>
                <w:strike/>
                <w:color w:val="000000"/>
                <w:szCs w:val="22"/>
              </w:rPr>
            </w:pPr>
          </w:p>
        </w:tc>
      </w:tr>
      <w:tr w:rsidR="00252639" w:rsidRPr="00252639" w14:paraId="4D054861" w14:textId="77777777" w:rsidTr="005616E2">
        <w:tc>
          <w:tcPr>
            <w:tcW w:w="2198" w:type="dxa"/>
            <w:tcBorders>
              <w:bottom w:val="single" w:sz="6" w:space="0" w:color="auto"/>
              <w:right w:val="single" w:sz="6" w:space="0" w:color="auto"/>
            </w:tcBorders>
            <w:tcMar>
              <w:top w:w="0" w:type="dxa"/>
              <w:left w:w="27" w:type="dxa"/>
              <w:bottom w:w="0" w:type="dxa"/>
              <w:right w:w="0" w:type="dxa"/>
            </w:tcMar>
            <w:hideMark/>
          </w:tcPr>
          <w:p w14:paraId="5717364A" w14:textId="77777777" w:rsidR="00252639" w:rsidRPr="00252639" w:rsidRDefault="00252639" w:rsidP="00252639">
            <w:pPr>
              <w:rPr>
                <w:rFonts w:cs="Arial"/>
                <w:color w:val="000000"/>
                <w:szCs w:val="22"/>
              </w:rPr>
            </w:pPr>
            <w:r w:rsidRPr="00252639">
              <w:rPr>
                <w:rFonts w:cs="Arial"/>
                <w:color w:val="000000"/>
                <w:szCs w:val="22"/>
              </w:rPr>
              <w:t>Project Accounts Applied</w:t>
            </w:r>
          </w:p>
        </w:tc>
        <w:tc>
          <w:tcPr>
            <w:tcW w:w="3713" w:type="dxa"/>
            <w:tcBorders>
              <w:bottom w:val="single" w:sz="6" w:space="0" w:color="auto"/>
              <w:right w:val="single" w:sz="4" w:space="0" w:color="auto"/>
            </w:tcBorders>
            <w:tcMar>
              <w:top w:w="0" w:type="dxa"/>
              <w:left w:w="27" w:type="dxa"/>
              <w:bottom w:w="0" w:type="dxa"/>
              <w:right w:w="0" w:type="dxa"/>
            </w:tcMar>
            <w:hideMark/>
          </w:tcPr>
          <w:p w14:paraId="308A94B8" w14:textId="77777777" w:rsidR="00252639" w:rsidRPr="00252639" w:rsidRDefault="00252639" w:rsidP="00252639">
            <w:r w:rsidRPr="00252639">
              <w:t xml:space="preserve">This check box indicates that project account strings have been applied to the requisition. </w:t>
            </w:r>
          </w:p>
        </w:tc>
        <w:tc>
          <w:tcPr>
            <w:tcW w:w="3897" w:type="dxa"/>
            <w:tcBorders>
              <w:top w:val="single" w:sz="4" w:space="0" w:color="auto"/>
              <w:left w:val="single" w:sz="4" w:space="0" w:color="auto"/>
              <w:bottom w:val="single" w:sz="4" w:space="0" w:color="auto"/>
              <w:right w:val="single" w:sz="4" w:space="0" w:color="auto"/>
            </w:tcBorders>
          </w:tcPr>
          <w:p w14:paraId="4F781688" w14:textId="77777777" w:rsidR="00252639" w:rsidRPr="00252639" w:rsidRDefault="00252639" w:rsidP="00252639">
            <w:pPr>
              <w:rPr>
                <w:rFonts w:cs="Arial"/>
                <w:color w:val="000000"/>
                <w:szCs w:val="22"/>
              </w:rPr>
            </w:pPr>
          </w:p>
        </w:tc>
      </w:tr>
      <w:tr w:rsidR="00252639" w:rsidRPr="00252639" w14:paraId="1EC29041" w14:textId="77777777" w:rsidTr="005616E2">
        <w:tc>
          <w:tcPr>
            <w:tcW w:w="9808" w:type="dxa"/>
            <w:gridSpan w:val="3"/>
            <w:tcBorders>
              <w:bottom w:val="single" w:sz="6" w:space="0" w:color="auto"/>
              <w:right w:val="single" w:sz="4" w:space="0" w:color="auto"/>
            </w:tcBorders>
            <w:tcMar>
              <w:top w:w="0" w:type="dxa"/>
              <w:left w:w="27" w:type="dxa"/>
              <w:bottom w:w="0" w:type="dxa"/>
              <w:right w:w="0" w:type="dxa"/>
            </w:tcMar>
            <w:hideMark/>
          </w:tcPr>
          <w:p w14:paraId="5EB69D6F" w14:textId="77777777" w:rsidR="00252639" w:rsidRPr="00252639" w:rsidRDefault="00252639" w:rsidP="00252639">
            <w:pPr>
              <w:rPr>
                <w:rFonts w:cs="Arial"/>
                <w:b/>
                <w:szCs w:val="22"/>
              </w:rPr>
            </w:pPr>
            <w:r w:rsidRPr="00252639">
              <w:rPr>
                <w:rFonts w:cs="Arial"/>
                <w:b/>
                <w:szCs w:val="22"/>
              </w:rPr>
              <w:t>Vendor Information</w:t>
            </w:r>
          </w:p>
        </w:tc>
      </w:tr>
      <w:tr w:rsidR="00252639" w:rsidRPr="00252639" w14:paraId="07D5405C" w14:textId="77777777" w:rsidTr="005616E2">
        <w:tc>
          <w:tcPr>
            <w:tcW w:w="2198" w:type="dxa"/>
            <w:tcBorders>
              <w:bottom w:val="single" w:sz="6" w:space="0" w:color="auto"/>
              <w:right w:val="single" w:sz="6" w:space="0" w:color="auto"/>
            </w:tcBorders>
            <w:tcMar>
              <w:top w:w="0" w:type="dxa"/>
              <w:left w:w="27" w:type="dxa"/>
              <w:bottom w:w="0" w:type="dxa"/>
              <w:right w:w="0" w:type="dxa"/>
            </w:tcMar>
            <w:hideMark/>
          </w:tcPr>
          <w:p w14:paraId="2924DACB" w14:textId="77777777" w:rsidR="00252639" w:rsidRPr="00252639" w:rsidRDefault="00252639" w:rsidP="00252639">
            <w:pPr>
              <w:rPr>
                <w:rFonts w:cs="Arial"/>
                <w:color w:val="000000"/>
                <w:szCs w:val="22"/>
              </w:rPr>
            </w:pPr>
            <w:r w:rsidRPr="00252639">
              <w:rPr>
                <w:rFonts w:cs="Arial"/>
                <w:color w:val="000000"/>
                <w:szCs w:val="22"/>
              </w:rPr>
              <w:t>Vendor</w:t>
            </w:r>
          </w:p>
        </w:tc>
        <w:tc>
          <w:tcPr>
            <w:tcW w:w="3713" w:type="dxa"/>
            <w:tcBorders>
              <w:bottom w:val="single" w:sz="6" w:space="0" w:color="auto"/>
              <w:right w:val="single" w:sz="4" w:space="0" w:color="auto"/>
            </w:tcBorders>
            <w:tcMar>
              <w:top w:w="0" w:type="dxa"/>
              <w:left w:w="27" w:type="dxa"/>
              <w:bottom w:w="0" w:type="dxa"/>
              <w:right w:w="0" w:type="dxa"/>
            </w:tcMar>
            <w:hideMark/>
          </w:tcPr>
          <w:p w14:paraId="05EA54AC" w14:textId="77777777" w:rsidR="00252639" w:rsidRPr="00252639" w:rsidRDefault="00252639" w:rsidP="00252639">
            <w:pPr>
              <w:rPr>
                <w:rFonts w:cs="Arial"/>
                <w:color w:val="000000"/>
                <w:szCs w:val="22"/>
              </w:rPr>
            </w:pPr>
            <w:r w:rsidRPr="00252639">
              <w:rPr>
                <w:rFonts w:cs="Arial"/>
                <w:color w:val="000000"/>
                <w:szCs w:val="22"/>
              </w:rPr>
              <w:t>This box identifies the vendor from whom you are requesting the requisition items. You can type a vendor number, or you can click the field help button to select a vendor.</w:t>
            </w:r>
          </w:p>
          <w:p w14:paraId="09BF036F" w14:textId="77777777" w:rsidR="00252639" w:rsidRPr="00252639" w:rsidRDefault="00252639" w:rsidP="00252639">
            <w:pPr>
              <w:rPr>
                <w:rFonts w:cs="Arial"/>
                <w:strike/>
                <w:color w:val="000000"/>
                <w:szCs w:val="22"/>
              </w:rPr>
            </w:pPr>
            <w:r w:rsidRPr="00252639">
              <w:rPr>
                <w:rFonts w:cs="Arial"/>
                <w:strike/>
                <w:color w:val="000000"/>
                <w:szCs w:val="22"/>
              </w:rPr>
              <w:t>If the Enforce Bid Defaults check box in Bid Management Roles is selected, only awarded vendors can be entered.</w:t>
            </w:r>
          </w:p>
          <w:p w14:paraId="7FF36E98" w14:textId="77777777" w:rsidR="00252639" w:rsidRPr="00252639" w:rsidRDefault="00252639" w:rsidP="00252639">
            <w:pPr>
              <w:rPr>
                <w:rFonts w:cs="Arial"/>
                <w:b/>
                <w:color w:val="000000"/>
                <w:szCs w:val="22"/>
              </w:rPr>
            </w:pPr>
            <w:r w:rsidRPr="00252639">
              <w:rPr>
                <w:rFonts w:cs="Arial"/>
                <w:strike/>
                <w:color w:val="000000"/>
                <w:szCs w:val="22"/>
              </w:rPr>
              <w:t xml:space="preserve">The Committed Vendor check box, if selected, indicates that the vendor is designated as a sole source for the commodity. The information in Vendors provides the default value for this box, and you cannot change this. </w:t>
            </w:r>
          </w:p>
        </w:tc>
        <w:tc>
          <w:tcPr>
            <w:tcW w:w="3897" w:type="dxa"/>
            <w:tcBorders>
              <w:top w:val="single" w:sz="4" w:space="0" w:color="auto"/>
              <w:left w:val="single" w:sz="4" w:space="0" w:color="auto"/>
              <w:bottom w:val="single" w:sz="4" w:space="0" w:color="auto"/>
              <w:right w:val="single" w:sz="4" w:space="0" w:color="auto"/>
            </w:tcBorders>
          </w:tcPr>
          <w:p w14:paraId="38E6C30B" w14:textId="77777777" w:rsidR="00252639" w:rsidRPr="00252639" w:rsidRDefault="00252639" w:rsidP="00252639">
            <w:pPr>
              <w:rPr>
                <w:rFonts w:cs="Arial"/>
                <w:szCs w:val="22"/>
              </w:rPr>
            </w:pPr>
            <w:r w:rsidRPr="00252639">
              <w:rPr>
                <w:rFonts w:cs="Arial"/>
                <w:szCs w:val="22"/>
              </w:rPr>
              <w:t>Bids in Munis will be part of Phase 2</w:t>
            </w:r>
          </w:p>
        </w:tc>
      </w:tr>
      <w:tr w:rsidR="00252639" w:rsidRPr="00252639" w14:paraId="6CB3EAB5" w14:textId="77777777" w:rsidTr="005616E2">
        <w:tc>
          <w:tcPr>
            <w:tcW w:w="2198" w:type="dxa"/>
            <w:tcBorders>
              <w:bottom w:val="single" w:sz="6" w:space="0" w:color="auto"/>
              <w:right w:val="single" w:sz="6" w:space="0" w:color="auto"/>
            </w:tcBorders>
            <w:tcMar>
              <w:top w:w="0" w:type="dxa"/>
              <w:left w:w="27" w:type="dxa"/>
              <w:bottom w:w="0" w:type="dxa"/>
              <w:right w:w="0" w:type="dxa"/>
            </w:tcMar>
            <w:hideMark/>
          </w:tcPr>
          <w:p w14:paraId="1B12C837" w14:textId="77777777" w:rsidR="00252639" w:rsidRPr="00252639" w:rsidRDefault="00252639" w:rsidP="00252639">
            <w:r w:rsidRPr="00252639">
              <w:t>Committed</w:t>
            </w:r>
          </w:p>
        </w:tc>
        <w:tc>
          <w:tcPr>
            <w:tcW w:w="3713" w:type="dxa"/>
            <w:tcBorders>
              <w:bottom w:val="single" w:sz="6" w:space="0" w:color="auto"/>
              <w:right w:val="single" w:sz="4" w:space="0" w:color="auto"/>
            </w:tcBorders>
            <w:tcMar>
              <w:top w:w="0" w:type="dxa"/>
              <w:left w:w="27" w:type="dxa"/>
              <w:bottom w:w="0" w:type="dxa"/>
              <w:right w:w="0" w:type="dxa"/>
            </w:tcMar>
            <w:hideMark/>
          </w:tcPr>
          <w:p w14:paraId="3A97A1B3" w14:textId="77777777" w:rsidR="00252639" w:rsidRPr="00252639" w:rsidRDefault="00252639" w:rsidP="00252639">
            <w:pPr>
              <w:rPr>
                <w:strike/>
              </w:rPr>
            </w:pPr>
            <w:r w:rsidRPr="00252639">
              <w:rPr>
                <w:rFonts w:cs="Arial"/>
                <w:strike/>
                <w:color w:val="000000"/>
                <w:szCs w:val="22"/>
              </w:rPr>
              <w:t xml:space="preserve">This check box indicates that the selected vendor is a committed vendor, either because of a bid, or a contract. </w:t>
            </w:r>
            <w:r w:rsidRPr="00252639">
              <w:rPr>
                <w:rFonts w:cs="Arial"/>
                <w:strike/>
                <w:color w:val="000000"/>
                <w:szCs w:val="22"/>
              </w:rPr>
              <w:br/>
              <w:t>The check box is automatically selected or cleared based on the vendor and commodity code and cannot be manually updated.</w:t>
            </w:r>
          </w:p>
        </w:tc>
        <w:tc>
          <w:tcPr>
            <w:tcW w:w="3897" w:type="dxa"/>
            <w:tcBorders>
              <w:top w:val="single" w:sz="4" w:space="0" w:color="auto"/>
              <w:left w:val="single" w:sz="4" w:space="0" w:color="auto"/>
              <w:bottom w:val="single" w:sz="4" w:space="0" w:color="auto"/>
              <w:right w:val="single" w:sz="4" w:space="0" w:color="auto"/>
            </w:tcBorders>
          </w:tcPr>
          <w:p w14:paraId="662320F3" w14:textId="77777777" w:rsidR="00252639" w:rsidRPr="00252639" w:rsidRDefault="00252639" w:rsidP="00252639">
            <w:r w:rsidRPr="00252639">
              <w:t>Bids in Munis will be part of Phase 2</w:t>
            </w:r>
          </w:p>
        </w:tc>
      </w:tr>
      <w:tr w:rsidR="00252639" w:rsidRPr="00252639" w14:paraId="46907971" w14:textId="77777777" w:rsidTr="005616E2">
        <w:tc>
          <w:tcPr>
            <w:tcW w:w="2198" w:type="dxa"/>
            <w:tcBorders>
              <w:bottom w:val="single" w:sz="6" w:space="0" w:color="auto"/>
              <w:right w:val="single" w:sz="6" w:space="0" w:color="auto"/>
            </w:tcBorders>
            <w:tcMar>
              <w:top w:w="0" w:type="dxa"/>
              <w:left w:w="27" w:type="dxa"/>
              <w:bottom w:w="0" w:type="dxa"/>
              <w:right w:w="0" w:type="dxa"/>
            </w:tcMar>
            <w:hideMark/>
          </w:tcPr>
          <w:p w14:paraId="4D401930" w14:textId="77777777" w:rsidR="00252639" w:rsidRPr="00252639" w:rsidRDefault="00252639" w:rsidP="00252639">
            <w:r w:rsidRPr="00252639">
              <w:t>Name</w:t>
            </w:r>
          </w:p>
        </w:tc>
        <w:tc>
          <w:tcPr>
            <w:tcW w:w="3713" w:type="dxa"/>
            <w:tcBorders>
              <w:bottom w:val="single" w:sz="6" w:space="0" w:color="auto"/>
              <w:right w:val="single" w:sz="4" w:space="0" w:color="auto"/>
            </w:tcBorders>
            <w:tcMar>
              <w:top w:w="0" w:type="dxa"/>
              <w:left w:w="27" w:type="dxa"/>
              <w:bottom w:w="0" w:type="dxa"/>
              <w:right w:w="0" w:type="dxa"/>
            </w:tcMar>
            <w:hideMark/>
          </w:tcPr>
          <w:p w14:paraId="2F1334F5" w14:textId="77777777" w:rsidR="00252639" w:rsidRPr="00252639" w:rsidRDefault="00252639" w:rsidP="00252639">
            <w:r w:rsidRPr="00252639">
              <w:rPr>
                <w:rFonts w:cs="Arial"/>
                <w:color w:val="000000"/>
                <w:szCs w:val="22"/>
              </w:rPr>
              <w:t>This is the vendor's name, which is automatically entered based on the vendor number selected.</w:t>
            </w:r>
          </w:p>
        </w:tc>
        <w:tc>
          <w:tcPr>
            <w:tcW w:w="3897" w:type="dxa"/>
            <w:tcBorders>
              <w:top w:val="single" w:sz="4" w:space="0" w:color="auto"/>
              <w:left w:val="single" w:sz="4" w:space="0" w:color="auto"/>
              <w:bottom w:val="single" w:sz="4" w:space="0" w:color="auto"/>
              <w:right w:val="single" w:sz="4" w:space="0" w:color="auto"/>
            </w:tcBorders>
          </w:tcPr>
          <w:p w14:paraId="0EE371C6" w14:textId="77777777" w:rsidR="00252639" w:rsidRPr="00252639" w:rsidRDefault="00252639" w:rsidP="00252639"/>
        </w:tc>
      </w:tr>
      <w:tr w:rsidR="00252639" w:rsidRPr="00252639" w14:paraId="5A2D09CF" w14:textId="77777777" w:rsidTr="005616E2">
        <w:tc>
          <w:tcPr>
            <w:tcW w:w="2198" w:type="dxa"/>
            <w:tcBorders>
              <w:bottom w:val="single" w:sz="6" w:space="0" w:color="auto"/>
              <w:right w:val="single" w:sz="6" w:space="0" w:color="auto"/>
            </w:tcBorders>
            <w:tcMar>
              <w:top w:w="0" w:type="dxa"/>
              <w:left w:w="27" w:type="dxa"/>
              <w:bottom w:w="0" w:type="dxa"/>
              <w:right w:w="0" w:type="dxa"/>
            </w:tcMar>
            <w:hideMark/>
          </w:tcPr>
          <w:p w14:paraId="2F8FCCF4" w14:textId="77777777" w:rsidR="00252639" w:rsidRPr="00252639" w:rsidRDefault="00252639" w:rsidP="00252639">
            <w:pPr>
              <w:rPr>
                <w:rFonts w:cs="Arial"/>
                <w:color w:val="000000"/>
                <w:szCs w:val="22"/>
              </w:rPr>
            </w:pPr>
            <w:r w:rsidRPr="00252639">
              <w:rPr>
                <w:rFonts w:cs="Arial"/>
                <w:color w:val="000000"/>
                <w:szCs w:val="22"/>
              </w:rPr>
              <w:t>PO Mailing</w:t>
            </w:r>
          </w:p>
        </w:tc>
        <w:tc>
          <w:tcPr>
            <w:tcW w:w="3713" w:type="dxa"/>
            <w:tcBorders>
              <w:bottom w:val="single" w:sz="6" w:space="0" w:color="auto"/>
              <w:right w:val="single" w:sz="4" w:space="0" w:color="auto"/>
            </w:tcBorders>
            <w:tcMar>
              <w:top w:w="0" w:type="dxa"/>
              <w:left w:w="27" w:type="dxa"/>
              <w:bottom w:w="0" w:type="dxa"/>
              <w:right w:w="0" w:type="dxa"/>
            </w:tcMar>
            <w:hideMark/>
          </w:tcPr>
          <w:p w14:paraId="3AB66B82" w14:textId="77777777" w:rsidR="00252639" w:rsidRPr="00252639" w:rsidRDefault="00252639" w:rsidP="00252639">
            <w:pPr>
              <w:rPr>
                <w:rFonts w:cs="Arial"/>
                <w:color w:val="000000"/>
                <w:szCs w:val="22"/>
              </w:rPr>
            </w:pPr>
            <w:r w:rsidRPr="00252639">
              <w:rPr>
                <w:rFonts w:cs="Arial"/>
                <w:color w:val="000000"/>
                <w:szCs w:val="22"/>
              </w:rPr>
              <w:t>This box identifies the vendor's remit address to be used for purchase orders.</w:t>
            </w:r>
          </w:p>
        </w:tc>
        <w:tc>
          <w:tcPr>
            <w:tcW w:w="3897" w:type="dxa"/>
            <w:tcBorders>
              <w:top w:val="single" w:sz="4" w:space="0" w:color="auto"/>
              <w:left w:val="single" w:sz="4" w:space="0" w:color="auto"/>
              <w:bottom w:val="single" w:sz="4" w:space="0" w:color="auto"/>
              <w:right w:val="single" w:sz="4" w:space="0" w:color="auto"/>
            </w:tcBorders>
          </w:tcPr>
          <w:p w14:paraId="03471CEB" w14:textId="77777777" w:rsidR="00252639" w:rsidRPr="00252639" w:rsidRDefault="00252639" w:rsidP="00252639">
            <w:pPr>
              <w:rPr>
                <w:rFonts w:cs="Arial"/>
                <w:color w:val="000000"/>
                <w:szCs w:val="22"/>
              </w:rPr>
            </w:pPr>
          </w:p>
        </w:tc>
      </w:tr>
      <w:tr w:rsidR="00252639" w:rsidRPr="00252639" w14:paraId="55622C6D" w14:textId="77777777" w:rsidTr="005616E2">
        <w:tc>
          <w:tcPr>
            <w:tcW w:w="2198" w:type="dxa"/>
            <w:tcBorders>
              <w:bottom w:val="single" w:sz="4" w:space="0" w:color="auto"/>
              <w:right w:val="single" w:sz="6" w:space="0" w:color="auto"/>
            </w:tcBorders>
            <w:tcMar>
              <w:top w:w="0" w:type="dxa"/>
              <w:left w:w="27" w:type="dxa"/>
              <w:bottom w:w="0" w:type="dxa"/>
              <w:right w:w="0" w:type="dxa"/>
            </w:tcMar>
            <w:hideMark/>
          </w:tcPr>
          <w:p w14:paraId="0CDE2B03" w14:textId="77777777" w:rsidR="00252639" w:rsidRPr="00252639" w:rsidRDefault="00252639" w:rsidP="00252639">
            <w:r w:rsidRPr="00252639">
              <w:t>Delivery Method</w:t>
            </w:r>
          </w:p>
        </w:tc>
        <w:tc>
          <w:tcPr>
            <w:tcW w:w="3713" w:type="dxa"/>
            <w:tcBorders>
              <w:bottom w:val="single" w:sz="4" w:space="0" w:color="auto"/>
              <w:right w:val="single" w:sz="4" w:space="0" w:color="auto"/>
            </w:tcBorders>
            <w:tcMar>
              <w:top w:w="0" w:type="dxa"/>
              <w:left w:w="27" w:type="dxa"/>
              <w:bottom w:w="0" w:type="dxa"/>
              <w:right w:w="0" w:type="dxa"/>
            </w:tcMar>
            <w:hideMark/>
          </w:tcPr>
          <w:p w14:paraId="4224D048" w14:textId="77777777" w:rsidR="00252639" w:rsidRPr="00252639" w:rsidRDefault="00252639" w:rsidP="00252639">
            <w:pPr>
              <w:rPr>
                <w:rFonts w:cs="Arial"/>
                <w:color w:val="000000"/>
                <w:szCs w:val="22"/>
              </w:rPr>
            </w:pPr>
            <w:r w:rsidRPr="00252639">
              <w:t xml:space="preserve">This is the desired delivery method for the completed purchase order. </w:t>
            </w:r>
            <w:r w:rsidRPr="00252639">
              <w:br/>
              <w:t>The default values of these check boxes are drawn from the vendor record.</w:t>
            </w:r>
          </w:p>
          <w:p w14:paraId="19572ADB" w14:textId="77777777" w:rsidR="00252639" w:rsidRPr="00252639" w:rsidRDefault="00252639" w:rsidP="00252639">
            <w:r w:rsidRPr="00252639">
              <w:t>The E-Procurement option indicates that the purchase order will be submitted via the vendor's online shopping interface. This option is only available if your organization has selected the Use Individual Vendor's Settings check box in Purchase Order Settings.</w:t>
            </w:r>
          </w:p>
        </w:tc>
        <w:tc>
          <w:tcPr>
            <w:tcW w:w="3897" w:type="dxa"/>
            <w:tcBorders>
              <w:top w:val="single" w:sz="4" w:space="0" w:color="auto"/>
              <w:left w:val="single" w:sz="4" w:space="0" w:color="auto"/>
              <w:bottom w:val="single" w:sz="4" w:space="0" w:color="auto"/>
              <w:right w:val="single" w:sz="4" w:space="0" w:color="auto"/>
            </w:tcBorders>
          </w:tcPr>
          <w:p w14:paraId="4013DF16" w14:textId="77777777" w:rsidR="00252639" w:rsidRPr="00252639" w:rsidRDefault="00252639" w:rsidP="00252639"/>
        </w:tc>
      </w:tr>
      <w:tr w:rsidR="00252639" w:rsidRPr="00252639" w14:paraId="2E4E1814" w14:textId="77777777" w:rsidTr="005616E2">
        <w:tc>
          <w:tcPr>
            <w:tcW w:w="2198" w:type="dxa"/>
            <w:tcBorders>
              <w:bottom w:val="single" w:sz="4" w:space="0" w:color="auto"/>
              <w:right w:val="single" w:sz="6" w:space="0" w:color="auto"/>
            </w:tcBorders>
            <w:tcMar>
              <w:top w:w="0" w:type="dxa"/>
              <w:left w:w="27" w:type="dxa"/>
              <w:bottom w:w="0" w:type="dxa"/>
              <w:right w:w="0" w:type="dxa"/>
            </w:tcMar>
            <w:hideMark/>
          </w:tcPr>
          <w:p w14:paraId="324F3ED8" w14:textId="77777777" w:rsidR="00252639" w:rsidRPr="00252639" w:rsidRDefault="00252639" w:rsidP="00252639">
            <w:pPr>
              <w:rPr>
                <w:rFonts w:cs="Arial"/>
                <w:color w:val="000000"/>
                <w:szCs w:val="22"/>
              </w:rPr>
            </w:pPr>
            <w:r w:rsidRPr="00252639">
              <w:rPr>
                <w:rFonts w:cs="Arial"/>
                <w:color w:val="000000"/>
                <w:szCs w:val="22"/>
              </w:rPr>
              <w:t>Remit</w:t>
            </w:r>
          </w:p>
        </w:tc>
        <w:tc>
          <w:tcPr>
            <w:tcW w:w="3713" w:type="dxa"/>
            <w:tcBorders>
              <w:bottom w:val="single" w:sz="4" w:space="0" w:color="auto"/>
              <w:right w:val="single" w:sz="4" w:space="0" w:color="auto"/>
            </w:tcBorders>
            <w:tcMar>
              <w:top w:w="0" w:type="dxa"/>
              <w:left w:w="27" w:type="dxa"/>
              <w:bottom w:w="0" w:type="dxa"/>
              <w:right w:w="0" w:type="dxa"/>
            </w:tcMar>
            <w:hideMark/>
          </w:tcPr>
          <w:p w14:paraId="252AB7DE" w14:textId="77777777" w:rsidR="00252639" w:rsidRPr="00252639" w:rsidRDefault="00252639" w:rsidP="00252639">
            <w:pPr>
              <w:rPr>
                <w:rFonts w:cs="Arial"/>
                <w:color w:val="000000"/>
                <w:szCs w:val="22"/>
              </w:rPr>
            </w:pPr>
            <w:r w:rsidRPr="00252639">
              <w:rPr>
                <w:rFonts w:cs="Arial"/>
                <w:color w:val="000000"/>
                <w:szCs w:val="22"/>
              </w:rPr>
              <w:t xml:space="preserve">This box specifies the address to which payments should be sent. </w:t>
            </w:r>
          </w:p>
          <w:p w14:paraId="72DC797E" w14:textId="77777777" w:rsidR="00252639" w:rsidRPr="00252639" w:rsidRDefault="00252639" w:rsidP="00252639">
            <w:pPr>
              <w:rPr>
                <w:rFonts w:cs="Arial"/>
                <w:color w:val="000000"/>
                <w:szCs w:val="22"/>
              </w:rPr>
            </w:pPr>
            <w:r w:rsidRPr="00252639">
              <w:rPr>
                <w:rFonts w:cs="Arial"/>
                <w:color w:val="000000"/>
                <w:szCs w:val="22"/>
              </w:rPr>
              <w:t xml:space="preserve">The default value is zero if the vendor does not have any remit addresses on record; otherwise the default value is one. </w:t>
            </w:r>
          </w:p>
          <w:p w14:paraId="0F2DB94F" w14:textId="77777777" w:rsidR="00252639" w:rsidRPr="00252639" w:rsidRDefault="00252639" w:rsidP="00252639">
            <w:pPr>
              <w:rPr>
                <w:rFonts w:cs="Arial"/>
                <w:color w:val="000000"/>
                <w:szCs w:val="22"/>
              </w:rPr>
            </w:pPr>
            <w:r w:rsidRPr="00252639">
              <w:rPr>
                <w:rFonts w:cs="Arial"/>
                <w:color w:val="000000"/>
                <w:szCs w:val="22"/>
              </w:rPr>
              <w:t xml:space="preserve">Values are zero or any existing remit address number for that vendor. </w:t>
            </w:r>
          </w:p>
          <w:p w14:paraId="682AB9C7" w14:textId="77777777" w:rsidR="00252639" w:rsidRPr="00252639" w:rsidRDefault="00252639" w:rsidP="00252639">
            <w:pPr>
              <w:rPr>
                <w:rFonts w:cs="Arial"/>
                <w:color w:val="000000"/>
                <w:szCs w:val="22"/>
              </w:rPr>
            </w:pPr>
            <w:r w:rsidRPr="00252639">
              <w:rPr>
                <w:rFonts w:cs="Arial"/>
                <w:color w:val="000000"/>
                <w:szCs w:val="22"/>
              </w:rPr>
              <w:t>When liquidating a purchase order in the Invoice Entry program, if the remit address number is greater than 0, the remit address entered in this field is the default value on the invoice.</w:t>
            </w:r>
          </w:p>
        </w:tc>
        <w:tc>
          <w:tcPr>
            <w:tcW w:w="3897" w:type="dxa"/>
            <w:tcBorders>
              <w:top w:val="single" w:sz="4" w:space="0" w:color="auto"/>
              <w:left w:val="single" w:sz="4" w:space="0" w:color="auto"/>
              <w:bottom w:val="single" w:sz="4" w:space="0" w:color="auto"/>
              <w:right w:val="single" w:sz="4" w:space="0" w:color="auto"/>
            </w:tcBorders>
          </w:tcPr>
          <w:p w14:paraId="4A25FC55" w14:textId="77777777" w:rsidR="00252639" w:rsidRPr="00252639" w:rsidRDefault="00252639" w:rsidP="00252639">
            <w:pPr>
              <w:rPr>
                <w:rFonts w:cs="Arial"/>
                <w:color w:val="000000"/>
                <w:szCs w:val="22"/>
              </w:rPr>
            </w:pPr>
          </w:p>
        </w:tc>
      </w:tr>
      <w:tr w:rsidR="00252639" w:rsidRPr="00252639" w14:paraId="3508EADF" w14:textId="77777777" w:rsidTr="005616E2">
        <w:tc>
          <w:tcPr>
            <w:tcW w:w="9808" w:type="dxa"/>
            <w:gridSpan w:val="3"/>
            <w:tcBorders>
              <w:top w:val="single" w:sz="4" w:space="0" w:color="auto"/>
              <w:left w:val="single" w:sz="4" w:space="0" w:color="auto"/>
              <w:bottom w:val="single" w:sz="4" w:space="0" w:color="auto"/>
              <w:right w:val="single" w:sz="4" w:space="0" w:color="auto"/>
            </w:tcBorders>
            <w:tcMar>
              <w:top w:w="0" w:type="dxa"/>
              <w:left w:w="27" w:type="dxa"/>
              <w:bottom w:w="0" w:type="dxa"/>
              <w:right w:w="0" w:type="dxa"/>
            </w:tcMar>
            <w:hideMark/>
          </w:tcPr>
          <w:p w14:paraId="04FE90E2" w14:textId="77777777" w:rsidR="00252639" w:rsidRPr="00252639" w:rsidRDefault="00252639" w:rsidP="00252639">
            <w:pPr>
              <w:rPr>
                <w:rFonts w:cs="Arial"/>
                <w:b/>
                <w:color w:val="000000"/>
                <w:szCs w:val="22"/>
              </w:rPr>
            </w:pPr>
            <w:r w:rsidRPr="00252639">
              <w:rPr>
                <w:rFonts w:cs="Arial"/>
                <w:b/>
                <w:color w:val="000000"/>
                <w:szCs w:val="22"/>
              </w:rPr>
              <w:t>Shipping Information</w:t>
            </w:r>
          </w:p>
        </w:tc>
      </w:tr>
      <w:tr w:rsidR="00252639" w:rsidRPr="00252639" w14:paraId="11BF5649" w14:textId="77777777" w:rsidTr="005616E2">
        <w:tc>
          <w:tcPr>
            <w:tcW w:w="2198" w:type="dxa"/>
            <w:tcBorders>
              <w:top w:val="single" w:sz="4" w:space="0" w:color="auto"/>
              <w:left w:val="single" w:sz="4" w:space="0" w:color="auto"/>
              <w:bottom w:val="single" w:sz="4" w:space="0" w:color="auto"/>
              <w:right w:val="single" w:sz="4" w:space="0" w:color="auto"/>
            </w:tcBorders>
            <w:tcMar>
              <w:top w:w="0" w:type="dxa"/>
              <w:left w:w="27" w:type="dxa"/>
              <w:bottom w:w="0" w:type="dxa"/>
              <w:right w:w="0" w:type="dxa"/>
            </w:tcMar>
            <w:hideMark/>
          </w:tcPr>
          <w:p w14:paraId="32272C67" w14:textId="77777777" w:rsidR="00252639" w:rsidRPr="00252639" w:rsidRDefault="00252639" w:rsidP="00252639">
            <w:pPr>
              <w:rPr>
                <w:rFonts w:cs="Arial"/>
                <w:color w:val="000000"/>
                <w:szCs w:val="22"/>
              </w:rPr>
            </w:pPr>
            <w:r w:rsidRPr="00252639">
              <w:rPr>
                <w:rFonts w:cs="Arial"/>
                <w:color w:val="000000"/>
                <w:szCs w:val="22"/>
              </w:rPr>
              <w:t>Ship To</w:t>
            </w:r>
          </w:p>
        </w:tc>
        <w:tc>
          <w:tcPr>
            <w:tcW w:w="3713" w:type="dxa"/>
            <w:tcBorders>
              <w:top w:val="single" w:sz="4" w:space="0" w:color="auto"/>
              <w:left w:val="single" w:sz="4" w:space="0" w:color="auto"/>
              <w:bottom w:val="single" w:sz="4" w:space="0" w:color="auto"/>
              <w:right w:val="single" w:sz="4" w:space="0" w:color="auto"/>
            </w:tcBorders>
            <w:tcMar>
              <w:top w:w="0" w:type="dxa"/>
              <w:left w:w="27" w:type="dxa"/>
              <w:bottom w:w="0" w:type="dxa"/>
              <w:right w:w="0" w:type="dxa"/>
            </w:tcMar>
            <w:hideMark/>
          </w:tcPr>
          <w:p w14:paraId="23DF3885" w14:textId="77777777" w:rsidR="00252639" w:rsidRPr="00252639" w:rsidRDefault="00252639" w:rsidP="00252639">
            <w:pPr>
              <w:rPr>
                <w:rFonts w:cs="Arial"/>
                <w:color w:val="000000"/>
                <w:szCs w:val="22"/>
              </w:rPr>
            </w:pPr>
            <w:r w:rsidRPr="00252639">
              <w:rPr>
                <w:rFonts w:cs="Arial"/>
                <w:color w:val="000000"/>
                <w:szCs w:val="22"/>
              </w:rPr>
              <w:t>This is the location to which the item should be delivered.</w:t>
            </w:r>
          </w:p>
        </w:tc>
        <w:tc>
          <w:tcPr>
            <w:tcW w:w="3897" w:type="dxa"/>
            <w:tcBorders>
              <w:top w:val="single" w:sz="4" w:space="0" w:color="auto"/>
              <w:left w:val="single" w:sz="4" w:space="0" w:color="auto"/>
              <w:bottom w:val="single" w:sz="4" w:space="0" w:color="auto"/>
              <w:right w:val="single" w:sz="4" w:space="0" w:color="auto"/>
            </w:tcBorders>
          </w:tcPr>
          <w:p w14:paraId="45881CA2" w14:textId="77777777" w:rsidR="00252639" w:rsidRPr="00252639" w:rsidRDefault="00252639" w:rsidP="00252639">
            <w:pPr>
              <w:rPr>
                <w:rFonts w:cs="Arial"/>
                <w:color w:val="000000"/>
                <w:szCs w:val="22"/>
              </w:rPr>
            </w:pPr>
          </w:p>
        </w:tc>
      </w:tr>
      <w:tr w:rsidR="00252639" w:rsidRPr="00252639" w14:paraId="6C6BB14D" w14:textId="77777777" w:rsidTr="005616E2">
        <w:tc>
          <w:tcPr>
            <w:tcW w:w="2198" w:type="dxa"/>
            <w:tcBorders>
              <w:top w:val="single" w:sz="4" w:space="0" w:color="auto"/>
              <w:left w:val="single" w:sz="4" w:space="0" w:color="auto"/>
              <w:bottom w:val="single" w:sz="4" w:space="0" w:color="auto"/>
              <w:right w:val="single" w:sz="4" w:space="0" w:color="auto"/>
            </w:tcBorders>
            <w:tcMar>
              <w:top w:w="0" w:type="dxa"/>
              <w:left w:w="27" w:type="dxa"/>
              <w:bottom w:w="0" w:type="dxa"/>
              <w:right w:w="0" w:type="dxa"/>
            </w:tcMar>
            <w:hideMark/>
          </w:tcPr>
          <w:p w14:paraId="745DE36B" w14:textId="77777777" w:rsidR="00252639" w:rsidRPr="00252639" w:rsidRDefault="00252639" w:rsidP="00252639">
            <w:pPr>
              <w:rPr>
                <w:rFonts w:cs="Arial"/>
                <w:color w:val="000000"/>
                <w:szCs w:val="22"/>
              </w:rPr>
            </w:pPr>
            <w:r w:rsidRPr="00252639">
              <w:rPr>
                <w:rFonts w:cs="Arial"/>
                <w:color w:val="000000"/>
                <w:szCs w:val="22"/>
              </w:rPr>
              <w:t>Email</w:t>
            </w:r>
          </w:p>
        </w:tc>
        <w:tc>
          <w:tcPr>
            <w:tcW w:w="3713" w:type="dxa"/>
            <w:tcBorders>
              <w:top w:val="single" w:sz="4" w:space="0" w:color="auto"/>
              <w:left w:val="single" w:sz="4" w:space="0" w:color="auto"/>
              <w:bottom w:val="single" w:sz="4" w:space="0" w:color="auto"/>
              <w:right w:val="single" w:sz="4" w:space="0" w:color="auto"/>
            </w:tcBorders>
            <w:tcMar>
              <w:top w:w="0" w:type="dxa"/>
              <w:left w:w="27" w:type="dxa"/>
              <w:bottom w:w="0" w:type="dxa"/>
              <w:right w:w="0" w:type="dxa"/>
            </w:tcMar>
            <w:hideMark/>
          </w:tcPr>
          <w:p w14:paraId="50EA62DA" w14:textId="77777777" w:rsidR="00252639" w:rsidRPr="00252639" w:rsidRDefault="00252639" w:rsidP="00252639">
            <w:pPr>
              <w:rPr>
                <w:rFonts w:cs="Arial"/>
                <w:color w:val="000000"/>
                <w:szCs w:val="22"/>
              </w:rPr>
            </w:pPr>
            <w:r w:rsidRPr="00252639">
              <w:rPr>
                <w:rFonts w:cs="Arial"/>
                <w:color w:val="000000"/>
                <w:szCs w:val="22"/>
              </w:rPr>
              <w:t>This is the contact e-mail address for the shipping location.</w:t>
            </w:r>
          </w:p>
        </w:tc>
        <w:tc>
          <w:tcPr>
            <w:tcW w:w="3897" w:type="dxa"/>
            <w:tcBorders>
              <w:top w:val="single" w:sz="4" w:space="0" w:color="auto"/>
              <w:left w:val="single" w:sz="4" w:space="0" w:color="auto"/>
              <w:bottom w:val="single" w:sz="4" w:space="0" w:color="auto"/>
              <w:right w:val="single" w:sz="4" w:space="0" w:color="auto"/>
            </w:tcBorders>
          </w:tcPr>
          <w:p w14:paraId="4ADF1D16" w14:textId="77777777" w:rsidR="00252639" w:rsidRPr="00252639" w:rsidRDefault="00252639" w:rsidP="00252639">
            <w:pPr>
              <w:rPr>
                <w:rFonts w:cs="Arial"/>
                <w:color w:val="000000"/>
                <w:szCs w:val="22"/>
              </w:rPr>
            </w:pPr>
          </w:p>
        </w:tc>
      </w:tr>
      <w:tr w:rsidR="00252639" w:rsidRPr="00252639" w14:paraId="7DBACA87" w14:textId="77777777" w:rsidTr="005616E2">
        <w:tc>
          <w:tcPr>
            <w:tcW w:w="2198" w:type="dxa"/>
            <w:tcBorders>
              <w:top w:val="single" w:sz="4" w:space="0" w:color="auto"/>
              <w:left w:val="single" w:sz="4" w:space="0" w:color="auto"/>
              <w:bottom w:val="single" w:sz="4" w:space="0" w:color="auto"/>
              <w:right w:val="single" w:sz="4" w:space="0" w:color="auto"/>
            </w:tcBorders>
            <w:tcMar>
              <w:top w:w="0" w:type="dxa"/>
              <w:left w:w="27" w:type="dxa"/>
              <w:bottom w:w="0" w:type="dxa"/>
              <w:right w:w="0" w:type="dxa"/>
            </w:tcMar>
            <w:hideMark/>
          </w:tcPr>
          <w:p w14:paraId="7A7DCEC8" w14:textId="77777777" w:rsidR="00252639" w:rsidRPr="00252639" w:rsidRDefault="00252639" w:rsidP="00252639">
            <w:pPr>
              <w:rPr>
                <w:rFonts w:cs="Arial"/>
                <w:color w:val="000000"/>
                <w:szCs w:val="22"/>
              </w:rPr>
            </w:pPr>
            <w:r w:rsidRPr="00252639">
              <w:rPr>
                <w:rFonts w:cs="Arial"/>
                <w:color w:val="000000"/>
                <w:szCs w:val="22"/>
              </w:rPr>
              <w:t>Reference/Phone #</w:t>
            </w:r>
          </w:p>
        </w:tc>
        <w:tc>
          <w:tcPr>
            <w:tcW w:w="3713" w:type="dxa"/>
            <w:tcBorders>
              <w:top w:val="single" w:sz="4" w:space="0" w:color="auto"/>
              <w:left w:val="single" w:sz="4" w:space="0" w:color="auto"/>
              <w:bottom w:val="single" w:sz="4" w:space="0" w:color="auto"/>
              <w:right w:val="single" w:sz="4" w:space="0" w:color="auto"/>
            </w:tcBorders>
            <w:tcMar>
              <w:top w:w="0" w:type="dxa"/>
              <w:left w:w="27" w:type="dxa"/>
              <w:bottom w:w="0" w:type="dxa"/>
              <w:right w:w="0" w:type="dxa"/>
            </w:tcMar>
            <w:hideMark/>
          </w:tcPr>
          <w:p w14:paraId="4772B994" w14:textId="77777777" w:rsidR="00252639" w:rsidRPr="00252639" w:rsidRDefault="00252639" w:rsidP="00252639">
            <w:pPr>
              <w:rPr>
                <w:rFonts w:cs="Arial"/>
                <w:color w:val="000000"/>
                <w:szCs w:val="22"/>
              </w:rPr>
            </w:pPr>
            <w:r w:rsidRPr="00252639">
              <w:rPr>
                <w:rFonts w:cs="Arial"/>
                <w:color w:val="000000"/>
                <w:szCs w:val="22"/>
              </w:rPr>
              <w:t xml:space="preserve">This is the name to reference on the vendor's shipping document. You can enter up to 30 characters in the box.  </w:t>
            </w:r>
            <w:r w:rsidRPr="00252639">
              <w:rPr>
                <w:rFonts w:cs="Arial"/>
                <w:b/>
                <w:color w:val="000000"/>
                <w:szCs w:val="22"/>
              </w:rPr>
              <w:t>The buyers in the purchasing department have requested a phone # be added to all requisitions.</w:t>
            </w:r>
          </w:p>
        </w:tc>
        <w:tc>
          <w:tcPr>
            <w:tcW w:w="3897" w:type="dxa"/>
            <w:tcBorders>
              <w:top w:val="single" w:sz="4" w:space="0" w:color="auto"/>
              <w:left w:val="single" w:sz="4" w:space="0" w:color="auto"/>
              <w:bottom w:val="single" w:sz="4" w:space="0" w:color="auto"/>
              <w:right w:val="single" w:sz="4" w:space="0" w:color="auto"/>
            </w:tcBorders>
          </w:tcPr>
          <w:p w14:paraId="17464466" w14:textId="77777777" w:rsidR="00252639" w:rsidRPr="00252639" w:rsidRDefault="00252639" w:rsidP="00252639">
            <w:pPr>
              <w:rPr>
                <w:rFonts w:cs="Arial"/>
                <w:color w:val="000000"/>
                <w:szCs w:val="22"/>
              </w:rPr>
            </w:pPr>
          </w:p>
        </w:tc>
      </w:tr>
    </w:tbl>
    <w:p w14:paraId="01F89635" w14:textId="77777777" w:rsidR="00252639" w:rsidRPr="00252639" w:rsidRDefault="00252639" w:rsidP="00252639">
      <w:r w:rsidRPr="00252639">
        <w:br w:type="textWrapping" w:clear="all"/>
      </w:r>
    </w:p>
    <w:p w14:paraId="38A717CA" w14:textId="23276012" w:rsidR="00252639" w:rsidRPr="00252639" w:rsidRDefault="00252639" w:rsidP="00553335">
      <w:pPr>
        <w:pStyle w:val="ListParagraph"/>
        <w:numPr>
          <w:ilvl w:val="0"/>
          <w:numId w:val="88"/>
        </w:numPr>
        <w:spacing w:after="120"/>
      </w:pPr>
      <w:r w:rsidRPr="00252639">
        <w:t>Complete the fields on the Terms/Miscellaneous tab.</w:t>
      </w:r>
      <w:r w:rsidRPr="00252639">
        <w:br/>
      </w:r>
      <w:r w:rsidRPr="00252639">
        <w:rPr>
          <w:noProof/>
        </w:rPr>
        <w:drawing>
          <wp:inline distT="0" distB="0" distL="0" distR="0" wp14:anchorId="46ADF6ED" wp14:editId="1AE6BEC9">
            <wp:extent cx="5943600" cy="1672590"/>
            <wp:effectExtent l="0" t="0" r="0" b="381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tretch>
                      <a:fillRect/>
                    </a:stretch>
                  </pic:blipFill>
                  <pic:spPr>
                    <a:xfrm>
                      <a:off x="0" y="0"/>
                      <a:ext cx="5943600" cy="1672590"/>
                    </a:xfrm>
                    <a:prstGeom prst="rect">
                      <a:avLst/>
                    </a:prstGeom>
                  </pic:spPr>
                </pic:pic>
              </a:graphicData>
            </a:graphic>
          </wp:inline>
        </w:drawing>
      </w:r>
      <w:r w:rsidRPr="00252639">
        <w:t xml:space="preserve"> </w:t>
      </w:r>
    </w:p>
    <w:tbl>
      <w:tblPr>
        <w:tblW w:w="9720" w:type="dxa"/>
        <w:tblInd w:w="475" w:type="dxa"/>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1896"/>
        <w:gridCol w:w="4474"/>
        <w:gridCol w:w="3350"/>
      </w:tblGrid>
      <w:tr w:rsidR="00252639" w:rsidRPr="00252639" w14:paraId="535CCEAB" w14:textId="77777777" w:rsidTr="005616E2">
        <w:trPr>
          <w:tblHeader/>
        </w:trPr>
        <w:tc>
          <w:tcPr>
            <w:tcW w:w="1896" w:type="dxa"/>
            <w:tcBorders>
              <w:top w:val="single" w:sz="4" w:space="0" w:color="auto"/>
              <w:left w:val="single" w:sz="4" w:space="0" w:color="auto"/>
              <w:bottom w:val="single" w:sz="4" w:space="0" w:color="auto"/>
              <w:right w:val="single" w:sz="4" w:space="0" w:color="auto"/>
            </w:tcBorders>
            <w:shd w:val="clear" w:color="auto" w:fill="95B3D7" w:themeFill="accent1" w:themeFillTint="99"/>
            <w:tcMar>
              <w:top w:w="14" w:type="dxa"/>
              <w:left w:w="115" w:type="dxa"/>
              <w:bottom w:w="14" w:type="dxa"/>
              <w:right w:w="115" w:type="dxa"/>
            </w:tcMar>
            <w:hideMark/>
          </w:tcPr>
          <w:p w14:paraId="7D48847C" w14:textId="77777777" w:rsidR="00252639" w:rsidRPr="00252639" w:rsidRDefault="00252639" w:rsidP="00252639">
            <w:pPr>
              <w:rPr>
                <w:rFonts w:cs="Arial"/>
                <w:b/>
                <w:color w:val="000000"/>
                <w:szCs w:val="22"/>
              </w:rPr>
            </w:pPr>
            <w:r w:rsidRPr="00252639">
              <w:rPr>
                <w:rFonts w:cs="Arial"/>
                <w:b/>
                <w:color w:val="000000"/>
                <w:szCs w:val="22"/>
              </w:rPr>
              <w:t>Field</w:t>
            </w:r>
          </w:p>
        </w:tc>
        <w:tc>
          <w:tcPr>
            <w:tcW w:w="4474" w:type="dxa"/>
            <w:tcBorders>
              <w:top w:val="single" w:sz="4" w:space="0" w:color="auto"/>
              <w:left w:val="single" w:sz="4" w:space="0" w:color="auto"/>
              <w:bottom w:val="single" w:sz="4" w:space="0" w:color="auto"/>
              <w:right w:val="single" w:sz="4" w:space="0" w:color="auto"/>
            </w:tcBorders>
            <w:shd w:val="clear" w:color="auto" w:fill="95B3D7" w:themeFill="accent1" w:themeFillTint="99"/>
            <w:tcMar>
              <w:top w:w="14" w:type="dxa"/>
              <w:left w:w="115" w:type="dxa"/>
              <w:bottom w:w="14" w:type="dxa"/>
              <w:right w:w="115" w:type="dxa"/>
            </w:tcMar>
            <w:hideMark/>
          </w:tcPr>
          <w:p w14:paraId="620F93AA" w14:textId="77777777" w:rsidR="00252639" w:rsidRPr="00252639" w:rsidRDefault="00252639" w:rsidP="00252639">
            <w:pPr>
              <w:rPr>
                <w:rFonts w:cs="Arial"/>
                <w:b/>
                <w:color w:val="000000"/>
                <w:szCs w:val="22"/>
              </w:rPr>
            </w:pPr>
            <w:r w:rsidRPr="00252639">
              <w:rPr>
                <w:rFonts w:cs="Arial"/>
                <w:b/>
                <w:color w:val="000000"/>
                <w:szCs w:val="22"/>
              </w:rPr>
              <w:t>Description</w:t>
            </w:r>
          </w:p>
        </w:tc>
        <w:tc>
          <w:tcPr>
            <w:tcW w:w="3350" w:type="dxa"/>
            <w:tcBorders>
              <w:top w:val="single" w:sz="4" w:space="0" w:color="auto"/>
              <w:left w:val="single" w:sz="4" w:space="0" w:color="auto"/>
              <w:bottom w:val="single" w:sz="4" w:space="0" w:color="auto"/>
              <w:right w:val="single" w:sz="4" w:space="0" w:color="auto"/>
            </w:tcBorders>
            <w:shd w:val="clear" w:color="auto" w:fill="95B3D7" w:themeFill="accent1" w:themeFillTint="99"/>
            <w:tcMar>
              <w:top w:w="14" w:type="dxa"/>
              <w:left w:w="115" w:type="dxa"/>
              <w:bottom w:w="14" w:type="dxa"/>
              <w:right w:w="115" w:type="dxa"/>
            </w:tcMar>
          </w:tcPr>
          <w:p w14:paraId="0AA0BC19" w14:textId="77777777" w:rsidR="00252639" w:rsidRPr="00252639" w:rsidRDefault="00252639" w:rsidP="00252639">
            <w:pPr>
              <w:rPr>
                <w:rFonts w:cs="Arial"/>
                <w:b/>
                <w:color w:val="000000"/>
                <w:szCs w:val="22"/>
              </w:rPr>
            </w:pPr>
            <w:r w:rsidRPr="00252639">
              <w:rPr>
                <w:rFonts w:cs="Arial"/>
                <w:b/>
                <w:color w:val="000000"/>
                <w:szCs w:val="22"/>
              </w:rPr>
              <w:t xml:space="preserve">Jefferson County </w:t>
            </w:r>
          </w:p>
        </w:tc>
      </w:tr>
      <w:tr w:rsidR="00252639" w:rsidRPr="00252639" w14:paraId="5729ACA5" w14:textId="77777777" w:rsidTr="005616E2">
        <w:tc>
          <w:tcPr>
            <w:tcW w:w="9720" w:type="dxa"/>
            <w:gridSpan w:val="3"/>
            <w:tcBorders>
              <w:top w:val="single" w:sz="4" w:space="0" w:color="auto"/>
              <w:bottom w:val="single" w:sz="6" w:space="0" w:color="auto"/>
              <w:right w:val="single" w:sz="4" w:space="0" w:color="auto"/>
            </w:tcBorders>
            <w:tcMar>
              <w:top w:w="14" w:type="dxa"/>
              <w:left w:w="115" w:type="dxa"/>
              <w:bottom w:w="14" w:type="dxa"/>
              <w:right w:w="115" w:type="dxa"/>
            </w:tcMar>
          </w:tcPr>
          <w:p w14:paraId="2A7149D1" w14:textId="77777777" w:rsidR="00252639" w:rsidRPr="00252639" w:rsidRDefault="00252639" w:rsidP="00252639">
            <w:pPr>
              <w:rPr>
                <w:rFonts w:cs="Arial"/>
                <w:b/>
                <w:color w:val="000000"/>
                <w:szCs w:val="22"/>
              </w:rPr>
            </w:pPr>
            <w:r w:rsidRPr="00252639">
              <w:rPr>
                <w:rFonts w:cs="Arial"/>
                <w:b/>
                <w:color w:val="000000"/>
                <w:szCs w:val="22"/>
              </w:rPr>
              <w:t>Terms</w:t>
            </w:r>
          </w:p>
        </w:tc>
      </w:tr>
      <w:tr w:rsidR="00252639" w:rsidRPr="00252639" w14:paraId="6490FE62" w14:textId="77777777" w:rsidTr="005616E2">
        <w:tc>
          <w:tcPr>
            <w:tcW w:w="1896" w:type="dxa"/>
            <w:tcBorders>
              <w:top w:val="single" w:sz="4" w:space="0" w:color="auto"/>
              <w:bottom w:val="single" w:sz="6" w:space="0" w:color="auto"/>
              <w:right w:val="single" w:sz="6" w:space="0" w:color="auto"/>
            </w:tcBorders>
            <w:tcMar>
              <w:top w:w="14" w:type="dxa"/>
              <w:left w:w="115" w:type="dxa"/>
              <w:bottom w:w="14" w:type="dxa"/>
              <w:right w:w="115" w:type="dxa"/>
            </w:tcMar>
            <w:hideMark/>
          </w:tcPr>
          <w:p w14:paraId="74D107FC" w14:textId="77777777" w:rsidR="00252639" w:rsidRPr="00252639" w:rsidRDefault="00252639" w:rsidP="00252639">
            <w:pPr>
              <w:rPr>
                <w:rFonts w:cs="Arial"/>
                <w:color w:val="000000"/>
                <w:szCs w:val="22"/>
              </w:rPr>
            </w:pPr>
            <w:r w:rsidRPr="00252639">
              <w:rPr>
                <w:rFonts w:cs="Arial"/>
                <w:color w:val="000000"/>
                <w:szCs w:val="22"/>
              </w:rPr>
              <w:t>Discount %</w:t>
            </w:r>
          </w:p>
        </w:tc>
        <w:tc>
          <w:tcPr>
            <w:tcW w:w="4474" w:type="dxa"/>
            <w:tcBorders>
              <w:top w:val="single" w:sz="4" w:space="0" w:color="auto"/>
              <w:bottom w:val="single" w:sz="6" w:space="0" w:color="auto"/>
              <w:right w:val="single" w:sz="4" w:space="0" w:color="auto"/>
            </w:tcBorders>
            <w:tcMar>
              <w:top w:w="14" w:type="dxa"/>
              <w:left w:w="115" w:type="dxa"/>
              <w:bottom w:w="14" w:type="dxa"/>
              <w:right w:w="115" w:type="dxa"/>
            </w:tcMar>
            <w:hideMark/>
          </w:tcPr>
          <w:p w14:paraId="122C4AC8" w14:textId="77777777" w:rsidR="00252639" w:rsidRPr="00252639" w:rsidRDefault="00252639" w:rsidP="00252639">
            <w:pPr>
              <w:rPr>
                <w:rFonts w:cs="Arial"/>
                <w:color w:val="000000"/>
                <w:szCs w:val="22"/>
              </w:rPr>
            </w:pPr>
            <w:r w:rsidRPr="00252639">
              <w:rPr>
                <w:rFonts w:cs="Arial"/>
                <w:color w:val="000000"/>
                <w:szCs w:val="22"/>
              </w:rPr>
              <w:t xml:space="preserve">This is the vendor's standard discount percent, if applicable. </w:t>
            </w:r>
          </w:p>
          <w:p w14:paraId="483D946D" w14:textId="77777777" w:rsidR="00252639" w:rsidRPr="00252639" w:rsidRDefault="00252639" w:rsidP="00252639">
            <w:pPr>
              <w:rPr>
                <w:rFonts w:cs="Arial"/>
                <w:color w:val="000000"/>
                <w:szCs w:val="22"/>
              </w:rPr>
            </w:pPr>
            <w:r w:rsidRPr="00252639">
              <w:rPr>
                <w:rFonts w:cs="Arial"/>
                <w:color w:val="000000"/>
                <w:szCs w:val="22"/>
              </w:rPr>
              <w:t>The default value is the percent established in Vendors, but you can change this according to current arrangements.</w:t>
            </w:r>
          </w:p>
        </w:tc>
        <w:tc>
          <w:tcPr>
            <w:tcW w:w="3350" w:type="dxa"/>
            <w:tcBorders>
              <w:top w:val="single" w:sz="4" w:space="0" w:color="auto"/>
              <w:left w:val="single" w:sz="4" w:space="0" w:color="auto"/>
              <w:bottom w:val="single" w:sz="4" w:space="0" w:color="auto"/>
              <w:right w:val="single" w:sz="4" w:space="0" w:color="auto"/>
            </w:tcBorders>
            <w:tcMar>
              <w:top w:w="14" w:type="dxa"/>
              <w:left w:w="115" w:type="dxa"/>
              <w:bottom w:w="14" w:type="dxa"/>
              <w:right w:w="115" w:type="dxa"/>
            </w:tcMar>
          </w:tcPr>
          <w:p w14:paraId="7D73F528" w14:textId="77777777" w:rsidR="00252639" w:rsidRPr="00252639" w:rsidRDefault="00252639" w:rsidP="00252639">
            <w:pPr>
              <w:rPr>
                <w:rFonts w:cs="Arial"/>
                <w:color w:val="000000"/>
                <w:szCs w:val="22"/>
              </w:rPr>
            </w:pPr>
          </w:p>
        </w:tc>
      </w:tr>
      <w:tr w:rsidR="00252639" w:rsidRPr="00252639" w14:paraId="709EE91A" w14:textId="77777777" w:rsidTr="005616E2">
        <w:tc>
          <w:tcPr>
            <w:tcW w:w="1896" w:type="dxa"/>
            <w:tcBorders>
              <w:bottom w:val="single" w:sz="6" w:space="0" w:color="auto"/>
              <w:right w:val="single" w:sz="6" w:space="0" w:color="auto"/>
            </w:tcBorders>
            <w:tcMar>
              <w:top w:w="14" w:type="dxa"/>
              <w:left w:w="115" w:type="dxa"/>
              <w:bottom w:w="14" w:type="dxa"/>
              <w:right w:w="115" w:type="dxa"/>
            </w:tcMar>
            <w:hideMark/>
          </w:tcPr>
          <w:p w14:paraId="297BE360" w14:textId="77777777" w:rsidR="00252639" w:rsidRPr="00252639" w:rsidRDefault="00252639" w:rsidP="00252639">
            <w:pPr>
              <w:rPr>
                <w:rFonts w:cs="Arial"/>
                <w:color w:val="000000"/>
                <w:szCs w:val="22"/>
              </w:rPr>
            </w:pPr>
            <w:r w:rsidRPr="00252639">
              <w:rPr>
                <w:rFonts w:cs="Arial"/>
                <w:color w:val="000000"/>
                <w:szCs w:val="22"/>
              </w:rPr>
              <w:t>Freight %</w:t>
            </w:r>
          </w:p>
        </w:tc>
        <w:tc>
          <w:tcPr>
            <w:tcW w:w="4474" w:type="dxa"/>
            <w:tcBorders>
              <w:bottom w:val="single" w:sz="6" w:space="0" w:color="auto"/>
              <w:right w:val="single" w:sz="4" w:space="0" w:color="auto"/>
            </w:tcBorders>
            <w:tcMar>
              <w:top w:w="14" w:type="dxa"/>
              <w:left w:w="115" w:type="dxa"/>
              <w:bottom w:w="14" w:type="dxa"/>
              <w:right w:w="115" w:type="dxa"/>
            </w:tcMar>
            <w:hideMark/>
          </w:tcPr>
          <w:p w14:paraId="10CE9153" w14:textId="77777777" w:rsidR="00252639" w:rsidRPr="00252639" w:rsidRDefault="00252639" w:rsidP="00252639">
            <w:pPr>
              <w:rPr>
                <w:rFonts w:cs="Arial"/>
                <w:color w:val="000000"/>
                <w:szCs w:val="22"/>
              </w:rPr>
            </w:pPr>
            <w:r w:rsidRPr="00252639">
              <w:rPr>
                <w:rFonts w:cs="Arial"/>
                <w:color w:val="000000"/>
                <w:szCs w:val="22"/>
              </w:rPr>
              <w:t>This is the percentage of the order that the vendor charges for shipping, if applicable.</w:t>
            </w:r>
          </w:p>
          <w:p w14:paraId="5FA9E083" w14:textId="77777777" w:rsidR="00252639" w:rsidRPr="00252639" w:rsidRDefault="00252639" w:rsidP="00252639">
            <w:pPr>
              <w:rPr>
                <w:rFonts w:cs="Arial"/>
                <w:color w:val="000000"/>
                <w:szCs w:val="22"/>
              </w:rPr>
            </w:pPr>
            <w:r w:rsidRPr="00252639">
              <w:rPr>
                <w:rFonts w:cs="Arial"/>
                <w:color w:val="000000"/>
                <w:szCs w:val="22"/>
              </w:rPr>
              <w:t>If the selected vendor has a standard freight percent identified in Vendors that is the default value; otherwise it is 0.</w:t>
            </w:r>
          </w:p>
        </w:tc>
        <w:tc>
          <w:tcPr>
            <w:tcW w:w="3350" w:type="dxa"/>
            <w:tcBorders>
              <w:top w:val="single" w:sz="4" w:space="0" w:color="auto"/>
              <w:left w:val="single" w:sz="4" w:space="0" w:color="auto"/>
              <w:bottom w:val="single" w:sz="4" w:space="0" w:color="auto"/>
              <w:right w:val="single" w:sz="4" w:space="0" w:color="auto"/>
            </w:tcBorders>
            <w:tcMar>
              <w:top w:w="14" w:type="dxa"/>
              <w:left w:w="115" w:type="dxa"/>
              <w:bottom w:w="14" w:type="dxa"/>
              <w:right w:w="115" w:type="dxa"/>
            </w:tcMar>
          </w:tcPr>
          <w:p w14:paraId="1316E6BF" w14:textId="77777777" w:rsidR="00252639" w:rsidRPr="00252639" w:rsidRDefault="00252639" w:rsidP="00252639">
            <w:pPr>
              <w:rPr>
                <w:rFonts w:cs="Arial"/>
                <w:color w:val="000000"/>
                <w:szCs w:val="22"/>
              </w:rPr>
            </w:pPr>
          </w:p>
        </w:tc>
      </w:tr>
      <w:tr w:rsidR="00252639" w:rsidRPr="00252639" w14:paraId="3770652D" w14:textId="77777777" w:rsidTr="005616E2">
        <w:tc>
          <w:tcPr>
            <w:tcW w:w="1896" w:type="dxa"/>
            <w:tcBorders>
              <w:bottom w:val="single" w:sz="6" w:space="0" w:color="auto"/>
              <w:right w:val="single" w:sz="6" w:space="0" w:color="auto"/>
            </w:tcBorders>
            <w:tcMar>
              <w:top w:w="14" w:type="dxa"/>
              <w:left w:w="115" w:type="dxa"/>
              <w:bottom w:w="14" w:type="dxa"/>
              <w:right w:w="115" w:type="dxa"/>
            </w:tcMar>
          </w:tcPr>
          <w:p w14:paraId="1B6181BC" w14:textId="77777777" w:rsidR="00252639" w:rsidRPr="00252639" w:rsidRDefault="00252639" w:rsidP="00252639">
            <w:pPr>
              <w:rPr>
                <w:rFonts w:cs="Arial"/>
                <w:strike/>
                <w:color w:val="000000"/>
                <w:szCs w:val="22"/>
              </w:rPr>
            </w:pPr>
            <w:r w:rsidRPr="00252639">
              <w:rPr>
                <w:rFonts w:cs="Arial"/>
                <w:strike/>
                <w:color w:val="000000"/>
                <w:szCs w:val="22"/>
              </w:rPr>
              <w:t>Notification Threshold %</w:t>
            </w:r>
          </w:p>
          <w:p w14:paraId="06BAC35F" w14:textId="77777777" w:rsidR="00252639" w:rsidRPr="00252639" w:rsidRDefault="00252639" w:rsidP="00252639">
            <w:pPr>
              <w:rPr>
                <w:rFonts w:cs="Arial"/>
                <w:strike/>
                <w:color w:val="000000"/>
                <w:szCs w:val="22"/>
              </w:rPr>
            </w:pPr>
            <w:r w:rsidRPr="00252639">
              <w:rPr>
                <w:rFonts w:cs="Arial"/>
                <w:b/>
                <w:color w:val="000000"/>
                <w:szCs w:val="22"/>
              </w:rPr>
              <w:t>TAB Past</w:t>
            </w:r>
          </w:p>
        </w:tc>
        <w:tc>
          <w:tcPr>
            <w:tcW w:w="4474" w:type="dxa"/>
            <w:tcBorders>
              <w:bottom w:val="single" w:sz="6" w:space="0" w:color="auto"/>
              <w:right w:val="single" w:sz="4" w:space="0" w:color="auto"/>
            </w:tcBorders>
            <w:tcMar>
              <w:top w:w="14" w:type="dxa"/>
              <w:left w:w="115" w:type="dxa"/>
              <w:bottom w:w="14" w:type="dxa"/>
              <w:right w:w="115" w:type="dxa"/>
            </w:tcMar>
          </w:tcPr>
          <w:p w14:paraId="45E5BE39" w14:textId="77777777" w:rsidR="00252639" w:rsidRPr="00252639" w:rsidRDefault="00252639" w:rsidP="00252639">
            <w:pPr>
              <w:spacing w:before="80" w:after="80"/>
              <w:rPr>
                <w:rFonts w:cs="Arial"/>
                <w:strike/>
                <w:color w:val="000000"/>
                <w:szCs w:val="22"/>
              </w:rPr>
            </w:pPr>
            <w:r w:rsidRPr="00252639">
              <w:rPr>
                <w:rFonts w:cs="Arial"/>
                <w:strike/>
                <w:color w:val="000000"/>
                <w:szCs w:val="22"/>
              </w:rPr>
              <w:t>The value of this box determines at what expenditure amount notifications are sent to the requester after the requisition is</w:t>
            </w:r>
            <w:r w:rsidRPr="00252639">
              <w:rPr>
                <w:rFonts w:cs="Arial"/>
                <w:color w:val="000000"/>
                <w:szCs w:val="22"/>
              </w:rPr>
              <w:t xml:space="preserve"> </w:t>
            </w:r>
            <w:r w:rsidRPr="00252639">
              <w:rPr>
                <w:rFonts w:cs="Arial"/>
                <w:strike/>
                <w:color w:val="000000"/>
                <w:szCs w:val="22"/>
              </w:rPr>
              <w:t xml:space="preserve">converted to a purchase order, and then liquidated with an invoice. The percentage is transferred to a purchase order during the conversion process. </w:t>
            </w:r>
          </w:p>
          <w:p w14:paraId="19BF58B7" w14:textId="77777777" w:rsidR="00252639" w:rsidRPr="00252639" w:rsidRDefault="00252639" w:rsidP="00252639">
            <w:pPr>
              <w:spacing w:before="80" w:after="80"/>
              <w:rPr>
                <w:rFonts w:cs="Arial"/>
                <w:strike/>
                <w:color w:val="000000"/>
                <w:szCs w:val="22"/>
              </w:rPr>
            </w:pPr>
            <w:r w:rsidRPr="00252639">
              <w:rPr>
                <w:rFonts w:cs="Arial"/>
                <w:strike/>
                <w:color w:val="000000"/>
                <w:szCs w:val="22"/>
              </w:rPr>
              <w:t xml:space="preserve">For example, for a requisition or purchase order of $10, a notification percentage of 5% would cause the Invoice Entry program to generate a notification when $5.01 or more is liquidated from the purchase order. </w:t>
            </w:r>
          </w:p>
          <w:p w14:paraId="5CBB2D4F" w14:textId="77777777" w:rsidR="00252639" w:rsidRPr="00252639" w:rsidRDefault="00252639" w:rsidP="00252639">
            <w:pPr>
              <w:spacing w:before="80" w:after="80"/>
              <w:rPr>
                <w:rFonts w:cs="Arial"/>
                <w:strike/>
                <w:color w:val="000000"/>
                <w:szCs w:val="22"/>
              </w:rPr>
            </w:pPr>
            <w:r w:rsidRPr="00252639">
              <w:rPr>
                <w:rFonts w:cs="Arial"/>
                <w:strike/>
                <w:color w:val="000000"/>
                <w:szCs w:val="22"/>
              </w:rPr>
              <w:t>The box is designed for use with requisitions that will be converted to blanket purchase orders, and the notifications are a method of warning of the upcoming purchase order expiration due to liquidation of the entire purchase order.</w:t>
            </w:r>
          </w:p>
          <w:p w14:paraId="13C61ED2" w14:textId="77777777" w:rsidR="00252639" w:rsidRPr="00252639" w:rsidRDefault="00252639" w:rsidP="00252639">
            <w:pPr>
              <w:spacing w:before="80" w:after="80"/>
              <w:rPr>
                <w:rFonts w:cs="Arial"/>
                <w:color w:val="000000"/>
                <w:szCs w:val="22"/>
              </w:rPr>
            </w:pPr>
            <w:r w:rsidRPr="00252639">
              <w:rPr>
                <w:rFonts w:cs="Arial"/>
                <w:strike/>
                <w:color w:val="000000"/>
                <w:szCs w:val="22"/>
              </w:rPr>
              <w:t>This box is not available until you define the Purchase Order Spend Threshold (PST) business rule in the Workflow Business Rules program.</w:t>
            </w:r>
          </w:p>
        </w:tc>
        <w:tc>
          <w:tcPr>
            <w:tcW w:w="3350" w:type="dxa"/>
            <w:tcBorders>
              <w:top w:val="single" w:sz="4" w:space="0" w:color="auto"/>
              <w:left w:val="single" w:sz="4" w:space="0" w:color="auto"/>
              <w:bottom w:val="single" w:sz="4" w:space="0" w:color="auto"/>
              <w:right w:val="single" w:sz="4" w:space="0" w:color="auto"/>
            </w:tcBorders>
            <w:tcMar>
              <w:top w:w="14" w:type="dxa"/>
              <w:left w:w="115" w:type="dxa"/>
              <w:bottom w:w="14" w:type="dxa"/>
              <w:right w:w="115" w:type="dxa"/>
            </w:tcMar>
          </w:tcPr>
          <w:p w14:paraId="32992014" w14:textId="77777777" w:rsidR="00252639" w:rsidRPr="00252639" w:rsidRDefault="00252639" w:rsidP="00252639">
            <w:pPr>
              <w:rPr>
                <w:rFonts w:cs="Arial"/>
                <w:color w:val="000000"/>
                <w:szCs w:val="22"/>
              </w:rPr>
            </w:pPr>
            <w:r w:rsidRPr="00252639">
              <w:rPr>
                <w:rFonts w:cs="Arial"/>
                <w:color w:val="000000"/>
                <w:szCs w:val="22"/>
              </w:rPr>
              <w:t>Jefferson County is not using this functionality at Go Live.</w:t>
            </w:r>
          </w:p>
        </w:tc>
      </w:tr>
      <w:tr w:rsidR="00252639" w:rsidRPr="00252639" w14:paraId="28CACBEE" w14:textId="77777777" w:rsidTr="005616E2">
        <w:tc>
          <w:tcPr>
            <w:tcW w:w="1896" w:type="dxa"/>
            <w:tcBorders>
              <w:bottom w:val="single" w:sz="6" w:space="0" w:color="auto"/>
              <w:right w:val="single" w:sz="6" w:space="0" w:color="auto"/>
            </w:tcBorders>
            <w:tcMar>
              <w:top w:w="14" w:type="dxa"/>
              <w:left w:w="115" w:type="dxa"/>
              <w:bottom w:w="14" w:type="dxa"/>
              <w:right w:w="115" w:type="dxa"/>
            </w:tcMar>
            <w:hideMark/>
          </w:tcPr>
          <w:p w14:paraId="6DE634E1" w14:textId="77777777" w:rsidR="00252639" w:rsidRPr="00252639" w:rsidRDefault="00252639" w:rsidP="00252639">
            <w:pPr>
              <w:rPr>
                <w:rFonts w:cs="Arial"/>
                <w:color w:val="000000"/>
                <w:szCs w:val="22"/>
              </w:rPr>
            </w:pPr>
            <w:r w:rsidRPr="00252639">
              <w:rPr>
                <w:rFonts w:cs="Arial"/>
                <w:color w:val="000000"/>
                <w:szCs w:val="22"/>
              </w:rPr>
              <w:t>Freight Method/Terms</w:t>
            </w:r>
          </w:p>
        </w:tc>
        <w:tc>
          <w:tcPr>
            <w:tcW w:w="4474" w:type="dxa"/>
            <w:tcBorders>
              <w:bottom w:val="single" w:sz="6" w:space="0" w:color="auto"/>
              <w:right w:val="single" w:sz="4" w:space="0" w:color="auto"/>
            </w:tcBorders>
            <w:tcMar>
              <w:top w:w="14" w:type="dxa"/>
              <w:left w:w="115" w:type="dxa"/>
              <w:bottom w:w="14" w:type="dxa"/>
              <w:right w:w="115" w:type="dxa"/>
            </w:tcMar>
            <w:hideMark/>
          </w:tcPr>
          <w:p w14:paraId="33878B28" w14:textId="77777777" w:rsidR="00252639" w:rsidRPr="00252639" w:rsidRDefault="00252639" w:rsidP="00252639">
            <w:pPr>
              <w:rPr>
                <w:rFonts w:cs="Arial"/>
                <w:color w:val="000000"/>
                <w:szCs w:val="22"/>
              </w:rPr>
            </w:pPr>
            <w:r w:rsidRPr="00252639">
              <w:rPr>
                <w:rFonts w:cs="Arial"/>
                <w:color w:val="000000"/>
                <w:szCs w:val="22"/>
              </w:rPr>
              <w:t xml:space="preserve">This is the shipping method and terms. </w:t>
            </w:r>
          </w:p>
          <w:p w14:paraId="71F25B44" w14:textId="77777777" w:rsidR="00252639" w:rsidRPr="00252639" w:rsidRDefault="00252639" w:rsidP="00252639">
            <w:pPr>
              <w:rPr>
                <w:rFonts w:cs="Arial"/>
                <w:color w:val="000000"/>
                <w:szCs w:val="22"/>
              </w:rPr>
            </w:pPr>
            <w:r w:rsidRPr="00252639">
              <w:rPr>
                <w:rFonts w:cs="Arial"/>
                <w:color w:val="000000"/>
                <w:szCs w:val="22"/>
              </w:rPr>
              <w:t>The default value for this information displays from the standard methods and terms identified in the Vendors program for the selected vendor.</w:t>
            </w:r>
          </w:p>
        </w:tc>
        <w:tc>
          <w:tcPr>
            <w:tcW w:w="3350" w:type="dxa"/>
            <w:tcBorders>
              <w:top w:val="single" w:sz="4" w:space="0" w:color="auto"/>
              <w:left w:val="single" w:sz="4" w:space="0" w:color="auto"/>
              <w:bottom w:val="single" w:sz="4" w:space="0" w:color="auto"/>
              <w:right w:val="single" w:sz="4" w:space="0" w:color="auto"/>
            </w:tcBorders>
            <w:tcMar>
              <w:top w:w="14" w:type="dxa"/>
              <w:left w:w="115" w:type="dxa"/>
              <w:bottom w:w="14" w:type="dxa"/>
              <w:right w:w="115" w:type="dxa"/>
            </w:tcMar>
          </w:tcPr>
          <w:p w14:paraId="79A42275" w14:textId="77777777" w:rsidR="00252639" w:rsidRPr="00252639" w:rsidRDefault="00252639" w:rsidP="00252639">
            <w:pPr>
              <w:rPr>
                <w:rFonts w:cs="Arial"/>
                <w:color w:val="000000"/>
                <w:szCs w:val="22"/>
              </w:rPr>
            </w:pPr>
          </w:p>
        </w:tc>
      </w:tr>
      <w:tr w:rsidR="00252639" w:rsidRPr="00252639" w14:paraId="38E42662" w14:textId="77777777" w:rsidTr="005616E2">
        <w:tc>
          <w:tcPr>
            <w:tcW w:w="1896" w:type="dxa"/>
            <w:tcBorders>
              <w:bottom w:val="single" w:sz="6" w:space="0" w:color="auto"/>
              <w:right w:val="single" w:sz="6" w:space="0" w:color="auto"/>
            </w:tcBorders>
            <w:tcMar>
              <w:top w:w="14" w:type="dxa"/>
              <w:left w:w="115" w:type="dxa"/>
              <w:bottom w:w="14" w:type="dxa"/>
              <w:right w:w="115" w:type="dxa"/>
            </w:tcMar>
            <w:hideMark/>
          </w:tcPr>
          <w:p w14:paraId="06FE32D2" w14:textId="77777777" w:rsidR="00252639" w:rsidRPr="00252639" w:rsidRDefault="00252639" w:rsidP="00252639">
            <w:pPr>
              <w:rPr>
                <w:rFonts w:cs="Arial"/>
                <w:color w:val="000000"/>
                <w:szCs w:val="22"/>
              </w:rPr>
            </w:pPr>
            <w:r w:rsidRPr="00252639">
              <w:rPr>
                <w:rFonts w:cs="Arial"/>
                <w:color w:val="000000"/>
                <w:szCs w:val="22"/>
              </w:rPr>
              <w:t>Bill To</w:t>
            </w:r>
          </w:p>
        </w:tc>
        <w:tc>
          <w:tcPr>
            <w:tcW w:w="4474" w:type="dxa"/>
            <w:tcBorders>
              <w:bottom w:val="single" w:sz="6" w:space="0" w:color="auto"/>
              <w:right w:val="single" w:sz="4" w:space="0" w:color="auto"/>
            </w:tcBorders>
            <w:tcMar>
              <w:top w:w="14" w:type="dxa"/>
              <w:left w:w="115" w:type="dxa"/>
              <w:bottom w:w="14" w:type="dxa"/>
              <w:right w:w="115" w:type="dxa"/>
            </w:tcMar>
            <w:hideMark/>
          </w:tcPr>
          <w:p w14:paraId="60F04F18" w14:textId="77777777" w:rsidR="00252639" w:rsidRPr="00252639" w:rsidRDefault="00252639" w:rsidP="00252639">
            <w:pPr>
              <w:rPr>
                <w:rFonts w:cs="Arial"/>
                <w:color w:val="000000"/>
                <w:szCs w:val="22"/>
              </w:rPr>
            </w:pPr>
            <w:r w:rsidRPr="00252639">
              <w:rPr>
                <w:rFonts w:cs="Arial"/>
                <w:color w:val="000000"/>
                <w:szCs w:val="22"/>
              </w:rPr>
              <w:t xml:space="preserve">This is the bill-to code of the department or location paying for the item. </w:t>
            </w:r>
          </w:p>
          <w:p w14:paraId="7E173D62" w14:textId="77777777" w:rsidR="00252639" w:rsidRPr="00252639" w:rsidRDefault="00252639" w:rsidP="00252639">
            <w:pPr>
              <w:rPr>
                <w:rFonts w:cs="Arial"/>
                <w:color w:val="000000"/>
                <w:szCs w:val="22"/>
              </w:rPr>
            </w:pPr>
            <w:r w:rsidRPr="00252639">
              <w:rPr>
                <w:rFonts w:cs="Arial"/>
                <w:color w:val="000000"/>
                <w:szCs w:val="22"/>
              </w:rPr>
              <w:t>If the Dept/Loc box has an associated default bill-to code, it is displayed in this box, but you can change this.</w:t>
            </w:r>
          </w:p>
        </w:tc>
        <w:tc>
          <w:tcPr>
            <w:tcW w:w="3350" w:type="dxa"/>
            <w:tcBorders>
              <w:top w:val="single" w:sz="4" w:space="0" w:color="auto"/>
              <w:left w:val="single" w:sz="4" w:space="0" w:color="auto"/>
              <w:bottom w:val="single" w:sz="4" w:space="0" w:color="auto"/>
              <w:right w:val="single" w:sz="4" w:space="0" w:color="auto"/>
            </w:tcBorders>
            <w:tcMar>
              <w:top w:w="14" w:type="dxa"/>
              <w:left w:w="115" w:type="dxa"/>
              <w:bottom w:w="14" w:type="dxa"/>
              <w:right w:w="115" w:type="dxa"/>
            </w:tcMar>
          </w:tcPr>
          <w:p w14:paraId="5C9AC77E" w14:textId="77777777" w:rsidR="00252639" w:rsidRPr="00252639" w:rsidRDefault="00252639" w:rsidP="00252639">
            <w:pPr>
              <w:rPr>
                <w:rFonts w:cs="Arial"/>
                <w:color w:val="000000"/>
                <w:szCs w:val="22"/>
              </w:rPr>
            </w:pPr>
          </w:p>
        </w:tc>
      </w:tr>
      <w:tr w:rsidR="00252639" w:rsidRPr="00252639" w14:paraId="25AB9454" w14:textId="77777777" w:rsidTr="005616E2">
        <w:tc>
          <w:tcPr>
            <w:tcW w:w="1896" w:type="dxa"/>
            <w:tcBorders>
              <w:bottom w:val="single" w:sz="6" w:space="0" w:color="auto"/>
              <w:right w:val="single" w:sz="6" w:space="0" w:color="auto"/>
            </w:tcBorders>
            <w:tcMar>
              <w:top w:w="14" w:type="dxa"/>
              <w:left w:w="115" w:type="dxa"/>
              <w:bottom w:w="14" w:type="dxa"/>
              <w:right w:w="115" w:type="dxa"/>
            </w:tcMar>
            <w:hideMark/>
          </w:tcPr>
          <w:p w14:paraId="23A14FE0" w14:textId="77777777" w:rsidR="00252639" w:rsidRPr="00252639" w:rsidRDefault="00252639" w:rsidP="00252639">
            <w:pPr>
              <w:rPr>
                <w:rFonts w:cs="Arial"/>
                <w:color w:val="000000"/>
                <w:szCs w:val="22"/>
              </w:rPr>
            </w:pPr>
            <w:r w:rsidRPr="00252639">
              <w:rPr>
                <w:rFonts w:cs="Arial"/>
                <w:color w:val="000000"/>
                <w:szCs w:val="22"/>
              </w:rPr>
              <w:t>Bill To Email</w:t>
            </w:r>
          </w:p>
        </w:tc>
        <w:tc>
          <w:tcPr>
            <w:tcW w:w="4474" w:type="dxa"/>
            <w:tcBorders>
              <w:bottom w:val="single" w:sz="6" w:space="0" w:color="auto"/>
              <w:right w:val="single" w:sz="4" w:space="0" w:color="auto"/>
            </w:tcBorders>
            <w:tcMar>
              <w:top w:w="14" w:type="dxa"/>
              <w:left w:w="115" w:type="dxa"/>
              <w:bottom w:w="14" w:type="dxa"/>
              <w:right w:w="115" w:type="dxa"/>
            </w:tcMar>
            <w:hideMark/>
          </w:tcPr>
          <w:p w14:paraId="7E8208C8" w14:textId="77777777" w:rsidR="00252639" w:rsidRPr="00252639" w:rsidRDefault="00252639" w:rsidP="00252639">
            <w:pPr>
              <w:rPr>
                <w:rFonts w:cs="Arial"/>
                <w:color w:val="000000"/>
                <w:szCs w:val="22"/>
              </w:rPr>
            </w:pPr>
            <w:r w:rsidRPr="00252639">
              <w:rPr>
                <w:rFonts w:cs="Arial"/>
                <w:color w:val="000000"/>
                <w:szCs w:val="22"/>
              </w:rPr>
              <w:t>This is the contact e-mail address for the billed department.</w:t>
            </w:r>
          </w:p>
        </w:tc>
        <w:tc>
          <w:tcPr>
            <w:tcW w:w="3350" w:type="dxa"/>
            <w:tcBorders>
              <w:top w:val="single" w:sz="4" w:space="0" w:color="auto"/>
              <w:left w:val="single" w:sz="4" w:space="0" w:color="auto"/>
              <w:bottom w:val="single" w:sz="4" w:space="0" w:color="auto"/>
              <w:right w:val="single" w:sz="4" w:space="0" w:color="auto"/>
            </w:tcBorders>
            <w:tcMar>
              <w:top w:w="14" w:type="dxa"/>
              <w:left w:w="115" w:type="dxa"/>
              <w:bottom w:w="14" w:type="dxa"/>
              <w:right w:w="115" w:type="dxa"/>
            </w:tcMar>
          </w:tcPr>
          <w:p w14:paraId="5D97DAA3" w14:textId="77777777" w:rsidR="00252639" w:rsidRPr="00252639" w:rsidRDefault="00252639" w:rsidP="00252639">
            <w:pPr>
              <w:rPr>
                <w:rFonts w:cs="Arial"/>
                <w:color w:val="000000"/>
                <w:szCs w:val="22"/>
              </w:rPr>
            </w:pPr>
          </w:p>
        </w:tc>
      </w:tr>
      <w:tr w:rsidR="00252639" w:rsidRPr="00252639" w14:paraId="699FE773" w14:textId="77777777" w:rsidTr="005616E2">
        <w:tc>
          <w:tcPr>
            <w:tcW w:w="1896" w:type="dxa"/>
            <w:tcBorders>
              <w:bottom w:val="single" w:sz="6" w:space="0" w:color="auto"/>
              <w:right w:val="single" w:sz="6" w:space="0" w:color="auto"/>
            </w:tcBorders>
            <w:tcMar>
              <w:top w:w="14" w:type="dxa"/>
              <w:left w:w="115" w:type="dxa"/>
              <w:bottom w:w="14" w:type="dxa"/>
              <w:right w:w="115" w:type="dxa"/>
            </w:tcMar>
            <w:hideMark/>
          </w:tcPr>
          <w:p w14:paraId="426630AF" w14:textId="77777777" w:rsidR="00252639" w:rsidRPr="00252639" w:rsidRDefault="00252639" w:rsidP="00252639">
            <w:pPr>
              <w:rPr>
                <w:rFonts w:cs="Arial"/>
                <w:color w:val="000000"/>
                <w:szCs w:val="22"/>
              </w:rPr>
            </w:pPr>
            <w:r w:rsidRPr="00252639">
              <w:rPr>
                <w:rFonts w:cs="Arial"/>
                <w:color w:val="000000"/>
                <w:szCs w:val="22"/>
              </w:rPr>
              <w:t>Special Handling</w:t>
            </w:r>
          </w:p>
          <w:p w14:paraId="65667F11" w14:textId="77777777" w:rsidR="00252639" w:rsidRPr="00252639" w:rsidRDefault="00252639" w:rsidP="00252639">
            <w:pPr>
              <w:rPr>
                <w:rFonts w:cs="Arial"/>
                <w:b/>
                <w:color w:val="FF0000"/>
                <w:szCs w:val="22"/>
              </w:rPr>
            </w:pPr>
          </w:p>
        </w:tc>
        <w:tc>
          <w:tcPr>
            <w:tcW w:w="4474" w:type="dxa"/>
            <w:tcBorders>
              <w:bottom w:val="single" w:sz="6" w:space="0" w:color="auto"/>
              <w:right w:val="single" w:sz="4" w:space="0" w:color="auto"/>
            </w:tcBorders>
            <w:tcMar>
              <w:top w:w="14" w:type="dxa"/>
              <w:left w:w="115" w:type="dxa"/>
              <w:bottom w:w="14" w:type="dxa"/>
              <w:right w:w="115" w:type="dxa"/>
            </w:tcMar>
            <w:hideMark/>
          </w:tcPr>
          <w:p w14:paraId="282592AF" w14:textId="77777777" w:rsidR="00252639" w:rsidRPr="00252639" w:rsidRDefault="00252639" w:rsidP="00252639">
            <w:pPr>
              <w:rPr>
                <w:rFonts w:cs="Arial"/>
                <w:color w:val="000000"/>
                <w:szCs w:val="22"/>
              </w:rPr>
            </w:pPr>
            <w:r w:rsidRPr="00252639">
              <w:rPr>
                <w:rFonts w:cs="Arial"/>
                <w:color w:val="000000"/>
                <w:szCs w:val="22"/>
              </w:rPr>
              <w:t>This list identifies special circumstances for the requisition or purchase order:</w:t>
            </w:r>
          </w:p>
          <w:p w14:paraId="4478FF71" w14:textId="77777777" w:rsidR="00252639" w:rsidRPr="00252639" w:rsidRDefault="00252639" w:rsidP="00252639">
            <w:pPr>
              <w:numPr>
                <w:ilvl w:val="0"/>
                <w:numId w:val="5"/>
              </w:numPr>
              <w:ind w:left="360" w:right="-126"/>
              <w:rPr>
                <w:rFonts w:cs="Arial"/>
                <w:color w:val="000000"/>
                <w:szCs w:val="22"/>
              </w:rPr>
            </w:pPr>
            <w:r w:rsidRPr="00252639">
              <w:rPr>
                <w:rFonts w:cs="Arial"/>
                <w:color w:val="000000"/>
                <w:szCs w:val="22"/>
              </w:rPr>
              <w:t xml:space="preserve">None - No special processing. </w:t>
            </w:r>
          </w:p>
          <w:p w14:paraId="70EC70E8" w14:textId="77777777" w:rsidR="00252639" w:rsidRPr="00252639" w:rsidRDefault="00252639" w:rsidP="00252639">
            <w:pPr>
              <w:numPr>
                <w:ilvl w:val="0"/>
                <w:numId w:val="5"/>
              </w:numPr>
              <w:ind w:left="360" w:right="-126"/>
              <w:rPr>
                <w:rFonts w:cs="Arial"/>
                <w:color w:val="000000"/>
                <w:szCs w:val="22"/>
              </w:rPr>
            </w:pPr>
            <w:r w:rsidRPr="00252639">
              <w:rPr>
                <w:rFonts w:cs="Arial"/>
                <w:color w:val="000000"/>
                <w:szCs w:val="22"/>
              </w:rPr>
              <w:t xml:space="preserve">Confirming - A confirming order, or a follow-up to a telephone order. This prints the words Confirming PO on the purchase order form. </w:t>
            </w:r>
          </w:p>
          <w:p w14:paraId="39B472D6" w14:textId="77777777" w:rsidR="00252639" w:rsidRPr="00252639" w:rsidRDefault="00252639" w:rsidP="00252639">
            <w:pPr>
              <w:numPr>
                <w:ilvl w:val="0"/>
                <w:numId w:val="5"/>
              </w:numPr>
              <w:ind w:left="360" w:right="-126"/>
              <w:rPr>
                <w:rFonts w:cs="Arial"/>
                <w:color w:val="000000"/>
                <w:szCs w:val="22"/>
              </w:rPr>
            </w:pPr>
            <w:r w:rsidRPr="00252639">
              <w:rPr>
                <w:rFonts w:cs="Arial"/>
                <w:color w:val="000000"/>
                <w:szCs w:val="22"/>
              </w:rPr>
              <w:t xml:space="preserve">Print first - Indicates that this requisition should be printed first once it becomes a purchase order. </w:t>
            </w:r>
          </w:p>
          <w:p w14:paraId="5AA64DA3" w14:textId="77777777" w:rsidR="00252639" w:rsidRPr="00252639" w:rsidRDefault="00252639" w:rsidP="00252639">
            <w:pPr>
              <w:numPr>
                <w:ilvl w:val="0"/>
                <w:numId w:val="5"/>
              </w:numPr>
              <w:ind w:left="360" w:right="-126"/>
              <w:rPr>
                <w:rFonts w:cs="Arial"/>
                <w:color w:val="000000"/>
                <w:szCs w:val="22"/>
              </w:rPr>
            </w:pPr>
            <w:r w:rsidRPr="00252639">
              <w:rPr>
                <w:rFonts w:cs="Arial"/>
                <w:color w:val="000000"/>
                <w:szCs w:val="22"/>
              </w:rPr>
              <w:t xml:space="preserve">Prepaid - Indicates that this is a prepaid requisition. </w:t>
            </w:r>
          </w:p>
        </w:tc>
        <w:tc>
          <w:tcPr>
            <w:tcW w:w="3350" w:type="dxa"/>
            <w:tcBorders>
              <w:top w:val="single" w:sz="4" w:space="0" w:color="auto"/>
              <w:left w:val="single" w:sz="4" w:space="0" w:color="auto"/>
              <w:bottom w:val="single" w:sz="4" w:space="0" w:color="auto"/>
              <w:right w:val="single" w:sz="4" w:space="0" w:color="auto"/>
            </w:tcBorders>
            <w:tcMar>
              <w:top w:w="14" w:type="dxa"/>
              <w:left w:w="115" w:type="dxa"/>
              <w:bottom w:w="14" w:type="dxa"/>
              <w:right w:w="115" w:type="dxa"/>
            </w:tcMar>
          </w:tcPr>
          <w:p w14:paraId="38FD5483" w14:textId="77777777" w:rsidR="00252639" w:rsidRPr="00252639" w:rsidRDefault="00252639" w:rsidP="00252639">
            <w:pPr>
              <w:rPr>
                <w:rFonts w:cs="Arial"/>
                <w:color w:val="000000"/>
                <w:szCs w:val="22"/>
              </w:rPr>
            </w:pPr>
          </w:p>
        </w:tc>
      </w:tr>
      <w:tr w:rsidR="00252639" w:rsidRPr="00252639" w14:paraId="4515F33B" w14:textId="77777777" w:rsidTr="005616E2">
        <w:tc>
          <w:tcPr>
            <w:tcW w:w="9720" w:type="dxa"/>
            <w:gridSpan w:val="3"/>
            <w:tcBorders>
              <w:bottom w:val="single" w:sz="6" w:space="0" w:color="auto"/>
              <w:right w:val="single" w:sz="4" w:space="0" w:color="auto"/>
            </w:tcBorders>
            <w:tcMar>
              <w:top w:w="14" w:type="dxa"/>
              <w:left w:w="115" w:type="dxa"/>
              <w:bottom w:w="14" w:type="dxa"/>
              <w:right w:w="115" w:type="dxa"/>
            </w:tcMar>
          </w:tcPr>
          <w:p w14:paraId="367F1A05" w14:textId="77777777" w:rsidR="00252639" w:rsidRPr="00252639" w:rsidRDefault="00252639" w:rsidP="00252639">
            <w:pPr>
              <w:rPr>
                <w:rFonts w:cs="Arial"/>
                <w:b/>
                <w:color w:val="000000"/>
                <w:szCs w:val="22"/>
              </w:rPr>
            </w:pPr>
            <w:r w:rsidRPr="00252639">
              <w:rPr>
                <w:rFonts w:cs="Arial"/>
                <w:b/>
                <w:color w:val="000000"/>
                <w:szCs w:val="22"/>
              </w:rPr>
              <w:t>Miscellaneous</w:t>
            </w:r>
          </w:p>
        </w:tc>
      </w:tr>
      <w:tr w:rsidR="00252639" w:rsidRPr="00252639" w14:paraId="7E35086E" w14:textId="77777777" w:rsidTr="005616E2">
        <w:tc>
          <w:tcPr>
            <w:tcW w:w="1896" w:type="dxa"/>
            <w:tcBorders>
              <w:bottom w:val="single" w:sz="6" w:space="0" w:color="auto"/>
              <w:right w:val="single" w:sz="6" w:space="0" w:color="auto"/>
            </w:tcBorders>
            <w:tcMar>
              <w:top w:w="14" w:type="dxa"/>
              <w:left w:w="115" w:type="dxa"/>
              <w:bottom w:w="14" w:type="dxa"/>
              <w:right w:w="115" w:type="dxa"/>
            </w:tcMar>
            <w:hideMark/>
          </w:tcPr>
          <w:p w14:paraId="7620E7DC" w14:textId="77777777" w:rsidR="00252639" w:rsidRPr="00252639" w:rsidRDefault="00252639" w:rsidP="00252639">
            <w:pPr>
              <w:rPr>
                <w:rFonts w:cs="Arial"/>
                <w:color w:val="000000"/>
                <w:szCs w:val="22"/>
              </w:rPr>
            </w:pPr>
            <w:r w:rsidRPr="00252639">
              <w:rPr>
                <w:rFonts w:cs="Arial"/>
                <w:color w:val="000000"/>
                <w:szCs w:val="22"/>
              </w:rPr>
              <w:t>Allocation</w:t>
            </w:r>
          </w:p>
        </w:tc>
        <w:tc>
          <w:tcPr>
            <w:tcW w:w="4474" w:type="dxa"/>
            <w:tcBorders>
              <w:bottom w:val="single" w:sz="6" w:space="0" w:color="auto"/>
              <w:right w:val="single" w:sz="4" w:space="0" w:color="auto"/>
            </w:tcBorders>
            <w:tcMar>
              <w:top w:w="14" w:type="dxa"/>
              <w:left w:w="115" w:type="dxa"/>
              <w:bottom w:w="14" w:type="dxa"/>
              <w:right w:w="115" w:type="dxa"/>
            </w:tcMar>
            <w:hideMark/>
          </w:tcPr>
          <w:p w14:paraId="676BE36C" w14:textId="77777777" w:rsidR="00252639" w:rsidRPr="00252639" w:rsidRDefault="00252639" w:rsidP="00252639">
            <w:pPr>
              <w:rPr>
                <w:rFonts w:cs="Arial"/>
                <w:color w:val="000000"/>
                <w:szCs w:val="22"/>
              </w:rPr>
            </w:pPr>
            <w:r w:rsidRPr="00252639">
              <w:rPr>
                <w:rFonts w:cs="Arial"/>
                <w:color w:val="000000"/>
                <w:szCs w:val="22"/>
              </w:rPr>
              <w:t>This is the allocation code for general ledger distribution.</w:t>
            </w:r>
          </w:p>
        </w:tc>
        <w:tc>
          <w:tcPr>
            <w:tcW w:w="3350" w:type="dxa"/>
            <w:tcBorders>
              <w:top w:val="single" w:sz="4" w:space="0" w:color="auto"/>
              <w:left w:val="single" w:sz="4" w:space="0" w:color="auto"/>
              <w:bottom w:val="single" w:sz="4" w:space="0" w:color="auto"/>
              <w:right w:val="single" w:sz="4" w:space="0" w:color="auto"/>
            </w:tcBorders>
            <w:tcMar>
              <w:top w:w="14" w:type="dxa"/>
              <w:left w:w="115" w:type="dxa"/>
              <w:bottom w:w="14" w:type="dxa"/>
              <w:right w:w="115" w:type="dxa"/>
            </w:tcMar>
          </w:tcPr>
          <w:p w14:paraId="310093DB" w14:textId="77777777" w:rsidR="00252639" w:rsidRPr="00252639" w:rsidRDefault="00252639" w:rsidP="00252639">
            <w:pPr>
              <w:rPr>
                <w:rFonts w:cs="Arial"/>
                <w:color w:val="000000"/>
                <w:szCs w:val="22"/>
              </w:rPr>
            </w:pPr>
          </w:p>
        </w:tc>
      </w:tr>
      <w:tr w:rsidR="00252639" w:rsidRPr="00252639" w14:paraId="1085E3CA" w14:textId="77777777" w:rsidTr="005616E2">
        <w:tc>
          <w:tcPr>
            <w:tcW w:w="1896" w:type="dxa"/>
            <w:tcBorders>
              <w:bottom w:val="single" w:sz="6" w:space="0" w:color="auto"/>
              <w:right w:val="single" w:sz="6" w:space="0" w:color="auto"/>
            </w:tcBorders>
            <w:tcMar>
              <w:top w:w="14" w:type="dxa"/>
              <w:left w:w="115" w:type="dxa"/>
              <w:bottom w:w="14" w:type="dxa"/>
              <w:right w:w="115" w:type="dxa"/>
            </w:tcMar>
            <w:hideMark/>
          </w:tcPr>
          <w:p w14:paraId="539155ED" w14:textId="77777777" w:rsidR="00252639" w:rsidRPr="00252639" w:rsidRDefault="00252639" w:rsidP="00252639">
            <w:pPr>
              <w:rPr>
                <w:rFonts w:cs="Arial"/>
                <w:color w:val="000000"/>
                <w:szCs w:val="22"/>
              </w:rPr>
            </w:pPr>
            <w:r w:rsidRPr="00252639">
              <w:rPr>
                <w:rFonts w:cs="Arial"/>
                <w:color w:val="000000"/>
                <w:szCs w:val="22"/>
              </w:rPr>
              <w:t>Buyer</w:t>
            </w:r>
          </w:p>
        </w:tc>
        <w:tc>
          <w:tcPr>
            <w:tcW w:w="4474" w:type="dxa"/>
            <w:tcBorders>
              <w:bottom w:val="single" w:sz="6" w:space="0" w:color="auto"/>
              <w:right w:val="single" w:sz="4" w:space="0" w:color="auto"/>
            </w:tcBorders>
            <w:tcMar>
              <w:top w:w="14" w:type="dxa"/>
              <w:left w:w="115" w:type="dxa"/>
              <w:bottom w:w="14" w:type="dxa"/>
              <w:right w:w="115" w:type="dxa"/>
            </w:tcMar>
            <w:hideMark/>
          </w:tcPr>
          <w:p w14:paraId="099A4995" w14:textId="77777777" w:rsidR="00252639" w:rsidRPr="00252639" w:rsidRDefault="00252639" w:rsidP="00252639">
            <w:pPr>
              <w:rPr>
                <w:rFonts w:cs="Arial"/>
                <w:color w:val="000000"/>
                <w:szCs w:val="22"/>
              </w:rPr>
            </w:pPr>
            <w:r w:rsidRPr="00252639">
              <w:rPr>
                <w:rFonts w:cs="Arial"/>
                <w:color w:val="000000"/>
                <w:szCs w:val="22"/>
              </w:rPr>
              <w:t>This is the person requesting the item to be purchased.</w:t>
            </w:r>
          </w:p>
        </w:tc>
        <w:tc>
          <w:tcPr>
            <w:tcW w:w="3350" w:type="dxa"/>
            <w:tcBorders>
              <w:top w:val="single" w:sz="4" w:space="0" w:color="auto"/>
              <w:left w:val="single" w:sz="4" w:space="0" w:color="auto"/>
              <w:bottom w:val="single" w:sz="4" w:space="0" w:color="auto"/>
              <w:right w:val="single" w:sz="4" w:space="0" w:color="auto"/>
            </w:tcBorders>
            <w:tcMar>
              <w:top w:w="14" w:type="dxa"/>
              <w:left w:w="115" w:type="dxa"/>
              <w:bottom w:w="14" w:type="dxa"/>
              <w:right w:w="115" w:type="dxa"/>
            </w:tcMar>
          </w:tcPr>
          <w:p w14:paraId="7F057C7E" w14:textId="77777777" w:rsidR="00252639" w:rsidRPr="00252639" w:rsidRDefault="00252639" w:rsidP="00252639">
            <w:pPr>
              <w:rPr>
                <w:rFonts w:cs="Arial"/>
                <w:color w:val="000000"/>
                <w:szCs w:val="22"/>
              </w:rPr>
            </w:pPr>
          </w:p>
        </w:tc>
      </w:tr>
      <w:tr w:rsidR="00252639" w:rsidRPr="00252639" w14:paraId="2AE2FD53" w14:textId="77777777" w:rsidTr="005616E2">
        <w:tc>
          <w:tcPr>
            <w:tcW w:w="1896" w:type="dxa"/>
            <w:tcBorders>
              <w:bottom w:val="single" w:sz="6" w:space="0" w:color="auto"/>
              <w:right w:val="single" w:sz="6" w:space="0" w:color="auto"/>
            </w:tcBorders>
            <w:tcMar>
              <w:top w:w="14" w:type="dxa"/>
              <w:left w:w="115" w:type="dxa"/>
              <w:bottom w:w="14" w:type="dxa"/>
              <w:right w:w="115" w:type="dxa"/>
            </w:tcMar>
            <w:hideMark/>
          </w:tcPr>
          <w:p w14:paraId="7B807327" w14:textId="77777777" w:rsidR="00252639" w:rsidRPr="00252639" w:rsidRDefault="00252639" w:rsidP="00252639">
            <w:pPr>
              <w:rPr>
                <w:rFonts w:cs="Arial"/>
                <w:strike/>
                <w:color w:val="000000"/>
                <w:szCs w:val="22"/>
              </w:rPr>
            </w:pPr>
            <w:r w:rsidRPr="00252639">
              <w:rPr>
                <w:rFonts w:cs="Arial"/>
                <w:strike/>
                <w:color w:val="000000"/>
                <w:szCs w:val="22"/>
              </w:rPr>
              <w:t>Review</w:t>
            </w:r>
          </w:p>
          <w:p w14:paraId="09CE96E8" w14:textId="77777777" w:rsidR="00252639" w:rsidRPr="00252639" w:rsidRDefault="00252639" w:rsidP="00252639">
            <w:pPr>
              <w:rPr>
                <w:rFonts w:cs="Arial"/>
                <w:b/>
                <w:color w:val="000000"/>
                <w:szCs w:val="22"/>
              </w:rPr>
            </w:pPr>
            <w:r w:rsidRPr="00252639">
              <w:rPr>
                <w:rFonts w:cs="Arial"/>
                <w:b/>
                <w:color w:val="000000"/>
                <w:szCs w:val="22"/>
              </w:rPr>
              <w:t>TAB Past</w:t>
            </w:r>
          </w:p>
        </w:tc>
        <w:tc>
          <w:tcPr>
            <w:tcW w:w="4474" w:type="dxa"/>
            <w:tcBorders>
              <w:bottom w:val="single" w:sz="6" w:space="0" w:color="auto"/>
              <w:right w:val="single" w:sz="4" w:space="0" w:color="auto"/>
            </w:tcBorders>
            <w:tcMar>
              <w:top w:w="14" w:type="dxa"/>
              <w:left w:w="115" w:type="dxa"/>
              <w:bottom w:w="14" w:type="dxa"/>
              <w:right w:w="115" w:type="dxa"/>
            </w:tcMar>
            <w:hideMark/>
          </w:tcPr>
          <w:p w14:paraId="557FFFF2" w14:textId="77777777" w:rsidR="00252639" w:rsidRPr="00252639" w:rsidRDefault="00252639" w:rsidP="00252639">
            <w:pPr>
              <w:rPr>
                <w:rFonts w:cs="Arial"/>
                <w:strike/>
                <w:color w:val="000000"/>
                <w:szCs w:val="22"/>
              </w:rPr>
            </w:pPr>
            <w:r w:rsidRPr="00252639">
              <w:rPr>
                <w:rFonts w:cs="Arial"/>
                <w:strike/>
                <w:color w:val="000000"/>
                <w:szCs w:val="22"/>
              </w:rPr>
              <w:t xml:space="preserve">This list determines the requisition's review process. </w:t>
            </w:r>
          </w:p>
        </w:tc>
        <w:tc>
          <w:tcPr>
            <w:tcW w:w="3350" w:type="dxa"/>
            <w:tcBorders>
              <w:top w:val="single" w:sz="4" w:space="0" w:color="auto"/>
              <w:left w:val="single" w:sz="4" w:space="0" w:color="auto"/>
              <w:bottom w:val="single" w:sz="4" w:space="0" w:color="auto"/>
              <w:right w:val="single" w:sz="4" w:space="0" w:color="auto"/>
            </w:tcBorders>
            <w:tcMar>
              <w:top w:w="14" w:type="dxa"/>
              <w:left w:w="115" w:type="dxa"/>
              <w:bottom w:w="14" w:type="dxa"/>
              <w:right w:w="115" w:type="dxa"/>
            </w:tcMar>
          </w:tcPr>
          <w:p w14:paraId="2A8AD390" w14:textId="77777777" w:rsidR="00252639" w:rsidRPr="00252639" w:rsidRDefault="00252639" w:rsidP="00252639">
            <w:pPr>
              <w:rPr>
                <w:rFonts w:cs="Arial"/>
                <w:color w:val="000000"/>
                <w:szCs w:val="22"/>
              </w:rPr>
            </w:pPr>
          </w:p>
        </w:tc>
      </w:tr>
      <w:tr w:rsidR="00252639" w:rsidRPr="00252639" w14:paraId="50DD863E" w14:textId="77777777" w:rsidTr="005616E2">
        <w:tc>
          <w:tcPr>
            <w:tcW w:w="1896" w:type="dxa"/>
            <w:tcBorders>
              <w:bottom w:val="single" w:sz="6" w:space="0" w:color="auto"/>
              <w:right w:val="single" w:sz="6" w:space="0" w:color="auto"/>
            </w:tcBorders>
            <w:tcMar>
              <w:top w:w="14" w:type="dxa"/>
              <w:left w:w="115" w:type="dxa"/>
              <w:bottom w:w="14" w:type="dxa"/>
              <w:right w:w="115" w:type="dxa"/>
            </w:tcMar>
            <w:hideMark/>
          </w:tcPr>
          <w:p w14:paraId="611D33F7" w14:textId="77777777" w:rsidR="00252639" w:rsidRPr="00252639" w:rsidRDefault="00252639" w:rsidP="00252639">
            <w:pPr>
              <w:rPr>
                <w:rFonts w:cs="Arial"/>
                <w:color w:val="000000"/>
                <w:szCs w:val="22"/>
              </w:rPr>
            </w:pPr>
            <w:r w:rsidRPr="00252639">
              <w:rPr>
                <w:rFonts w:cs="Arial"/>
                <w:color w:val="000000"/>
                <w:szCs w:val="22"/>
              </w:rPr>
              <w:t>Type</w:t>
            </w:r>
          </w:p>
        </w:tc>
        <w:tc>
          <w:tcPr>
            <w:tcW w:w="4474" w:type="dxa"/>
            <w:tcBorders>
              <w:bottom w:val="single" w:sz="6" w:space="0" w:color="auto"/>
              <w:right w:val="single" w:sz="4" w:space="0" w:color="auto"/>
            </w:tcBorders>
            <w:tcMar>
              <w:top w:w="14" w:type="dxa"/>
              <w:left w:w="115" w:type="dxa"/>
              <w:bottom w:w="14" w:type="dxa"/>
              <w:right w:w="115" w:type="dxa"/>
            </w:tcMar>
            <w:hideMark/>
          </w:tcPr>
          <w:p w14:paraId="385F6A44" w14:textId="77777777" w:rsidR="00252639" w:rsidRPr="00252639" w:rsidRDefault="00252639" w:rsidP="00252639">
            <w:pPr>
              <w:rPr>
                <w:rFonts w:cs="Arial"/>
                <w:color w:val="000000"/>
                <w:szCs w:val="22"/>
              </w:rPr>
            </w:pPr>
            <w:r w:rsidRPr="00252639">
              <w:rPr>
                <w:rFonts w:cs="Arial"/>
                <w:color w:val="000000"/>
                <w:szCs w:val="22"/>
              </w:rPr>
              <w:t xml:space="preserve">This list identifies the type of requisition: </w:t>
            </w:r>
          </w:p>
          <w:p w14:paraId="3F7C7CE2" w14:textId="77777777" w:rsidR="00252639" w:rsidRPr="00252639" w:rsidRDefault="00252639" w:rsidP="00252639">
            <w:pPr>
              <w:numPr>
                <w:ilvl w:val="0"/>
                <w:numId w:val="4"/>
              </w:numPr>
              <w:ind w:left="360" w:right="-126"/>
              <w:rPr>
                <w:rFonts w:cs="Arial"/>
                <w:color w:val="000000"/>
                <w:szCs w:val="22"/>
              </w:rPr>
            </w:pPr>
            <w:r w:rsidRPr="00252639">
              <w:rPr>
                <w:rFonts w:cs="Arial"/>
                <w:color w:val="000000"/>
                <w:szCs w:val="22"/>
              </w:rPr>
              <w:t xml:space="preserve">Normal - Purchase order for specific goods or services. </w:t>
            </w:r>
          </w:p>
          <w:p w14:paraId="25CFBD33" w14:textId="77777777" w:rsidR="00252639" w:rsidRPr="00252639" w:rsidRDefault="00252639" w:rsidP="00252639">
            <w:pPr>
              <w:numPr>
                <w:ilvl w:val="0"/>
                <w:numId w:val="4"/>
              </w:numPr>
              <w:ind w:left="360" w:right="-126"/>
              <w:rPr>
                <w:rFonts w:cs="Arial"/>
                <w:color w:val="000000"/>
                <w:szCs w:val="22"/>
              </w:rPr>
            </w:pPr>
            <w:r w:rsidRPr="00252639">
              <w:rPr>
                <w:rFonts w:cs="Arial"/>
                <w:color w:val="000000"/>
                <w:szCs w:val="22"/>
              </w:rPr>
              <w:t xml:space="preserve">Blanket - A purchase order that is intended to be used over a long period of time. </w:t>
            </w:r>
          </w:p>
          <w:p w14:paraId="2D9A11DD" w14:textId="77777777" w:rsidR="00252639" w:rsidRPr="00252639" w:rsidRDefault="00252639" w:rsidP="00252639">
            <w:pPr>
              <w:numPr>
                <w:ilvl w:val="0"/>
                <w:numId w:val="4"/>
              </w:numPr>
              <w:ind w:left="360" w:right="-126"/>
              <w:rPr>
                <w:rFonts w:cs="Arial"/>
                <w:color w:val="000000"/>
                <w:szCs w:val="22"/>
              </w:rPr>
            </w:pPr>
            <w:r w:rsidRPr="00252639">
              <w:rPr>
                <w:rFonts w:cs="Arial"/>
                <w:color w:val="000000"/>
                <w:szCs w:val="22"/>
              </w:rPr>
              <w:t xml:space="preserve">Dept/Emergency - Purchase order that must be rushed. </w:t>
            </w:r>
          </w:p>
          <w:p w14:paraId="0AAC17F1" w14:textId="77777777" w:rsidR="00252639" w:rsidRPr="00252639" w:rsidRDefault="00252639" w:rsidP="00252639">
            <w:pPr>
              <w:numPr>
                <w:ilvl w:val="0"/>
                <w:numId w:val="4"/>
              </w:numPr>
              <w:ind w:left="360" w:right="-126"/>
              <w:rPr>
                <w:rFonts w:cs="Arial"/>
                <w:color w:val="000000"/>
                <w:szCs w:val="22"/>
              </w:rPr>
            </w:pPr>
            <w:r w:rsidRPr="00252639">
              <w:rPr>
                <w:rFonts w:cs="Arial"/>
                <w:color w:val="000000"/>
                <w:szCs w:val="22"/>
              </w:rPr>
              <w:t>RFP/Bid - A request for proposal or bid.</w:t>
            </w:r>
          </w:p>
        </w:tc>
        <w:tc>
          <w:tcPr>
            <w:tcW w:w="3350" w:type="dxa"/>
            <w:tcBorders>
              <w:top w:val="single" w:sz="4" w:space="0" w:color="auto"/>
              <w:left w:val="single" w:sz="4" w:space="0" w:color="auto"/>
              <w:bottom w:val="single" w:sz="4" w:space="0" w:color="auto"/>
              <w:right w:val="single" w:sz="4" w:space="0" w:color="auto"/>
            </w:tcBorders>
            <w:tcMar>
              <w:top w:w="14" w:type="dxa"/>
              <w:left w:w="115" w:type="dxa"/>
              <w:bottom w:w="14" w:type="dxa"/>
              <w:right w:w="115" w:type="dxa"/>
            </w:tcMar>
          </w:tcPr>
          <w:p w14:paraId="071F2510" w14:textId="77777777" w:rsidR="00252639" w:rsidRPr="00252639" w:rsidRDefault="00252639" w:rsidP="00252639">
            <w:pPr>
              <w:rPr>
                <w:rFonts w:cs="Arial"/>
                <w:color w:val="000000"/>
                <w:szCs w:val="22"/>
              </w:rPr>
            </w:pPr>
          </w:p>
        </w:tc>
      </w:tr>
      <w:tr w:rsidR="00252639" w:rsidRPr="00252639" w14:paraId="40288D30" w14:textId="77777777" w:rsidTr="005616E2">
        <w:tc>
          <w:tcPr>
            <w:tcW w:w="1896" w:type="dxa"/>
            <w:tcBorders>
              <w:bottom w:val="single" w:sz="6" w:space="0" w:color="auto"/>
              <w:right w:val="single" w:sz="6" w:space="0" w:color="auto"/>
            </w:tcBorders>
            <w:tcMar>
              <w:top w:w="14" w:type="dxa"/>
              <w:left w:w="115" w:type="dxa"/>
              <w:bottom w:w="14" w:type="dxa"/>
              <w:right w:w="115" w:type="dxa"/>
            </w:tcMar>
            <w:hideMark/>
          </w:tcPr>
          <w:p w14:paraId="5D73D189" w14:textId="77777777" w:rsidR="00252639" w:rsidRPr="00252639" w:rsidRDefault="00252639" w:rsidP="00252639">
            <w:pPr>
              <w:rPr>
                <w:rFonts w:cs="Arial"/>
                <w:color w:val="000000"/>
                <w:szCs w:val="22"/>
              </w:rPr>
            </w:pPr>
            <w:r w:rsidRPr="00252639">
              <w:rPr>
                <w:rFonts w:cs="Arial"/>
                <w:color w:val="000000"/>
                <w:szCs w:val="22"/>
              </w:rPr>
              <w:t>Purchase Order</w:t>
            </w:r>
          </w:p>
        </w:tc>
        <w:tc>
          <w:tcPr>
            <w:tcW w:w="4474" w:type="dxa"/>
            <w:tcBorders>
              <w:bottom w:val="single" w:sz="6" w:space="0" w:color="auto"/>
              <w:right w:val="single" w:sz="4" w:space="0" w:color="auto"/>
            </w:tcBorders>
            <w:tcMar>
              <w:top w:w="14" w:type="dxa"/>
              <w:left w:w="115" w:type="dxa"/>
              <w:bottom w:w="14" w:type="dxa"/>
              <w:right w:w="115" w:type="dxa"/>
            </w:tcMar>
            <w:hideMark/>
          </w:tcPr>
          <w:p w14:paraId="3F3A6CE1" w14:textId="77777777" w:rsidR="00252639" w:rsidRPr="00252639" w:rsidRDefault="00252639" w:rsidP="00252639">
            <w:pPr>
              <w:rPr>
                <w:rFonts w:cs="Arial"/>
                <w:color w:val="000000"/>
                <w:szCs w:val="22"/>
              </w:rPr>
            </w:pPr>
            <w:r w:rsidRPr="00252639">
              <w:rPr>
                <w:rFonts w:cs="Arial"/>
                <w:color w:val="000000"/>
                <w:szCs w:val="22"/>
              </w:rPr>
              <w:t xml:space="preserve">This is the number assigned to this purchase order. </w:t>
            </w:r>
          </w:p>
        </w:tc>
        <w:tc>
          <w:tcPr>
            <w:tcW w:w="3350" w:type="dxa"/>
            <w:tcBorders>
              <w:top w:val="single" w:sz="4" w:space="0" w:color="auto"/>
              <w:left w:val="single" w:sz="4" w:space="0" w:color="auto"/>
              <w:bottom w:val="single" w:sz="4" w:space="0" w:color="auto"/>
              <w:right w:val="single" w:sz="4" w:space="0" w:color="auto"/>
            </w:tcBorders>
            <w:tcMar>
              <w:top w:w="14" w:type="dxa"/>
              <w:left w:w="115" w:type="dxa"/>
              <w:bottom w:w="14" w:type="dxa"/>
              <w:right w:w="115" w:type="dxa"/>
            </w:tcMar>
          </w:tcPr>
          <w:p w14:paraId="3F6FD419" w14:textId="77777777" w:rsidR="00252639" w:rsidRPr="00252639" w:rsidRDefault="00252639" w:rsidP="00252639">
            <w:pPr>
              <w:rPr>
                <w:rFonts w:cs="Arial"/>
                <w:color w:val="000000"/>
                <w:szCs w:val="22"/>
              </w:rPr>
            </w:pPr>
          </w:p>
        </w:tc>
      </w:tr>
      <w:tr w:rsidR="00252639" w:rsidRPr="00252639" w14:paraId="007334F4" w14:textId="77777777" w:rsidTr="005616E2">
        <w:tc>
          <w:tcPr>
            <w:tcW w:w="1896" w:type="dxa"/>
            <w:tcBorders>
              <w:bottom w:val="single" w:sz="6" w:space="0" w:color="auto"/>
              <w:right w:val="single" w:sz="6" w:space="0" w:color="auto"/>
            </w:tcBorders>
            <w:tcMar>
              <w:top w:w="14" w:type="dxa"/>
              <w:left w:w="115" w:type="dxa"/>
              <w:bottom w:w="14" w:type="dxa"/>
              <w:right w:w="115" w:type="dxa"/>
            </w:tcMar>
            <w:hideMark/>
          </w:tcPr>
          <w:p w14:paraId="6EBD3690" w14:textId="77777777" w:rsidR="00252639" w:rsidRPr="00252639" w:rsidRDefault="00252639" w:rsidP="00252639">
            <w:pPr>
              <w:rPr>
                <w:rFonts w:cs="Arial"/>
                <w:color w:val="000000"/>
                <w:szCs w:val="22"/>
              </w:rPr>
            </w:pPr>
            <w:r w:rsidRPr="00252639">
              <w:rPr>
                <w:rFonts w:cs="Arial"/>
                <w:color w:val="000000"/>
                <w:szCs w:val="22"/>
              </w:rPr>
              <w:t>Notify Originator When Converted to PO</w:t>
            </w:r>
          </w:p>
        </w:tc>
        <w:tc>
          <w:tcPr>
            <w:tcW w:w="4474" w:type="dxa"/>
            <w:tcBorders>
              <w:bottom w:val="single" w:sz="6" w:space="0" w:color="auto"/>
              <w:right w:val="single" w:sz="4" w:space="0" w:color="auto"/>
            </w:tcBorders>
            <w:tcMar>
              <w:top w:w="14" w:type="dxa"/>
              <w:left w:w="115" w:type="dxa"/>
              <w:bottom w:w="14" w:type="dxa"/>
              <w:right w:w="115" w:type="dxa"/>
            </w:tcMar>
            <w:hideMark/>
          </w:tcPr>
          <w:p w14:paraId="6BE32121" w14:textId="77777777" w:rsidR="00252639" w:rsidRPr="00252639" w:rsidRDefault="00252639" w:rsidP="00252639">
            <w:pPr>
              <w:rPr>
                <w:rFonts w:cs="Arial"/>
                <w:color w:val="000000"/>
                <w:szCs w:val="22"/>
              </w:rPr>
            </w:pPr>
            <w:r w:rsidRPr="00252639">
              <w:rPr>
                <w:rFonts w:cs="Arial"/>
                <w:color w:val="000000"/>
                <w:szCs w:val="22"/>
              </w:rPr>
              <w:t>This check box, if selected, directs the program to send an e-mail to the employee who entered the requisition that it has been successfully converted to a purchase order.</w:t>
            </w:r>
          </w:p>
          <w:p w14:paraId="037AE1B5" w14:textId="77777777" w:rsidR="00252639" w:rsidRPr="00252639" w:rsidRDefault="00252639" w:rsidP="00252639">
            <w:pPr>
              <w:rPr>
                <w:rFonts w:cs="Arial"/>
                <w:color w:val="000000"/>
                <w:szCs w:val="22"/>
              </w:rPr>
            </w:pPr>
          </w:p>
          <w:p w14:paraId="1C3193D4" w14:textId="77777777" w:rsidR="00252639" w:rsidRPr="00252639" w:rsidRDefault="00252639" w:rsidP="00252639">
            <w:pPr>
              <w:rPr>
                <w:rFonts w:cs="Arial"/>
                <w:color w:val="000000"/>
                <w:szCs w:val="22"/>
              </w:rPr>
            </w:pPr>
            <w:r w:rsidRPr="00252639">
              <w:rPr>
                <w:rFonts w:cs="Arial"/>
                <w:color w:val="000000"/>
                <w:szCs w:val="22"/>
              </w:rPr>
              <w:t xml:space="preserve">If the Notify Originator When Requisition is Rejected or Converted to a PO check box in Department Codes is selected, this option is selected as well, but you can change this. </w:t>
            </w:r>
          </w:p>
        </w:tc>
        <w:tc>
          <w:tcPr>
            <w:tcW w:w="3350" w:type="dxa"/>
            <w:tcBorders>
              <w:top w:val="single" w:sz="4" w:space="0" w:color="auto"/>
              <w:left w:val="single" w:sz="4" w:space="0" w:color="auto"/>
              <w:bottom w:val="single" w:sz="4" w:space="0" w:color="auto"/>
              <w:right w:val="single" w:sz="4" w:space="0" w:color="auto"/>
            </w:tcBorders>
            <w:tcMar>
              <w:top w:w="14" w:type="dxa"/>
              <w:left w:w="115" w:type="dxa"/>
              <w:bottom w:w="14" w:type="dxa"/>
              <w:right w:w="115" w:type="dxa"/>
            </w:tcMar>
          </w:tcPr>
          <w:p w14:paraId="3500F2E6" w14:textId="77777777" w:rsidR="00252639" w:rsidRPr="00252639" w:rsidRDefault="00252639" w:rsidP="00252639">
            <w:pPr>
              <w:rPr>
                <w:rFonts w:cs="Arial"/>
                <w:color w:val="000000"/>
                <w:szCs w:val="22"/>
              </w:rPr>
            </w:pPr>
          </w:p>
        </w:tc>
      </w:tr>
      <w:tr w:rsidR="00252639" w:rsidRPr="00252639" w14:paraId="3A1CE1A3" w14:textId="77777777" w:rsidTr="005616E2">
        <w:tc>
          <w:tcPr>
            <w:tcW w:w="1896" w:type="dxa"/>
            <w:tcBorders>
              <w:bottom w:val="single" w:sz="6" w:space="0" w:color="auto"/>
              <w:right w:val="single" w:sz="6" w:space="0" w:color="auto"/>
            </w:tcBorders>
            <w:tcMar>
              <w:top w:w="14" w:type="dxa"/>
              <w:left w:w="115" w:type="dxa"/>
              <w:bottom w:w="14" w:type="dxa"/>
              <w:right w:w="115" w:type="dxa"/>
            </w:tcMar>
            <w:hideMark/>
          </w:tcPr>
          <w:p w14:paraId="5EC32E7C" w14:textId="77777777" w:rsidR="00252639" w:rsidRPr="00252639" w:rsidRDefault="00252639" w:rsidP="00252639">
            <w:pPr>
              <w:rPr>
                <w:rFonts w:cs="Arial"/>
                <w:color w:val="000000"/>
                <w:szCs w:val="22"/>
              </w:rPr>
            </w:pPr>
            <w:r w:rsidRPr="00252639">
              <w:rPr>
                <w:rFonts w:cs="Arial"/>
                <w:color w:val="000000"/>
                <w:szCs w:val="22"/>
              </w:rPr>
              <w:t>Notify Originator of Overages</w:t>
            </w:r>
          </w:p>
        </w:tc>
        <w:tc>
          <w:tcPr>
            <w:tcW w:w="4474" w:type="dxa"/>
            <w:tcBorders>
              <w:bottom w:val="single" w:sz="6" w:space="0" w:color="auto"/>
              <w:right w:val="single" w:sz="4" w:space="0" w:color="auto"/>
            </w:tcBorders>
            <w:tcMar>
              <w:top w:w="14" w:type="dxa"/>
              <w:left w:w="115" w:type="dxa"/>
              <w:bottom w:w="14" w:type="dxa"/>
              <w:right w:w="115" w:type="dxa"/>
            </w:tcMar>
            <w:hideMark/>
          </w:tcPr>
          <w:p w14:paraId="00DB2D95" w14:textId="77777777" w:rsidR="00252639" w:rsidRPr="00252639" w:rsidRDefault="00252639" w:rsidP="00252639">
            <w:pPr>
              <w:rPr>
                <w:rFonts w:cs="Arial"/>
                <w:color w:val="000000"/>
                <w:szCs w:val="22"/>
              </w:rPr>
            </w:pPr>
            <w:r w:rsidRPr="00252639">
              <w:rPr>
                <w:rFonts w:cs="Arial"/>
                <w:color w:val="000000"/>
                <w:szCs w:val="22"/>
              </w:rPr>
              <w:t xml:space="preserve">This check box, if selected, causes the program to notify the requester when a requisition has liquidations greater than the specified amount. </w:t>
            </w:r>
          </w:p>
        </w:tc>
        <w:tc>
          <w:tcPr>
            <w:tcW w:w="3350" w:type="dxa"/>
            <w:tcBorders>
              <w:top w:val="single" w:sz="4" w:space="0" w:color="auto"/>
              <w:left w:val="single" w:sz="4" w:space="0" w:color="auto"/>
              <w:bottom w:val="single" w:sz="4" w:space="0" w:color="auto"/>
              <w:right w:val="single" w:sz="4" w:space="0" w:color="auto"/>
            </w:tcBorders>
            <w:tcMar>
              <w:top w:w="14" w:type="dxa"/>
              <w:left w:w="115" w:type="dxa"/>
              <w:bottom w:w="14" w:type="dxa"/>
              <w:right w:w="115" w:type="dxa"/>
            </w:tcMar>
          </w:tcPr>
          <w:p w14:paraId="73706699" w14:textId="77777777" w:rsidR="00252639" w:rsidRPr="00252639" w:rsidRDefault="00252639" w:rsidP="00252639">
            <w:pPr>
              <w:rPr>
                <w:rFonts w:cs="Arial"/>
                <w:color w:val="000000"/>
                <w:szCs w:val="22"/>
              </w:rPr>
            </w:pPr>
          </w:p>
        </w:tc>
      </w:tr>
      <w:tr w:rsidR="00252639" w:rsidRPr="00252639" w14:paraId="502CF2EF" w14:textId="77777777" w:rsidTr="005616E2">
        <w:tc>
          <w:tcPr>
            <w:tcW w:w="9720" w:type="dxa"/>
            <w:gridSpan w:val="3"/>
            <w:tcBorders>
              <w:bottom w:val="single" w:sz="6" w:space="0" w:color="auto"/>
              <w:right w:val="single" w:sz="4" w:space="0" w:color="auto"/>
            </w:tcBorders>
            <w:tcMar>
              <w:top w:w="14" w:type="dxa"/>
              <w:left w:w="115" w:type="dxa"/>
              <w:bottom w:w="14" w:type="dxa"/>
              <w:right w:w="115" w:type="dxa"/>
            </w:tcMar>
            <w:hideMark/>
          </w:tcPr>
          <w:p w14:paraId="0108F85F" w14:textId="77777777" w:rsidR="00252639" w:rsidRPr="00252639" w:rsidRDefault="00252639" w:rsidP="00252639">
            <w:pPr>
              <w:rPr>
                <w:rFonts w:cs="Arial"/>
                <w:b/>
                <w:color w:val="000000"/>
                <w:szCs w:val="22"/>
              </w:rPr>
            </w:pPr>
            <w:r w:rsidRPr="00252639">
              <w:rPr>
                <w:rFonts w:cs="Arial"/>
                <w:b/>
                <w:color w:val="000000"/>
                <w:szCs w:val="22"/>
              </w:rPr>
              <w:t>Contract</w:t>
            </w:r>
          </w:p>
        </w:tc>
      </w:tr>
      <w:tr w:rsidR="00252639" w:rsidRPr="00252639" w14:paraId="23DEB49E" w14:textId="77777777" w:rsidTr="005616E2">
        <w:tc>
          <w:tcPr>
            <w:tcW w:w="1896" w:type="dxa"/>
            <w:tcBorders>
              <w:bottom w:val="single" w:sz="6" w:space="0" w:color="auto"/>
              <w:right w:val="single" w:sz="6" w:space="0" w:color="auto"/>
            </w:tcBorders>
            <w:tcMar>
              <w:top w:w="14" w:type="dxa"/>
              <w:left w:w="115" w:type="dxa"/>
              <w:bottom w:w="14" w:type="dxa"/>
              <w:right w:w="115" w:type="dxa"/>
            </w:tcMar>
            <w:hideMark/>
          </w:tcPr>
          <w:p w14:paraId="67708AEC" w14:textId="77777777" w:rsidR="00252639" w:rsidRPr="00252639" w:rsidRDefault="00252639" w:rsidP="00252639">
            <w:pPr>
              <w:rPr>
                <w:rFonts w:cs="Arial"/>
                <w:color w:val="000000"/>
                <w:szCs w:val="22"/>
              </w:rPr>
            </w:pPr>
            <w:r w:rsidRPr="00252639">
              <w:rPr>
                <w:rFonts w:cs="Arial"/>
                <w:color w:val="000000"/>
                <w:szCs w:val="22"/>
              </w:rPr>
              <w:t xml:space="preserve"> Number</w:t>
            </w:r>
          </w:p>
        </w:tc>
        <w:tc>
          <w:tcPr>
            <w:tcW w:w="4474" w:type="dxa"/>
            <w:tcBorders>
              <w:bottom w:val="single" w:sz="6" w:space="0" w:color="auto"/>
              <w:right w:val="single" w:sz="4" w:space="0" w:color="auto"/>
            </w:tcBorders>
            <w:tcMar>
              <w:top w:w="14" w:type="dxa"/>
              <w:left w:w="115" w:type="dxa"/>
              <w:bottom w:w="14" w:type="dxa"/>
              <w:right w:w="115" w:type="dxa"/>
            </w:tcMar>
            <w:hideMark/>
          </w:tcPr>
          <w:p w14:paraId="638E6BB4" w14:textId="77777777" w:rsidR="00252639" w:rsidRPr="00252639" w:rsidRDefault="00252639" w:rsidP="00252639">
            <w:pPr>
              <w:rPr>
                <w:rFonts w:cs="Arial"/>
                <w:color w:val="000000"/>
                <w:szCs w:val="22"/>
              </w:rPr>
            </w:pPr>
            <w:r w:rsidRPr="00252639">
              <w:rPr>
                <w:rFonts w:cs="Arial"/>
                <w:color w:val="000000"/>
                <w:szCs w:val="22"/>
              </w:rPr>
              <w:t xml:space="preserve">This box contains the contract number associated with the selected commodity. </w:t>
            </w:r>
          </w:p>
          <w:p w14:paraId="69C6CEC6" w14:textId="77777777" w:rsidR="00252639" w:rsidRPr="00252639" w:rsidRDefault="00252639" w:rsidP="00252639">
            <w:pPr>
              <w:rPr>
                <w:rFonts w:cs="Arial"/>
                <w:color w:val="000000"/>
                <w:szCs w:val="22"/>
              </w:rPr>
            </w:pPr>
            <w:r w:rsidRPr="00252639">
              <w:rPr>
                <w:rFonts w:cs="Arial"/>
                <w:color w:val="000000"/>
                <w:szCs w:val="22"/>
              </w:rPr>
              <w:t>When a commodity with a posted contract number is entered, the contract number is the default value for the Contract box in Requisition Entry and PO Entry. The general ledger accounts entered must be the same as the accounts entered on the contract.</w:t>
            </w:r>
          </w:p>
          <w:p w14:paraId="0AF781D6" w14:textId="77777777" w:rsidR="00252639" w:rsidRPr="00252639" w:rsidRDefault="00252639" w:rsidP="00252639">
            <w:pPr>
              <w:rPr>
                <w:rFonts w:cs="Arial"/>
                <w:color w:val="000000"/>
                <w:szCs w:val="22"/>
              </w:rPr>
            </w:pPr>
          </w:p>
          <w:p w14:paraId="543CA48A" w14:textId="77777777" w:rsidR="00252639" w:rsidRPr="00252639" w:rsidRDefault="00252639" w:rsidP="00252639">
            <w:pPr>
              <w:rPr>
                <w:rFonts w:cs="Arial"/>
                <w:color w:val="000000"/>
                <w:szCs w:val="22"/>
              </w:rPr>
            </w:pPr>
            <w:r w:rsidRPr="00252639">
              <w:rPr>
                <w:rFonts w:cs="Arial"/>
                <w:color w:val="000000"/>
                <w:szCs w:val="22"/>
              </w:rPr>
              <w:t xml:space="preserve">You can enter a contract that has an existing change order. If the change order decreases the contract amount, you cannot exceed the open amount for the account on the change order. If you try, the program displays a message with the dollar amount that you cannot exceed. </w:t>
            </w:r>
          </w:p>
          <w:p w14:paraId="35812C02" w14:textId="77777777" w:rsidR="00252639" w:rsidRPr="00252639" w:rsidRDefault="00252639" w:rsidP="00252639">
            <w:pPr>
              <w:rPr>
                <w:rFonts w:cs="Arial"/>
                <w:color w:val="000000"/>
                <w:szCs w:val="22"/>
              </w:rPr>
            </w:pPr>
          </w:p>
          <w:p w14:paraId="37821574" w14:textId="77777777" w:rsidR="00252639" w:rsidRPr="00252639" w:rsidRDefault="00252639" w:rsidP="00252639">
            <w:pPr>
              <w:rPr>
                <w:rFonts w:cs="Arial"/>
                <w:color w:val="000000"/>
                <w:szCs w:val="22"/>
              </w:rPr>
            </w:pPr>
            <w:r w:rsidRPr="00252639">
              <w:rPr>
                <w:rFonts w:cs="Arial"/>
                <w:color w:val="000000"/>
                <w:szCs w:val="22"/>
              </w:rPr>
              <w:t>If a rejected requisition is reactivated, the program checks the contract open amounts for each general ledger allocation. If the contract has a change order against it and the change order is decreasing the contract amount, the program checks the change order open amount for each allocation.</w:t>
            </w:r>
          </w:p>
          <w:p w14:paraId="147DDCFC" w14:textId="77777777" w:rsidR="00252639" w:rsidRPr="00252639" w:rsidRDefault="00252639" w:rsidP="00252639">
            <w:pPr>
              <w:rPr>
                <w:rFonts w:cs="Arial"/>
                <w:color w:val="000000"/>
                <w:szCs w:val="22"/>
              </w:rPr>
            </w:pPr>
          </w:p>
          <w:p w14:paraId="3B935ADB" w14:textId="77777777" w:rsidR="00252639" w:rsidRPr="00252639" w:rsidRDefault="00252639" w:rsidP="00252639">
            <w:pPr>
              <w:rPr>
                <w:rFonts w:cs="Arial"/>
                <w:color w:val="000000"/>
                <w:szCs w:val="22"/>
              </w:rPr>
            </w:pPr>
            <w:r w:rsidRPr="00252639">
              <w:rPr>
                <w:rFonts w:cs="Arial"/>
                <w:color w:val="000000"/>
                <w:szCs w:val="22"/>
              </w:rPr>
              <w:t>If a requisition allocation exceeds the contract or change order open amount, the program marks the allocation with an X and you must either modify the requisition line to a lesser amount or modify the contract.</w:t>
            </w:r>
            <w:r w:rsidRPr="00252639">
              <w:rPr>
                <w:rFonts w:cs="Arial"/>
                <w:color w:val="000000"/>
                <w:szCs w:val="22"/>
              </w:rPr>
              <w:br/>
            </w:r>
          </w:p>
          <w:p w14:paraId="1F115CF3" w14:textId="77777777" w:rsidR="00252639" w:rsidRPr="00252639" w:rsidRDefault="00252639" w:rsidP="00252639">
            <w:pPr>
              <w:rPr>
                <w:rFonts w:cs="Arial"/>
                <w:color w:val="000000"/>
                <w:szCs w:val="22"/>
              </w:rPr>
            </w:pPr>
            <w:r w:rsidRPr="00252639">
              <w:rPr>
                <w:rFonts w:cs="Arial"/>
                <w:color w:val="000000"/>
                <w:szCs w:val="22"/>
              </w:rPr>
              <w:t>If you change the Year/Per value in the Contract Change Orders program from next year to the current year, the program updates the corresponding requisition year, allowing you to process current year contracts.</w:t>
            </w:r>
          </w:p>
        </w:tc>
        <w:tc>
          <w:tcPr>
            <w:tcW w:w="3350" w:type="dxa"/>
            <w:tcBorders>
              <w:top w:val="single" w:sz="4" w:space="0" w:color="auto"/>
              <w:left w:val="single" w:sz="4" w:space="0" w:color="auto"/>
              <w:bottom w:val="single" w:sz="4" w:space="0" w:color="auto"/>
              <w:right w:val="single" w:sz="4" w:space="0" w:color="auto"/>
            </w:tcBorders>
            <w:tcMar>
              <w:top w:w="14" w:type="dxa"/>
              <w:left w:w="115" w:type="dxa"/>
              <w:bottom w:w="14" w:type="dxa"/>
              <w:right w:w="115" w:type="dxa"/>
            </w:tcMar>
          </w:tcPr>
          <w:p w14:paraId="7827A480" w14:textId="77777777" w:rsidR="00252639" w:rsidRPr="00252639" w:rsidRDefault="00252639" w:rsidP="00252639">
            <w:pPr>
              <w:rPr>
                <w:rFonts w:cs="Arial"/>
                <w:color w:val="000000"/>
                <w:szCs w:val="22"/>
              </w:rPr>
            </w:pPr>
          </w:p>
        </w:tc>
      </w:tr>
      <w:tr w:rsidR="00252639" w:rsidRPr="00252639" w14:paraId="3F35D67C" w14:textId="77777777" w:rsidTr="005616E2">
        <w:tc>
          <w:tcPr>
            <w:tcW w:w="1896" w:type="dxa"/>
            <w:tcBorders>
              <w:bottom w:val="single" w:sz="6" w:space="0" w:color="auto"/>
              <w:right w:val="single" w:sz="6" w:space="0" w:color="auto"/>
            </w:tcBorders>
            <w:tcMar>
              <w:top w:w="14" w:type="dxa"/>
              <w:left w:w="115" w:type="dxa"/>
              <w:bottom w:w="14" w:type="dxa"/>
              <w:right w:w="115" w:type="dxa"/>
            </w:tcMar>
          </w:tcPr>
          <w:p w14:paraId="31C3DD74" w14:textId="77777777" w:rsidR="00252639" w:rsidRPr="00252639" w:rsidRDefault="00252639" w:rsidP="00252639">
            <w:pPr>
              <w:rPr>
                <w:rFonts w:cs="Arial"/>
                <w:color w:val="000000"/>
                <w:szCs w:val="22"/>
              </w:rPr>
            </w:pPr>
            <w:r w:rsidRPr="00252639">
              <w:rPr>
                <w:rFonts w:cs="Arial"/>
                <w:color w:val="000000"/>
                <w:szCs w:val="22"/>
              </w:rPr>
              <w:t>Description</w:t>
            </w:r>
          </w:p>
        </w:tc>
        <w:tc>
          <w:tcPr>
            <w:tcW w:w="4474" w:type="dxa"/>
            <w:tcBorders>
              <w:bottom w:val="single" w:sz="6" w:space="0" w:color="auto"/>
              <w:right w:val="single" w:sz="4" w:space="0" w:color="auto"/>
            </w:tcBorders>
            <w:tcMar>
              <w:top w:w="14" w:type="dxa"/>
              <w:left w:w="115" w:type="dxa"/>
              <w:bottom w:w="14" w:type="dxa"/>
              <w:right w:w="115" w:type="dxa"/>
            </w:tcMar>
          </w:tcPr>
          <w:p w14:paraId="42136CA1" w14:textId="77777777" w:rsidR="00252639" w:rsidRPr="00252639" w:rsidRDefault="00252639" w:rsidP="00252639">
            <w:pPr>
              <w:rPr>
                <w:rFonts w:cs="Arial"/>
                <w:color w:val="000000"/>
                <w:szCs w:val="22"/>
              </w:rPr>
            </w:pPr>
            <w:r w:rsidRPr="00252639">
              <w:rPr>
                <w:rFonts w:cs="Arial"/>
                <w:color w:val="000000"/>
                <w:szCs w:val="22"/>
              </w:rPr>
              <w:t>This is the contract description.</w:t>
            </w:r>
            <w:r w:rsidRPr="00252639">
              <w:rPr>
                <w:rFonts w:cs="Arial"/>
                <w:color w:val="000000"/>
                <w:szCs w:val="22"/>
              </w:rPr>
              <w:br/>
              <w:t>The description is automatically completed by the program from the contract record, and you cannot update it</w:t>
            </w:r>
          </w:p>
        </w:tc>
        <w:tc>
          <w:tcPr>
            <w:tcW w:w="3350" w:type="dxa"/>
            <w:tcBorders>
              <w:top w:val="single" w:sz="4" w:space="0" w:color="auto"/>
              <w:left w:val="single" w:sz="4" w:space="0" w:color="auto"/>
              <w:bottom w:val="single" w:sz="4" w:space="0" w:color="auto"/>
              <w:right w:val="single" w:sz="4" w:space="0" w:color="auto"/>
            </w:tcBorders>
            <w:tcMar>
              <w:top w:w="14" w:type="dxa"/>
              <w:left w:w="115" w:type="dxa"/>
              <w:bottom w:w="14" w:type="dxa"/>
              <w:right w:w="115" w:type="dxa"/>
            </w:tcMar>
          </w:tcPr>
          <w:p w14:paraId="7E3B2CE2" w14:textId="77777777" w:rsidR="00252639" w:rsidRPr="00252639" w:rsidRDefault="00252639" w:rsidP="00252639">
            <w:pPr>
              <w:rPr>
                <w:rFonts w:cs="Arial"/>
                <w:color w:val="000000"/>
                <w:szCs w:val="22"/>
              </w:rPr>
            </w:pPr>
          </w:p>
        </w:tc>
      </w:tr>
      <w:tr w:rsidR="00252639" w:rsidRPr="00252639" w14:paraId="277371B2" w14:textId="77777777" w:rsidTr="005616E2">
        <w:tc>
          <w:tcPr>
            <w:tcW w:w="9720" w:type="dxa"/>
            <w:gridSpan w:val="3"/>
            <w:tcBorders>
              <w:bottom w:val="single" w:sz="6" w:space="0" w:color="auto"/>
              <w:right w:val="single" w:sz="4" w:space="0" w:color="auto"/>
            </w:tcBorders>
            <w:tcMar>
              <w:top w:w="14" w:type="dxa"/>
              <w:left w:w="115" w:type="dxa"/>
              <w:bottom w:w="14" w:type="dxa"/>
              <w:right w:w="115" w:type="dxa"/>
            </w:tcMar>
            <w:hideMark/>
          </w:tcPr>
          <w:p w14:paraId="0F721A9B" w14:textId="77777777" w:rsidR="00252639" w:rsidRPr="00252639" w:rsidRDefault="00252639" w:rsidP="00252639">
            <w:pPr>
              <w:rPr>
                <w:rFonts w:cs="Arial"/>
                <w:b/>
                <w:strike/>
                <w:color w:val="000000"/>
                <w:szCs w:val="22"/>
              </w:rPr>
            </w:pPr>
            <w:r w:rsidRPr="00252639">
              <w:rPr>
                <w:rFonts w:cs="Arial"/>
                <w:b/>
                <w:strike/>
                <w:color w:val="000000"/>
                <w:szCs w:val="22"/>
              </w:rPr>
              <w:t xml:space="preserve">Work Order  Jefferson County did not purchase Work Orders </w:t>
            </w:r>
          </w:p>
        </w:tc>
      </w:tr>
    </w:tbl>
    <w:p w14:paraId="12DD74C9" w14:textId="77777777" w:rsidR="00252639" w:rsidRPr="00252639" w:rsidRDefault="00252639" w:rsidP="00553335">
      <w:pPr>
        <w:numPr>
          <w:ilvl w:val="0"/>
          <w:numId w:val="88"/>
        </w:numPr>
        <w:spacing w:before="120" w:after="120"/>
      </w:pPr>
      <w:r w:rsidRPr="00252639">
        <w:t xml:space="preserve">Click Accept to save the header information. </w:t>
      </w:r>
    </w:p>
    <w:p w14:paraId="54D6028F" w14:textId="77777777" w:rsidR="00252639" w:rsidRPr="00252639" w:rsidRDefault="00252639" w:rsidP="00553335">
      <w:pPr>
        <w:numPr>
          <w:ilvl w:val="0"/>
          <w:numId w:val="88"/>
        </w:numPr>
        <w:spacing w:before="120" w:after="120"/>
      </w:pPr>
      <w:r w:rsidRPr="00252639">
        <w:t>After creating a requisition, when adding items, instead of manually entering in the item, select the Shop Online option in the Ribbon.</w:t>
      </w:r>
      <w:r w:rsidRPr="00252639">
        <w:tab/>
      </w:r>
    </w:p>
    <w:p w14:paraId="312D02FD" w14:textId="77777777" w:rsidR="00252639" w:rsidRPr="00252639" w:rsidRDefault="00252639" w:rsidP="00252639">
      <w:pPr>
        <w:spacing w:before="120" w:after="120"/>
        <w:ind w:left="360"/>
      </w:pPr>
      <w:r w:rsidRPr="00252639">
        <w:rPr>
          <w:noProof/>
        </w:rPr>
        <w:drawing>
          <wp:inline distT="0" distB="0" distL="0" distR="0" wp14:anchorId="2131F2F2" wp14:editId="14420429">
            <wp:extent cx="5943600" cy="4558665"/>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stretch>
                      <a:fillRect/>
                    </a:stretch>
                  </pic:blipFill>
                  <pic:spPr>
                    <a:xfrm>
                      <a:off x="0" y="0"/>
                      <a:ext cx="5943600" cy="4558665"/>
                    </a:xfrm>
                    <a:prstGeom prst="rect">
                      <a:avLst/>
                    </a:prstGeom>
                  </pic:spPr>
                </pic:pic>
              </a:graphicData>
            </a:graphic>
          </wp:inline>
        </w:drawing>
      </w:r>
    </w:p>
    <w:p w14:paraId="26D871FD" w14:textId="77777777" w:rsidR="00252639" w:rsidRPr="00252639" w:rsidRDefault="00252639" w:rsidP="00553335">
      <w:pPr>
        <w:numPr>
          <w:ilvl w:val="0"/>
          <w:numId w:val="88"/>
        </w:numPr>
        <w:spacing w:before="120" w:after="120"/>
      </w:pPr>
      <w:r w:rsidRPr="00252639">
        <w:t xml:space="preserve">Once clicked, users will be prompted with a list of available E-Procurement vendors.  </w:t>
      </w:r>
    </w:p>
    <w:p w14:paraId="5899B4BA" w14:textId="77777777" w:rsidR="00252639" w:rsidRPr="00252639" w:rsidRDefault="00252639" w:rsidP="00252639">
      <w:pPr>
        <w:spacing w:before="120" w:after="120"/>
        <w:ind w:left="360"/>
      </w:pPr>
      <w:r w:rsidRPr="00252639">
        <w:rPr>
          <w:noProof/>
        </w:rPr>
        <w:drawing>
          <wp:inline distT="0" distB="0" distL="0" distR="0" wp14:anchorId="43A64EFE" wp14:editId="5E3145A8">
            <wp:extent cx="6400800" cy="5256696"/>
            <wp:effectExtent l="0" t="0" r="0" b="127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400800" cy="5256696"/>
                    </a:xfrm>
                    <a:prstGeom prst="rect">
                      <a:avLst/>
                    </a:prstGeom>
                    <a:noFill/>
                    <a:ln>
                      <a:noFill/>
                    </a:ln>
                  </pic:spPr>
                </pic:pic>
              </a:graphicData>
            </a:graphic>
          </wp:inline>
        </w:drawing>
      </w:r>
    </w:p>
    <w:p w14:paraId="1BB717CB" w14:textId="77777777" w:rsidR="00252639" w:rsidRPr="00252639" w:rsidRDefault="00252639" w:rsidP="00252639">
      <w:pPr>
        <w:spacing w:before="120" w:after="120"/>
        <w:ind w:left="360"/>
      </w:pPr>
    </w:p>
    <w:p w14:paraId="5A188084" w14:textId="77777777" w:rsidR="00252639" w:rsidRPr="00252639" w:rsidRDefault="00252639" w:rsidP="00252639">
      <w:pPr>
        <w:spacing w:before="120" w:after="120"/>
        <w:ind w:left="360"/>
      </w:pPr>
      <w:r w:rsidRPr="00252639">
        <w:t>This will launch the vendor’s website.  The website will display all the items that Jefferson County is allowed to purchase from that particular vendor.</w:t>
      </w:r>
    </w:p>
    <w:p w14:paraId="79072383" w14:textId="77777777" w:rsidR="00252639" w:rsidRPr="00252639" w:rsidRDefault="00252639" w:rsidP="00252639">
      <w:pPr>
        <w:spacing w:before="120" w:after="120"/>
        <w:ind w:left="360"/>
      </w:pPr>
      <w:r w:rsidRPr="00252639">
        <w:t>The user can then select the items in which they would like to purchase and check-out from the vendor’s webpage.</w:t>
      </w:r>
    </w:p>
    <w:p w14:paraId="21EA5772" w14:textId="7C08DE88" w:rsidR="00252639" w:rsidRPr="00252639" w:rsidRDefault="00252639" w:rsidP="00252639">
      <w:pPr>
        <w:spacing w:before="120" w:after="120"/>
        <w:ind w:left="360"/>
      </w:pPr>
      <w:r w:rsidRPr="00252639">
        <w:t xml:space="preserve">The user will return to their requisition and select </w:t>
      </w:r>
      <w:r w:rsidRPr="00252639">
        <w:rPr>
          <w:u w:val="single"/>
        </w:rPr>
        <w:t xml:space="preserve">Continue </w:t>
      </w:r>
      <w:r w:rsidRPr="00252639">
        <w:t>from the Munis Ribbon.  This finalizes the online shopping trip and the items are created for the noted requisition.</w:t>
      </w:r>
      <w:r>
        <w:t xml:space="preserve">  You must select Shop Online for each line.</w:t>
      </w:r>
    </w:p>
    <w:p w14:paraId="362977D2" w14:textId="77777777" w:rsidR="00252639" w:rsidRPr="00252639" w:rsidRDefault="00252639" w:rsidP="00252639">
      <w:pPr>
        <w:spacing w:before="120" w:after="120"/>
        <w:ind w:left="360"/>
      </w:pPr>
    </w:p>
    <w:p w14:paraId="6FE69119" w14:textId="77777777" w:rsidR="00252639" w:rsidRPr="00252639" w:rsidRDefault="00252639" w:rsidP="00252639">
      <w:pPr>
        <w:spacing w:before="120" w:after="120"/>
        <w:ind w:left="360"/>
      </w:pPr>
      <w:r w:rsidRPr="00252639">
        <w:br/>
      </w:r>
    </w:p>
    <w:p w14:paraId="7B5955CD" w14:textId="77777777" w:rsidR="00252639" w:rsidRPr="00252639" w:rsidRDefault="00252639" w:rsidP="00252639">
      <w:pPr>
        <w:autoSpaceDE w:val="0"/>
        <w:autoSpaceDN w:val="0"/>
        <w:adjustRightInd w:val="0"/>
        <w:rPr>
          <w:rFonts w:ascii="Calibri" w:eastAsia="Calibri" w:hAnsi="Calibri" w:cs="Arial"/>
          <w:color w:val="000000"/>
          <w:sz w:val="24"/>
          <w:szCs w:val="22"/>
        </w:rPr>
      </w:pPr>
      <w:r w:rsidRPr="00252639">
        <w:rPr>
          <w:rFonts w:ascii="Calibri" w:eastAsia="Calibri" w:hAnsi="Calibri" w:cs="Arial"/>
          <w:noProof/>
          <w:color w:val="000000"/>
          <w:sz w:val="24"/>
          <w:szCs w:val="22"/>
        </w:rPr>
        <w:br/>
      </w:r>
    </w:p>
    <w:p w14:paraId="2D3DA511" w14:textId="2428FDDB" w:rsidR="00252639" w:rsidRPr="00252639" w:rsidRDefault="00252639" w:rsidP="00252639">
      <w:pPr>
        <w:spacing w:after="200" w:line="276" w:lineRule="auto"/>
        <w:rPr>
          <w:rFonts w:cs="Arial"/>
          <w:szCs w:val="22"/>
        </w:rPr>
      </w:pPr>
      <w:r w:rsidRPr="00252639">
        <w:rPr>
          <w:rFonts w:cs="Arial"/>
          <w:szCs w:val="22"/>
        </w:rPr>
        <w:t>.</w:t>
      </w:r>
    </w:p>
    <w:p w14:paraId="30F23FF0" w14:textId="77777777" w:rsidR="00252639" w:rsidRPr="00252639" w:rsidRDefault="00252639" w:rsidP="00252639">
      <w:pPr>
        <w:spacing w:after="200" w:line="276" w:lineRule="auto"/>
        <w:rPr>
          <w:rFonts w:cs="Arial"/>
          <w:szCs w:val="22"/>
        </w:rPr>
      </w:pPr>
      <w:r w:rsidRPr="00252639">
        <w:rPr>
          <w:rFonts w:cs="Arial"/>
          <w:noProof/>
          <w:szCs w:val="22"/>
        </w:rPr>
        <w:drawing>
          <wp:inline distT="0" distB="0" distL="0" distR="0" wp14:anchorId="234A20A4" wp14:editId="6DD2E88D">
            <wp:extent cx="6400800" cy="4661257"/>
            <wp:effectExtent l="0" t="0" r="0" b="6350"/>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400800" cy="4661257"/>
                    </a:xfrm>
                    <a:prstGeom prst="rect">
                      <a:avLst/>
                    </a:prstGeom>
                    <a:noFill/>
                    <a:ln>
                      <a:noFill/>
                    </a:ln>
                  </pic:spPr>
                </pic:pic>
              </a:graphicData>
            </a:graphic>
          </wp:inline>
        </w:drawing>
      </w:r>
    </w:p>
    <w:p w14:paraId="588BADF5" w14:textId="77777777" w:rsidR="00252639" w:rsidRPr="00252639" w:rsidRDefault="00252639" w:rsidP="00553335">
      <w:pPr>
        <w:numPr>
          <w:ilvl w:val="0"/>
          <w:numId w:val="88"/>
        </w:numPr>
        <w:spacing w:before="120" w:after="120"/>
      </w:pPr>
      <w:r w:rsidRPr="00252639">
        <w:t>The Mass Allocate option allows users to enter in the Project Ledger Strings and General Ledger Accounts to distribute the charges.</w:t>
      </w:r>
    </w:p>
    <w:p w14:paraId="019D6CB2" w14:textId="77777777" w:rsidR="00252639" w:rsidRPr="00252639" w:rsidRDefault="00252639" w:rsidP="00252639">
      <w:pPr>
        <w:spacing w:before="120" w:after="120"/>
        <w:ind w:left="360"/>
      </w:pPr>
      <w:r w:rsidRPr="00252639">
        <w:rPr>
          <w:noProof/>
        </w:rPr>
        <w:drawing>
          <wp:inline distT="0" distB="0" distL="0" distR="0" wp14:anchorId="4F30532C" wp14:editId="0BF392D5">
            <wp:extent cx="6487895" cy="901700"/>
            <wp:effectExtent l="0" t="0" r="8255" b="0"/>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tretch>
                      <a:fillRect/>
                    </a:stretch>
                  </pic:blipFill>
                  <pic:spPr>
                    <a:xfrm>
                      <a:off x="0" y="0"/>
                      <a:ext cx="6487895" cy="901700"/>
                    </a:xfrm>
                    <a:prstGeom prst="rect">
                      <a:avLst/>
                    </a:prstGeom>
                  </pic:spPr>
                </pic:pic>
              </a:graphicData>
            </a:graphic>
          </wp:inline>
        </w:drawing>
      </w:r>
    </w:p>
    <w:p w14:paraId="0F5F903B" w14:textId="77777777" w:rsidR="00252639" w:rsidRPr="00252639" w:rsidRDefault="00252639" w:rsidP="00553335">
      <w:pPr>
        <w:numPr>
          <w:ilvl w:val="0"/>
          <w:numId w:val="88"/>
        </w:numPr>
        <w:spacing w:before="120" w:after="120"/>
      </w:pPr>
      <w:r w:rsidRPr="00252639">
        <w:t xml:space="preserve">The final step will be will be to select </w:t>
      </w:r>
      <w:r w:rsidRPr="00252639">
        <w:rPr>
          <w:u w:val="single"/>
        </w:rPr>
        <w:t>Process.</w:t>
      </w:r>
      <w:r w:rsidRPr="00252639">
        <w:t xml:space="preserve">  This step will apply all allocations to all existing requisition item lines that currently do not have any allocations noted. You can allocate each line individually to a particular General Ledger or Project Ledger account based on what each department is ordering.  The End User would select Line Detail to use this option.</w:t>
      </w:r>
    </w:p>
    <w:p w14:paraId="602CD750" w14:textId="1EF5FBFE" w:rsidR="00252639" w:rsidRPr="00252639" w:rsidRDefault="00252639" w:rsidP="00252639">
      <w:pPr>
        <w:spacing w:before="120" w:after="120"/>
        <w:ind w:left="360"/>
      </w:pPr>
      <w:r>
        <w:t xml:space="preserve">       </w:t>
      </w:r>
      <w:r w:rsidRPr="00252639">
        <w:t>Next, the user would click Accept, and click Return.</w:t>
      </w:r>
    </w:p>
    <w:p w14:paraId="334D0007" w14:textId="77777777" w:rsidR="00252639" w:rsidRPr="00252639" w:rsidRDefault="00252639" w:rsidP="00553335">
      <w:pPr>
        <w:numPr>
          <w:ilvl w:val="0"/>
          <w:numId w:val="88"/>
        </w:numPr>
        <w:spacing w:before="120" w:after="120"/>
      </w:pPr>
      <w:r w:rsidRPr="00252639">
        <w:t>Attach and Required documentation through the paperclip as determined by Jefferson County.</w:t>
      </w:r>
    </w:p>
    <w:p w14:paraId="2C06D42D" w14:textId="77777777" w:rsidR="00252639" w:rsidRPr="00252639" w:rsidRDefault="00252639" w:rsidP="00553335">
      <w:pPr>
        <w:numPr>
          <w:ilvl w:val="0"/>
          <w:numId w:val="88"/>
        </w:numPr>
        <w:spacing w:before="120" w:after="120"/>
      </w:pPr>
      <w:r w:rsidRPr="00252639">
        <w:t>Click Release allowing the Requisition to enter the electronic workflow approval process.</w:t>
      </w:r>
    </w:p>
    <w:p w14:paraId="1D068EB4" w14:textId="603F519A" w:rsidR="00252639" w:rsidRPr="00252639" w:rsidRDefault="00252639" w:rsidP="00252639">
      <w:pPr>
        <w:spacing w:before="120" w:after="120"/>
        <w:ind w:left="360" w:hanging="360"/>
      </w:pPr>
      <w:r>
        <w:t xml:space="preserve">      </w:t>
      </w:r>
      <w:r w:rsidR="00610364">
        <w:t xml:space="preserve">11. </w:t>
      </w:r>
      <w:r w:rsidRPr="00252639">
        <w:t>Purchase Order Submissions will go through the site’s normal Purchase Order process.  The vendor record will have a delivery method noted for E-Procurement and the Purchase Order will be submitted to the Vendor electronically.  Sites will use the Export PO(s) option in the Print Purchase Orders program.</w:t>
      </w:r>
    </w:p>
    <w:p w14:paraId="1F9D4664" w14:textId="77777777" w:rsidR="00252639" w:rsidRPr="00252639" w:rsidRDefault="00252639" w:rsidP="00252639"/>
    <w:p w14:paraId="6FA22A3D" w14:textId="77777777" w:rsidR="00252639" w:rsidRPr="00252639" w:rsidRDefault="00252639" w:rsidP="00252639"/>
    <w:p w14:paraId="15D68BE5" w14:textId="77777777" w:rsidR="00252639" w:rsidRDefault="00252639" w:rsidP="0046207C">
      <w:pPr>
        <w:rPr>
          <w:rFonts w:cs="Arial"/>
          <w:b/>
          <w:color w:val="548DD4" w:themeColor="text2" w:themeTint="99"/>
          <w:sz w:val="28"/>
          <w:szCs w:val="28"/>
        </w:rPr>
      </w:pPr>
    </w:p>
    <w:p w14:paraId="62C182B1" w14:textId="77777777" w:rsidR="00252639" w:rsidRDefault="00252639" w:rsidP="0046207C">
      <w:pPr>
        <w:rPr>
          <w:rFonts w:cs="Arial"/>
          <w:b/>
          <w:color w:val="548DD4" w:themeColor="text2" w:themeTint="99"/>
          <w:sz w:val="28"/>
          <w:szCs w:val="28"/>
        </w:rPr>
      </w:pPr>
    </w:p>
    <w:p w14:paraId="34BFAA7A" w14:textId="77777777" w:rsidR="00252639" w:rsidRDefault="00252639" w:rsidP="0046207C">
      <w:pPr>
        <w:rPr>
          <w:rFonts w:cs="Arial"/>
          <w:b/>
          <w:color w:val="548DD4" w:themeColor="text2" w:themeTint="99"/>
          <w:sz w:val="28"/>
          <w:szCs w:val="28"/>
        </w:rPr>
      </w:pPr>
    </w:p>
    <w:p w14:paraId="37FBCC8F" w14:textId="77777777" w:rsidR="00252639" w:rsidRDefault="00252639" w:rsidP="0046207C">
      <w:pPr>
        <w:rPr>
          <w:rFonts w:cs="Arial"/>
          <w:b/>
          <w:color w:val="548DD4" w:themeColor="text2" w:themeTint="99"/>
          <w:sz w:val="28"/>
          <w:szCs w:val="28"/>
        </w:rPr>
      </w:pPr>
    </w:p>
    <w:p w14:paraId="7BA19268" w14:textId="007A8CBB" w:rsidR="006433BA" w:rsidRPr="00B00BC2" w:rsidRDefault="006433BA" w:rsidP="0046207C">
      <w:pPr>
        <w:rPr>
          <w:rFonts w:cs="Arial"/>
          <w:b/>
          <w:color w:val="548DD4" w:themeColor="text2" w:themeTint="99"/>
          <w:sz w:val="28"/>
          <w:szCs w:val="28"/>
        </w:rPr>
      </w:pPr>
      <w:r w:rsidRPr="00B00BC2">
        <w:rPr>
          <w:rFonts w:cs="Arial"/>
          <w:b/>
          <w:color w:val="548DD4" w:themeColor="text2" w:themeTint="99"/>
          <w:sz w:val="28"/>
          <w:szCs w:val="28"/>
        </w:rPr>
        <w:t>Reactivating a Rejected Requisition</w:t>
      </w:r>
    </w:p>
    <w:p w14:paraId="18A2924B" w14:textId="77777777" w:rsidR="0046207C" w:rsidRPr="007D3F32" w:rsidRDefault="0046207C" w:rsidP="00CE626D">
      <w:r w:rsidRPr="007D3F32">
        <w:t>If a requisition is rejected, the originator receives an e-mail. Rejection notes can be viewed in the original requisition within the Requisition Entry program. If the requisition has been rejected, it must be reactivated prior to making any changes to the requisition.</w:t>
      </w:r>
    </w:p>
    <w:p w14:paraId="18A2924C" w14:textId="77777777" w:rsidR="0030669D" w:rsidRDefault="0030669D" w:rsidP="0046207C">
      <w:pPr>
        <w:rPr>
          <w:rFonts w:cs="Arial"/>
          <w:szCs w:val="22"/>
        </w:rPr>
      </w:pPr>
    </w:p>
    <w:p w14:paraId="18A2924D" w14:textId="77777777" w:rsidR="0046207C" w:rsidRPr="007D3F32" w:rsidRDefault="0046207C" w:rsidP="0046207C">
      <w:pPr>
        <w:rPr>
          <w:rFonts w:cs="Arial"/>
          <w:szCs w:val="22"/>
        </w:rPr>
      </w:pPr>
      <w:r w:rsidRPr="007D3F32">
        <w:rPr>
          <w:rFonts w:cs="Arial"/>
          <w:szCs w:val="22"/>
        </w:rPr>
        <w:t>To reactive a rejected requisition:</w:t>
      </w:r>
    </w:p>
    <w:p w14:paraId="18A2924E" w14:textId="77777777" w:rsidR="0046207C" w:rsidRPr="007D3F32" w:rsidRDefault="0046207C" w:rsidP="00F526A7">
      <w:pPr>
        <w:pStyle w:val="ListNumbered0"/>
        <w:numPr>
          <w:ilvl w:val="0"/>
          <w:numId w:val="12"/>
        </w:numPr>
      </w:pPr>
      <w:r w:rsidRPr="007D3F32">
        <w:t xml:space="preserve">On the Requisition Entry header, click </w:t>
      </w:r>
      <w:r w:rsidR="000A27F3">
        <w:t>Search</w:t>
      </w:r>
      <w:r w:rsidR="000A27F3" w:rsidRPr="007D3F32">
        <w:t>,</w:t>
      </w:r>
      <w:r w:rsidRPr="007D3F32">
        <w:t xml:space="preserve"> enter search criteria to identify the submitted requisition, and then click </w:t>
      </w:r>
      <w:r w:rsidR="000A27F3" w:rsidRPr="007D3F32">
        <w:t>Accept</w:t>
      </w:r>
      <w:r w:rsidR="000A27F3">
        <w:t xml:space="preserve"> </w:t>
      </w:r>
      <w:r w:rsidR="000A27F3" w:rsidRPr="007D3F32">
        <w:t>to</w:t>
      </w:r>
      <w:r w:rsidRPr="007D3F32">
        <w:t xml:space="preserve"> execute the search. </w:t>
      </w:r>
    </w:p>
    <w:p w14:paraId="18A2924F" w14:textId="77777777" w:rsidR="0046207C" w:rsidRPr="007D3F32" w:rsidRDefault="0046207C" w:rsidP="00F526A7">
      <w:pPr>
        <w:pStyle w:val="ListNumbered0"/>
        <w:numPr>
          <w:ilvl w:val="0"/>
          <w:numId w:val="12"/>
        </w:numPr>
      </w:pPr>
      <w:r w:rsidRPr="007D3F32">
        <w:t>Click Notes to view the rejection notes. At this point, make a determination if the requisition can be resubmitted with changes. If so, proceed.</w:t>
      </w:r>
    </w:p>
    <w:p w14:paraId="18A29250" w14:textId="77777777" w:rsidR="0046207C" w:rsidRPr="007D3F32" w:rsidRDefault="0046207C" w:rsidP="00F526A7">
      <w:pPr>
        <w:pStyle w:val="ListNumbered0"/>
        <w:numPr>
          <w:ilvl w:val="0"/>
          <w:numId w:val="12"/>
        </w:numPr>
      </w:pPr>
      <w:r w:rsidRPr="007D3F32">
        <w:t>Click Activate to change the status from 1- Reje</w:t>
      </w:r>
      <w:r w:rsidR="00FA376F">
        <w:t>cted to 4-</w:t>
      </w:r>
      <w:r w:rsidRPr="007D3F32">
        <w:t>Allocated.</w:t>
      </w:r>
    </w:p>
    <w:p w14:paraId="18A29251" w14:textId="77777777" w:rsidR="0046207C" w:rsidRPr="007D3F32" w:rsidRDefault="0046207C" w:rsidP="00F526A7">
      <w:pPr>
        <w:pStyle w:val="ListNumbered0"/>
        <w:numPr>
          <w:ilvl w:val="0"/>
          <w:numId w:val="12"/>
        </w:numPr>
      </w:pPr>
      <w:r w:rsidRPr="007D3F32">
        <w:t xml:space="preserve">Click </w:t>
      </w:r>
      <w:r w:rsidR="000A27F3" w:rsidRPr="007D3F32">
        <w:t>Update on</w:t>
      </w:r>
      <w:r w:rsidR="001B4A7E">
        <w:t xml:space="preserve"> the ribbon</w:t>
      </w:r>
      <w:r w:rsidRPr="007D3F32">
        <w:t xml:space="preserve"> to make changes to the Requisition header. </w:t>
      </w:r>
    </w:p>
    <w:p w14:paraId="18A29252" w14:textId="77777777" w:rsidR="0046207C" w:rsidRPr="007D3F32" w:rsidRDefault="0046207C" w:rsidP="00F526A7">
      <w:pPr>
        <w:pStyle w:val="ListNumbered0"/>
        <w:numPr>
          <w:ilvl w:val="0"/>
          <w:numId w:val="12"/>
        </w:numPr>
      </w:pPr>
      <w:r w:rsidRPr="007D3F32">
        <w:t xml:space="preserve">To make changes to the line items, click Line Detail and make the necessary changes to the appropriate lines. Be sure to save any changes by clicking </w:t>
      </w:r>
      <w:r w:rsidR="000A27F3" w:rsidRPr="007D3F32">
        <w:t xml:space="preserve">Accept. </w:t>
      </w:r>
    </w:p>
    <w:p w14:paraId="18A29253" w14:textId="77777777" w:rsidR="0046207C" w:rsidRPr="007D3F32" w:rsidRDefault="0046207C" w:rsidP="00F526A7">
      <w:pPr>
        <w:pStyle w:val="ListNumbered0"/>
        <w:numPr>
          <w:ilvl w:val="0"/>
          <w:numId w:val="12"/>
        </w:numPr>
      </w:pPr>
      <w:r w:rsidRPr="007D3F32">
        <w:t xml:space="preserve">When line item changes are complete, </w:t>
      </w:r>
      <w:r w:rsidR="00FC1CF4">
        <w:t>click Return on the ribbon</w:t>
      </w:r>
      <w:r w:rsidRPr="007D3F32">
        <w:t xml:space="preserve"> to return to the Requisition Entry screen. </w:t>
      </w:r>
    </w:p>
    <w:p w14:paraId="1BF6A126" w14:textId="77777777" w:rsidR="00610428" w:rsidRDefault="0046207C" w:rsidP="0046207C">
      <w:pPr>
        <w:spacing w:after="200" w:line="276" w:lineRule="auto"/>
        <w:rPr>
          <w:rFonts w:cs="Arial"/>
          <w:szCs w:val="22"/>
        </w:rPr>
      </w:pPr>
      <w:r w:rsidRPr="007D3F32">
        <w:rPr>
          <w:rFonts w:cs="Arial"/>
          <w:szCs w:val="22"/>
        </w:rPr>
        <w:t xml:space="preserve">Once all changes have been made, click the Release </w:t>
      </w:r>
      <w:r w:rsidR="00A3501A">
        <w:rPr>
          <w:rFonts w:cs="Arial"/>
          <w:szCs w:val="22"/>
        </w:rPr>
        <w:t>option</w:t>
      </w:r>
      <w:r w:rsidRPr="007D3F32">
        <w:rPr>
          <w:rFonts w:cs="Arial"/>
          <w:szCs w:val="22"/>
        </w:rPr>
        <w:t xml:space="preserve"> on the Requisition Entry screen to resubmit the requisition to the approval process.</w:t>
      </w:r>
    </w:p>
    <w:p w14:paraId="5808AA81" w14:textId="77777777" w:rsidR="00610428" w:rsidRDefault="00610428" w:rsidP="0046207C">
      <w:pPr>
        <w:spacing w:after="200" w:line="276" w:lineRule="auto"/>
        <w:rPr>
          <w:rFonts w:cs="Arial"/>
          <w:szCs w:val="22"/>
        </w:rPr>
      </w:pPr>
    </w:p>
    <w:p w14:paraId="18A29254" w14:textId="5F90FB61" w:rsidR="00BA6060" w:rsidRDefault="00BA6060" w:rsidP="0046207C">
      <w:pPr>
        <w:spacing w:after="200" w:line="276" w:lineRule="auto"/>
        <w:rPr>
          <w:rFonts w:cs="Arial"/>
          <w:szCs w:val="22"/>
        </w:rPr>
      </w:pPr>
      <w:r>
        <w:rPr>
          <w:rFonts w:cs="Arial"/>
          <w:szCs w:val="22"/>
        </w:rPr>
        <w:br w:type="page"/>
      </w:r>
    </w:p>
    <w:p w14:paraId="18A29261" w14:textId="77777777" w:rsidR="00B64556" w:rsidRPr="008E4D91" w:rsidRDefault="00B64556" w:rsidP="00B64556">
      <w:pPr>
        <w:pStyle w:val="ListParagraph"/>
        <w:spacing w:after="200" w:line="276" w:lineRule="auto"/>
        <w:rPr>
          <w:rFonts w:cs="Arial"/>
          <w:szCs w:val="22"/>
        </w:rPr>
      </w:pPr>
    </w:p>
    <w:p w14:paraId="18A29293" w14:textId="77777777" w:rsidR="00226F89" w:rsidRPr="00A64579" w:rsidRDefault="00226F89" w:rsidP="00DC5089">
      <w:pPr>
        <w:tabs>
          <w:tab w:val="left" w:pos="1440"/>
        </w:tabs>
        <w:rPr>
          <w:b/>
          <w:sz w:val="18"/>
          <w:szCs w:val="18"/>
        </w:rPr>
      </w:pPr>
      <w:r>
        <w:rPr>
          <w:rFonts w:cs="Arial"/>
          <w:b/>
        </w:rPr>
        <w:t xml:space="preserve">  </w:t>
      </w:r>
    </w:p>
    <w:p w14:paraId="18A29294" w14:textId="1F446CA8" w:rsidR="00226F89" w:rsidRPr="00415598" w:rsidRDefault="006826B5" w:rsidP="007D056D">
      <w:pPr>
        <w:pStyle w:val="TitlePage"/>
        <w:numPr>
          <w:ilvl w:val="0"/>
          <w:numId w:val="0"/>
        </w:numPr>
        <w:rPr>
          <w:sz w:val="20"/>
          <w:szCs w:val="20"/>
        </w:rPr>
      </w:pPr>
      <w:bookmarkStart w:id="19" w:name="_Toc279127001"/>
      <w:bookmarkStart w:id="20" w:name="_Toc415131687"/>
      <w:bookmarkStart w:id="21" w:name="_Toc422218188"/>
      <w:r>
        <w:t>Requisitio</w:t>
      </w:r>
      <w:r w:rsidR="00226F89" w:rsidRPr="00D86886">
        <w:t>n Approval</w:t>
      </w:r>
      <w:bookmarkEnd w:id="19"/>
      <w:bookmarkEnd w:id="20"/>
      <w:bookmarkEnd w:id="21"/>
      <w:r w:rsidR="00226F89">
        <w:tab/>
      </w:r>
    </w:p>
    <w:p w14:paraId="18A29295" w14:textId="77777777" w:rsidR="00226F89" w:rsidRPr="00415598" w:rsidRDefault="00226F89" w:rsidP="007D056D">
      <w:pPr>
        <w:pStyle w:val="Heading1"/>
        <w:numPr>
          <w:ilvl w:val="0"/>
          <w:numId w:val="0"/>
        </w:numPr>
      </w:pPr>
      <w:bookmarkStart w:id="22" w:name="_Toc422218189"/>
      <w:r w:rsidRPr="00415598">
        <w:t>Objective</w:t>
      </w:r>
      <w:bookmarkEnd w:id="22"/>
    </w:p>
    <w:p w14:paraId="18A29296" w14:textId="15365F74" w:rsidR="00226F89" w:rsidRPr="00EE5E45" w:rsidRDefault="00226F89" w:rsidP="00226F89">
      <w:pPr>
        <w:rPr>
          <w:rFonts w:cs="Arial"/>
          <w:szCs w:val="22"/>
        </w:rPr>
      </w:pPr>
      <w:r w:rsidRPr="00EE5E45">
        <w:rPr>
          <w:rFonts w:cs="Arial"/>
          <w:szCs w:val="22"/>
        </w:rPr>
        <w:t>This document provide</w:t>
      </w:r>
      <w:r>
        <w:rPr>
          <w:rFonts w:cs="Arial"/>
          <w:szCs w:val="22"/>
        </w:rPr>
        <w:t>s</w:t>
      </w:r>
      <w:r w:rsidRPr="00EE5E45">
        <w:rPr>
          <w:rFonts w:cs="Arial"/>
          <w:szCs w:val="22"/>
        </w:rPr>
        <w:t xml:space="preserve"> </w:t>
      </w:r>
      <w:r w:rsidR="00DC5089">
        <w:rPr>
          <w:rFonts w:cs="Arial"/>
          <w:szCs w:val="22"/>
        </w:rPr>
        <w:t xml:space="preserve">instruction for approving </w:t>
      </w:r>
      <w:r w:rsidRPr="00EE5E45">
        <w:rPr>
          <w:rFonts w:cs="Arial"/>
          <w:szCs w:val="22"/>
        </w:rPr>
        <w:t>released requisitions</w:t>
      </w:r>
      <w:r w:rsidR="00F607F3">
        <w:rPr>
          <w:rFonts w:cs="Arial"/>
          <w:szCs w:val="22"/>
        </w:rPr>
        <w:t xml:space="preserve">. </w:t>
      </w:r>
      <w:r w:rsidRPr="00EE5E45">
        <w:rPr>
          <w:rFonts w:cs="Arial"/>
          <w:szCs w:val="22"/>
        </w:rPr>
        <w:t xml:space="preserve">It is intended for </w:t>
      </w:r>
      <w:r w:rsidR="00837AFF">
        <w:rPr>
          <w:rFonts w:cs="Arial"/>
          <w:szCs w:val="22"/>
        </w:rPr>
        <w:t xml:space="preserve">personnel </w:t>
      </w:r>
      <w:r>
        <w:rPr>
          <w:rFonts w:cs="Arial"/>
          <w:szCs w:val="22"/>
        </w:rPr>
        <w:t>responsible for approving requisitions</w:t>
      </w:r>
      <w:r w:rsidRPr="00EE5E45">
        <w:rPr>
          <w:rFonts w:cs="Arial"/>
          <w:szCs w:val="22"/>
        </w:rPr>
        <w:t>.</w:t>
      </w:r>
      <w:r w:rsidR="006F5974">
        <w:rPr>
          <w:rFonts w:cs="Arial"/>
          <w:szCs w:val="22"/>
        </w:rPr>
        <w:t xml:space="preserve">  </w:t>
      </w:r>
    </w:p>
    <w:p w14:paraId="18A29297" w14:textId="77777777" w:rsidR="00226F89" w:rsidRPr="00415598" w:rsidRDefault="00226F89" w:rsidP="001C3757">
      <w:pPr>
        <w:pStyle w:val="Heading1"/>
        <w:numPr>
          <w:ilvl w:val="0"/>
          <w:numId w:val="0"/>
        </w:numPr>
      </w:pPr>
      <w:bookmarkStart w:id="23" w:name="_Toc422218190"/>
      <w:r w:rsidRPr="00415598">
        <w:t>Overview</w:t>
      </w:r>
      <w:bookmarkEnd w:id="23"/>
    </w:p>
    <w:p w14:paraId="104C8E54" w14:textId="77777777" w:rsidR="00D86886" w:rsidRPr="00EE5E45" w:rsidRDefault="00D86886" w:rsidP="00D86886">
      <w:pPr>
        <w:rPr>
          <w:rFonts w:cs="Arial"/>
          <w:szCs w:val="22"/>
        </w:rPr>
      </w:pPr>
      <w:r w:rsidRPr="00EE5E45">
        <w:rPr>
          <w:rFonts w:cs="Arial"/>
          <w:szCs w:val="22"/>
        </w:rPr>
        <w:t xml:space="preserve">The </w:t>
      </w:r>
      <w:r>
        <w:rPr>
          <w:rFonts w:cs="Arial"/>
          <w:szCs w:val="22"/>
        </w:rPr>
        <w:t>Work Flow Manager Web part</w:t>
      </w:r>
      <w:r w:rsidRPr="00EE5E45">
        <w:rPr>
          <w:rFonts w:cs="Arial"/>
          <w:szCs w:val="22"/>
        </w:rPr>
        <w:t xml:space="preserve">, in conjunction with the Workflow </w:t>
      </w:r>
      <w:r>
        <w:rPr>
          <w:rFonts w:cs="Arial"/>
          <w:szCs w:val="22"/>
        </w:rPr>
        <w:t>business r</w:t>
      </w:r>
      <w:r w:rsidRPr="00EE5E45">
        <w:rPr>
          <w:rFonts w:cs="Arial"/>
          <w:szCs w:val="22"/>
        </w:rPr>
        <w:t>ules, establishes an electronic approval process for requisitions.</w:t>
      </w:r>
      <w:r>
        <w:rPr>
          <w:rFonts w:cs="Arial"/>
          <w:szCs w:val="22"/>
        </w:rPr>
        <w:t xml:space="preserve"> When a requisition is released in Munis, the requisition is submitted to an approval process. The requisition must be approved by all necessary approvers in order for it to be converted into a purchase order or contract. This document describes the approval process using the Tyler Dashboard Work Flow Manager Web part. </w:t>
      </w:r>
    </w:p>
    <w:p w14:paraId="18A29299" w14:textId="77777777" w:rsidR="00226F89" w:rsidRPr="007D67F4" w:rsidRDefault="00226F89" w:rsidP="001C3757">
      <w:pPr>
        <w:pStyle w:val="Heading1"/>
        <w:numPr>
          <w:ilvl w:val="0"/>
          <w:numId w:val="0"/>
        </w:numPr>
      </w:pPr>
      <w:bookmarkStart w:id="24" w:name="_Toc422218191"/>
      <w:r w:rsidRPr="007D67F4">
        <w:t>Prerequisites</w:t>
      </w:r>
      <w:bookmarkEnd w:id="24"/>
    </w:p>
    <w:p w14:paraId="18A2929A" w14:textId="77777777" w:rsidR="002B68BA" w:rsidRPr="00186745" w:rsidRDefault="002B68BA" w:rsidP="002B68BA">
      <w:pPr>
        <w:tabs>
          <w:tab w:val="left" w:pos="1440"/>
          <w:tab w:val="right" w:pos="9900"/>
        </w:tabs>
        <w:rPr>
          <w:szCs w:val="22"/>
        </w:rPr>
      </w:pPr>
      <w:r w:rsidRPr="00186745">
        <w:rPr>
          <w:szCs w:val="22"/>
        </w:rPr>
        <w:t>Before you can successfully complete this process, you must ensure that roles granting the necessary permissions have been assigned to your user account. If the roles have not been established, contact the system administrator to have them updated or added into the Munis system.</w:t>
      </w:r>
    </w:p>
    <w:p w14:paraId="18A2929B" w14:textId="77777777" w:rsidR="00226F89" w:rsidRDefault="00226F89" w:rsidP="00226F89">
      <w:pPr>
        <w:rPr>
          <w:rFonts w:cs="Arial"/>
          <w:szCs w:val="22"/>
        </w:rPr>
      </w:pPr>
    </w:p>
    <w:p w14:paraId="18A2929C" w14:textId="77777777" w:rsidR="00283CF1" w:rsidRDefault="00283CF1" w:rsidP="00226F89">
      <w:pPr>
        <w:rPr>
          <w:rFonts w:cs="Arial"/>
          <w:szCs w:val="22"/>
        </w:rPr>
      </w:pPr>
      <w:r>
        <w:rPr>
          <w:rFonts w:cs="Arial"/>
          <w:szCs w:val="22"/>
        </w:rPr>
        <w:t>Confirm the following:</w:t>
      </w:r>
    </w:p>
    <w:p w14:paraId="18A2929D" w14:textId="77777777" w:rsidR="00283CF1" w:rsidRPr="00EE5E45" w:rsidRDefault="00283CF1" w:rsidP="00226F89">
      <w:pPr>
        <w:rPr>
          <w:rFonts w:cs="Arial"/>
          <w:szCs w:val="22"/>
        </w:rPr>
      </w:pPr>
    </w:p>
    <w:p w14:paraId="18A2929E" w14:textId="77777777" w:rsidR="00226F89" w:rsidRPr="00EE5E45" w:rsidRDefault="00283CF1" w:rsidP="002628FE">
      <w:pPr>
        <w:pStyle w:val="Bullets"/>
      </w:pPr>
      <w:r>
        <w:t>Requisition</w:t>
      </w:r>
      <w:r w:rsidR="00226F89" w:rsidRPr="00EE5E45">
        <w:t>s</w:t>
      </w:r>
      <w:r>
        <w:t xml:space="preserve"> have been </w:t>
      </w:r>
      <w:r w:rsidR="00226F89" w:rsidRPr="00EE5E45">
        <w:t>completed and released.</w:t>
      </w:r>
    </w:p>
    <w:p w14:paraId="18A2929F" w14:textId="77777777" w:rsidR="00226F89" w:rsidRPr="00EE5E45" w:rsidRDefault="00226F89" w:rsidP="002628FE">
      <w:pPr>
        <w:pStyle w:val="Bullets"/>
      </w:pPr>
      <w:r w:rsidRPr="00EE5E45">
        <w:t>Workflow bus</w:t>
      </w:r>
      <w:r>
        <w:t xml:space="preserve">iness rules </w:t>
      </w:r>
      <w:r w:rsidR="00283CF1">
        <w:t xml:space="preserve">are </w:t>
      </w:r>
      <w:r>
        <w:t>established.</w:t>
      </w:r>
    </w:p>
    <w:p w14:paraId="18A292A0" w14:textId="77777777" w:rsidR="00283CF1" w:rsidRPr="002527A6" w:rsidRDefault="00283CF1" w:rsidP="002628FE">
      <w:pPr>
        <w:pStyle w:val="Bullets"/>
        <w:rPr>
          <w:i/>
        </w:rPr>
      </w:pPr>
      <w:r>
        <w:t xml:space="preserve">You are included in the Workflow User Attributes program as an approver. </w:t>
      </w:r>
    </w:p>
    <w:p w14:paraId="46F9D42D" w14:textId="77777777" w:rsidR="00D86886" w:rsidRPr="00EE5E45" w:rsidRDefault="00D86886" w:rsidP="00D86886">
      <w:pPr>
        <w:pStyle w:val="Bullets"/>
        <w:rPr>
          <w:i/>
        </w:rPr>
      </w:pPr>
      <w:r>
        <w:t>You have access to the Work Flow Manager Web part from the Tyler Dashboard.</w:t>
      </w:r>
    </w:p>
    <w:p w14:paraId="18A292A2" w14:textId="77777777" w:rsidR="00226F89" w:rsidRPr="00FE48F3" w:rsidRDefault="00226F89" w:rsidP="00283CF1">
      <w:pPr>
        <w:pStyle w:val="ListBullet"/>
        <w:numPr>
          <w:ilvl w:val="0"/>
          <w:numId w:val="0"/>
        </w:numPr>
        <w:tabs>
          <w:tab w:val="clear" w:pos="1800"/>
        </w:tabs>
        <w:suppressAutoHyphens w:val="0"/>
        <w:spacing w:after="60"/>
        <w:ind w:left="720"/>
      </w:pPr>
    </w:p>
    <w:p w14:paraId="18A292A3" w14:textId="77777777" w:rsidR="00226F89" w:rsidRDefault="00226F89" w:rsidP="001C3757">
      <w:pPr>
        <w:pStyle w:val="Heading1"/>
        <w:numPr>
          <w:ilvl w:val="0"/>
          <w:numId w:val="0"/>
        </w:numPr>
      </w:pPr>
      <w:r w:rsidRPr="00415598">
        <w:br w:type="page"/>
      </w:r>
      <w:bookmarkStart w:id="25" w:name="_Toc422218192"/>
      <w:r w:rsidRPr="00415598">
        <w:t>Procedure</w:t>
      </w:r>
      <w:bookmarkEnd w:id="25"/>
    </w:p>
    <w:p w14:paraId="18A292A4" w14:textId="77777777" w:rsidR="00FE48F3" w:rsidRPr="00086CE0" w:rsidRDefault="00FE48F3" w:rsidP="00FE48F3">
      <w:pPr>
        <w:rPr>
          <w:rFonts w:cs="Arial"/>
          <w:szCs w:val="22"/>
        </w:rPr>
      </w:pPr>
      <w:r w:rsidRPr="00086CE0">
        <w:rPr>
          <w:rFonts w:cs="Arial"/>
          <w:szCs w:val="22"/>
        </w:rPr>
        <w:t>To process a single requisition:</w:t>
      </w:r>
    </w:p>
    <w:p w14:paraId="41B7B947" w14:textId="77777777" w:rsidR="00D86886" w:rsidRDefault="00D86886" w:rsidP="00553335">
      <w:pPr>
        <w:pStyle w:val="ListNumbered"/>
        <w:numPr>
          <w:ilvl w:val="0"/>
          <w:numId w:val="18"/>
        </w:numPr>
      </w:pPr>
      <w:r w:rsidRPr="00FD5DFF">
        <w:t xml:space="preserve">Open </w:t>
      </w:r>
      <w:r>
        <w:t>the Tyler Dashboard.</w:t>
      </w:r>
    </w:p>
    <w:p w14:paraId="404BB1A9" w14:textId="77777777" w:rsidR="00D86886" w:rsidRPr="004F2EB6" w:rsidRDefault="00D86886" w:rsidP="00D86886">
      <w:pPr>
        <w:pStyle w:val="ListNumbered"/>
        <w:spacing w:before="0" w:after="120"/>
      </w:pPr>
      <w:r w:rsidRPr="004F2EB6">
        <w:t xml:space="preserve">Review </w:t>
      </w:r>
      <w:r>
        <w:t>the</w:t>
      </w:r>
      <w:r w:rsidRPr="004F2EB6">
        <w:t xml:space="preserve"> Work</w:t>
      </w:r>
      <w:r>
        <w:t xml:space="preserve"> Flow Manager</w:t>
      </w:r>
      <w:r w:rsidRPr="004F2EB6">
        <w:t xml:space="preserve"> Web part for the </w:t>
      </w:r>
      <w:r>
        <w:t>requisition</w:t>
      </w:r>
      <w:r w:rsidRPr="004F2EB6">
        <w:t xml:space="preserve"> approvals that require action. A summary of each record display</w:t>
      </w:r>
      <w:r>
        <w:t>s</w:t>
      </w:r>
      <w:r w:rsidRPr="004F2EB6">
        <w:t>.</w:t>
      </w:r>
      <w:r>
        <w:br/>
      </w:r>
      <w:r>
        <w:rPr>
          <w:noProof/>
        </w:rPr>
        <w:drawing>
          <wp:inline distT="0" distB="0" distL="0" distR="0" wp14:anchorId="4AF149A2" wp14:editId="25A295F5">
            <wp:extent cx="5943600" cy="1372235"/>
            <wp:effectExtent l="0" t="0" r="0" b="0"/>
            <wp:docPr id="268" name="Picture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stretch>
                      <a:fillRect/>
                    </a:stretch>
                  </pic:blipFill>
                  <pic:spPr>
                    <a:xfrm>
                      <a:off x="0" y="0"/>
                      <a:ext cx="5943600" cy="1372235"/>
                    </a:xfrm>
                    <a:prstGeom prst="rect">
                      <a:avLst/>
                    </a:prstGeom>
                  </pic:spPr>
                </pic:pic>
              </a:graphicData>
            </a:graphic>
          </wp:inline>
        </w:drawing>
      </w:r>
      <w:r>
        <w:br/>
      </w:r>
      <w:r>
        <w:br/>
      </w:r>
      <w:r w:rsidRPr="004F2EB6">
        <w:rPr>
          <w:b/>
        </w:rPr>
        <w:t>Note:</w:t>
      </w:r>
      <w:r w:rsidRPr="004F2EB6">
        <w:t xml:space="preserve"> Click the Refresh option to update this window for any new pending records. </w:t>
      </w:r>
    </w:p>
    <w:p w14:paraId="32EB6435" w14:textId="77777777" w:rsidR="00D86886" w:rsidRDefault="00D86886" w:rsidP="00D86886">
      <w:pPr>
        <w:pStyle w:val="ListNumbered"/>
      </w:pPr>
      <w:r w:rsidRPr="00E268F2">
        <w:t xml:space="preserve">Click the number in the Pending column to </w:t>
      </w:r>
      <w:r>
        <w:t xml:space="preserve">expand the Web part and display the records awaiting approval. </w:t>
      </w:r>
      <w:r>
        <w:rPr>
          <w:noProof/>
        </w:rPr>
        <w:br/>
      </w:r>
      <w:r>
        <w:rPr>
          <w:noProof/>
        </w:rPr>
        <w:drawing>
          <wp:inline distT="0" distB="0" distL="0" distR="0" wp14:anchorId="695FA421" wp14:editId="152874CF">
            <wp:extent cx="5943600" cy="2058670"/>
            <wp:effectExtent l="0" t="0" r="0" b="0"/>
            <wp:docPr id="274" name="Picture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stretch>
                      <a:fillRect/>
                    </a:stretch>
                  </pic:blipFill>
                  <pic:spPr>
                    <a:xfrm>
                      <a:off x="0" y="0"/>
                      <a:ext cx="5943600" cy="2058670"/>
                    </a:xfrm>
                    <a:prstGeom prst="rect">
                      <a:avLst/>
                    </a:prstGeom>
                  </pic:spPr>
                </pic:pic>
              </a:graphicData>
            </a:graphic>
          </wp:inline>
        </w:drawing>
      </w:r>
    </w:p>
    <w:p w14:paraId="0B70077E" w14:textId="77777777" w:rsidR="00D86886" w:rsidRDefault="00D86886" w:rsidP="00D86886">
      <w:pPr>
        <w:pStyle w:val="ListNumbered"/>
      </w:pPr>
      <w:r>
        <w:t>Click the folder button for a record to view additional information regarding the approval of the record.</w:t>
      </w:r>
      <w:r>
        <w:br/>
      </w:r>
      <w:r>
        <w:rPr>
          <w:noProof/>
        </w:rPr>
        <w:drawing>
          <wp:inline distT="0" distB="0" distL="0" distR="0" wp14:anchorId="4C15F57A" wp14:editId="01771FB7">
            <wp:extent cx="5943600" cy="947420"/>
            <wp:effectExtent l="0" t="0" r="0" b="5080"/>
            <wp:docPr id="275" name="Picture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stretch>
                      <a:fillRect/>
                    </a:stretch>
                  </pic:blipFill>
                  <pic:spPr>
                    <a:xfrm>
                      <a:off x="0" y="0"/>
                      <a:ext cx="5943600" cy="947420"/>
                    </a:xfrm>
                    <a:prstGeom prst="rect">
                      <a:avLst/>
                    </a:prstGeom>
                  </pic:spPr>
                </pic:pic>
              </a:graphicData>
            </a:graphic>
          </wp:inline>
        </w:drawing>
      </w:r>
    </w:p>
    <w:p w14:paraId="63DC3620" w14:textId="77777777" w:rsidR="00D86886" w:rsidRDefault="00D86886" w:rsidP="00D86886">
      <w:pPr>
        <w:pStyle w:val="ListNumbered"/>
      </w:pPr>
      <w:r>
        <w:t>Click the View button for any record to open the Requisition Entry program with all of the records awaiting approval as the active set.</w:t>
      </w:r>
      <w:r>
        <w:br/>
      </w:r>
      <w:r>
        <w:rPr>
          <w:noProof/>
        </w:rPr>
        <w:drawing>
          <wp:inline distT="0" distB="0" distL="0" distR="0" wp14:anchorId="52087384" wp14:editId="29446619">
            <wp:extent cx="5943600" cy="3293745"/>
            <wp:effectExtent l="0" t="0" r="0" b="1905"/>
            <wp:docPr id="276" name="Pictur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tretch>
                      <a:fillRect/>
                    </a:stretch>
                  </pic:blipFill>
                  <pic:spPr>
                    <a:xfrm>
                      <a:off x="0" y="0"/>
                      <a:ext cx="5943600" cy="3293745"/>
                    </a:xfrm>
                    <a:prstGeom prst="rect">
                      <a:avLst/>
                    </a:prstGeom>
                  </pic:spPr>
                </pic:pic>
              </a:graphicData>
            </a:graphic>
          </wp:inline>
        </w:drawing>
      </w:r>
    </w:p>
    <w:p w14:paraId="12156329" w14:textId="77777777" w:rsidR="00D86886" w:rsidRDefault="00D86886" w:rsidP="00D86886">
      <w:pPr>
        <w:pStyle w:val="ListNumbered"/>
      </w:pPr>
      <w:r w:rsidRPr="004F2EB6">
        <w:t xml:space="preserve">Review all data included for each </w:t>
      </w:r>
      <w:r>
        <w:t>requisition</w:t>
      </w:r>
      <w:r w:rsidRPr="004F2EB6">
        <w:t>.</w:t>
      </w:r>
    </w:p>
    <w:p w14:paraId="5989E732" w14:textId="77777777" w:rsidR="00D86886" w:rsidRDefault="00D86886" w:rsidP="00D86886">
      <w:pPr>
        <w:pStyle w:val="ListNumbered"/>
      </w:pPr>
      <w:r>
        <w:t xml:space="preserve">Select the appropriate workflow action button for the record. </w:t>
      </w:r>
    </w:p>
    <w:tbl>
      <w:tblPr>
        <w:tblW w:w="9720" w:type="dxa"/>
        <w:tblInd w:w="4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115" w:type="dxa"/>
          <w:right w:w="115" w:type="dxa"/>
        </w:tblCellMar>
        <w:tblLook w:val="04A0" w:firstRow="1" w:lastRow="0" w:firstColumn="1" w:lastColumn="0" w:noHBand="0" w:noVBand="1"/>
      </w:tblPr>
      <w:tblGrid>
        <w:gridCol w:w="1834"/>
        <w:gridCol w:w="7886"/>
      </w:tblGrid>
      <w:tr w:rsidR="00D86886" w:rsidRPr="004F2EB6" w14:paraId="37F920F0" w14:textId="77777777" w:rsidTr="00E43059">
        <w:trPr>
          <w:tblHeader/>
        </w:trPr>
        <w:tc>
          <w:tcPr>
            <w:tcW w:w="1834" w:type="dxa"/>
            <w:shd w:val="clear" w:color="auto" w:fill="95B3D7"/>
          </w:tcPr>
          <w:p w14:paraId="1A775810" w14:textId="77777777" w:rsidR="00D86886" w:rsidRPr="004F2EB6" w:rsidRDefault="00D86886" w:rsidP="00E43059">
            <w:pPr>
              <w:tabs>
                <w:tab w:val="left" w:pos="1440"/>
                <w:tab w:val="right" w:pos="9900"/>
              </w:tabs>
              <w:rPr>
                <w:rFonts w:cs="Arial"/>
                <w:b/>
                <w:szCs w:val="22"/>
              </w:rPr>
            </w:pPr>
            <w:r w:rsidRPr="004F2EB6">
              <w:rPr>
                <w:rFonts w:cs="Arial"/>
                <w:b/>
                <w:szCs w:val="22"/>
              </w:rPr>
              <w:t>Button</w:t>
            </w:r>
          </w:p>
        </w:tc>
        <w:tc>
          <w:tcPr>
            <w:tcW w:w="7886" w:type="dxa"/>
            <w:shd w:val="clear" w:color="auto" w:fill="95B3D7"/>
          </w:tcPr>
          <w:p w14:paraId="6F7A0AB1" w14:textId="77777777" w:rsidR="00D86886" w:rsidRPr="004F2EB6" w:rsidRDefault="00D86886" w:rsidP="00E43059">
            <w:pPr>
              <w:tabs>
                <w:tab w:val="left" w:pos="1440"/>
                <w:tab w:val="right" w:pos="9900"/>
              </w:tabs>
              <w:rPr>
                <w:rFonts w:cs="Arial"/>
                <w:b/>
                <w:szCs w:val="22"/>
              </w:rPr>
            </w:pPr>
            <w:r w:rsidRPr="004F2EB6">
              <w:rPr>
                <w:rFonts w:cs="Arial"/>
                <w:b/>
                <w:szCs w:val="22"/>
              </w:rPr>
              <w:t xml:space="preserve">Description </w:t>
            </w:r>
          </w:p>
        </w:tc>
      </w:tr>
      <w:tr w:rsidR="00D86886" w:rsidRPr="004F2EB6" w14:paraId="36E729A4" w14:textId="77777777" w:rsidTr="00E43059">
        <w:tc>
          <w:tcPr>
            <w:tcW w:w="1834" w:type="dxa"/>
          </w:tcPr>
          <w:p w14:paraId="6B715B98" w14:textId="77777777" w:rsidR="00D86886" w:rsidRPr="004F2EB6" w:rsidRDefault="00D86886" w:rsidP="00E43059">
            <w:pPr>
              <w:pStyle w:val="NoSpacing"/>
              <w:rPr>
                <w:rFonts w:cs="Arial"/>
              </w:rPr>
            </w:pPr>
            <w:r w:rsidRPr="004F2EB6">
              <w:rPr>
                <w:rFonts w:cs="Arial"/>
              </w:rPr>
              <w:t>A</w:t>
            </w:r>
            <w:r>
              <w:rPr>
                <w:rFonts w:cs="Arial"/>
              </w:rPr>
              <w:t>ccept</w:t>
            </w:r>
          </w:p>
        </w:tc>
        <w:tc>
          <w:tcPr>
            <w:tcW w:w="7886" w:type="dxa"/>
          </w:tcPr>
          <w:p w14:paraId="76D3D033" w14:textId="77777777" w:rsidR="00D86886" w:rsidRPr="004F2EB6" w:rsidRDefault="00D86886" w:rsidP="00E43059">
            <w:pPr>
              <w:pStyle w:val="NoSpacing"/>
              <w:rPr>
                <w:rFonts w:cs="Arial"/>
              </w:rPr>
            </w:pPr>
            <w:r w:rsidRPr="004F2EB6">
              <w:rPr>
                <w:rFonts w:cs="Arial"/>
              </w:rPr>
              <w:t>Identifies the record as approved, and sends notification to the next approver in sequence.</w:t>
            </w:r>
          </w:p>
        </w:tc>
      </w:tr>
      <w:tr w:rsidR="00D86886" w:rsidRPr="004F2EB6" w14:paraId="4A2C6722" w14:textId="77777777" w:rsidTr="00E43059">
        <w:tc>
          <w:tcPr>
            <w:tcW w:w="1834" w:type="dxa"/>
          </w:tcPr>
          <w:p w14:paraId="5D354ED2" w14:textId="77777777" w:rsidR="00D86886" w:rsidRPr="004F2EB6" w:rsidRDefault="00D86886" w:rsidP="00E43059">
            <w:pPr>
              <w:pStyle w:val="NoSpacing"/>
              <w:rPr>
                <w:rFonts w:cs="Arial"/>
              </w:rPr>
            </w:pPr>
            <w:r w:rsidRPr="004F2EB6">
              <w:rPr>
                <w:rFonts w:cs="Arial"/>
              </w:rPr>
              <w:t>Reject</w:t>
            </w:r>
          </w:p>
        </w:tc>
        <w:tc>
          <w:tcPr>
            <w:tcW w:w="7886" w:type="dxa"/>
          </w:tcPr>
          <w:p w14:paraId="611DAAC0" w14:textId="77777777" w:rsidR="00D86886" w:rsidRPr="004F2EB6" w:rsidRDefault="00D86886" w:rsidP="00E43059">
            <w:pPr>
              <w:pStyle w:val="NoSpacing"/>
              <w:rPr>
                <w:rFonts w:cs="Arial"/>
              </w:rPr>
            </w:pPr>
            <w:r w:rsidRPr="004F2EB6">
              <w:rPr>
                <w:rFonts w:cs="Arial"/>
              </w:rPr>
              <w:t xml:space="preserve">Rejects the item. You must enter a rejection reason. The program notifies the originator of the rejection and reason. The originator determines the next course of action (alteration and resubmission or deletion). </w:t>
            </w:r>
          </w:p>
        </w:tc>
      </w:tr>
      <w:tr w:rsidR="00D86886" w:rsidRPr="004F2EB6" w14:paraId="6CCD4A8D" w14:textId="77777777" w:rsidTr="00E43059">
        <w:tc>
          <w:tcPr>
            <w:tcW w:w="1834" w:type="dxa"/>
          </w:tcPr>
          <w:p w14:paraId="247D65F6" w14:textId="77777777" w:rsidR="00D86886" w:rsidRPr="004F2EB6" w:rsidRDefault="00D86886" w:rsidP="00E43059">
            <w:pPr>
              <w:pStyle w:val="NoSpacing"/>
              <w:rPr>
                <w:rFonts w:cs="Arial"/>
              </w:rPr>
            </w:pPr>
            <w:r w:rsidRPr="004F2EB6">
              <w:rPr>
                <w:rFonts w:cs="Arial"/>
              </w:rPr>
              <w:t>Forward</w:t>
            </w:r>
          </w:p>
        </w:tc>
        <w:tc>
          <w:tcPr>
            <w:tcW w:w="7886" w:type="dxa"/>
          </w:tcPr>
          <w:p w14:paraId="79BD4357" w14:textId="77777777" w:rsidR="00D86886" w:rsidRPr="004F2EB6" w:rsidRDefault="00D86886" w:rsidP="00E43059">
            <w:pPr>
              <w:pStyle w:val="NoSpacing"/>
              <w:rPr>
                <w:rFonts w:cs="Arial"/>
              </w:rPr>
            </w:pPr>
            <w:r w:rsidRPr="004F2EB6">
              <w:rPr>
                <w:rFonts w:cs="Arial"/>
              </w:rPr>
              <w:t>Allows you to choose another Munis user to review this pending record</w:t>
            </w:r>
          </w:p>
        </w:tc>
      </w:tr>
      <w:tr w:rsidR="00D86886" w:rsidRPr="004F2EB6" w14:paraId="14E8AB4C" w14:textId="77777777" w:rsidTr="00E43059">
        <w:tc>
          <w:tcPr>
            <w:tcW w:w="1834" w:type="dxa"/>
          </w:tcPr>
          <w:p w14:paraId="1AB1FD49" w14:textId="77777777" w:rsidR="00D86886" w:rsidRPr="004F2EB6" w:rsidRDefault="00D86886" w:rsidP="00E43059">
            <w:pPr>
              <w:pStyle w:val="NoSpacing"/>
              <w:rPr>
                <w:rFonts w:cs="Arial"/>
              </w:rPr>
            </w:pPr>
            <w:r w:rsidRPr="004F2EB6">
              <w:rPr>
                <w:rFonts w:cs="Arial"/>
              </w:rPr>
              <w:t>Hold</w:t>
            </w:r>
          </w:p>
        </w:tc>
        <w:tc>
          <w:tcPr>
            <w:tcW w:w="7886" w:type="dxa"/>
          </w:tcPr>
          <w:p w14:paraId="394E88F3" w14:textId="77777777" w:rsidR="00D86886" w:rsidRPr="004F2EB6" w:rsidRDefault="00D86886" w:rsidP="00E43059">
            <w:pPr>
              <w:pStyle w:val="NoSpacing"/>
              <w:rPr>
                <w:rFonts w:cs="Arial"/>
              </w:rPr>
            </w:pPr>
            <w:r w:rsidRPr="004F2EB6">
              <w:rPr>
                <w:rFonts w:cs="Arial"/>
              </w:rPr>
              <w:t>Retains an item in your approval queue for additional review. It will remain here until further action is taken.</w:t>
            </w:r>
          </w:p>
        </w:tc>
      </w:tr>
    </w:tbl>
    <w:p w14:paraId="3D002DFE" w14:textId="77777777" w:rsidR="00D86886" w:rsidRDefault="00D86886" w:rsidP="00D86886">
      <w:pPr>
        <w:pStyle w:val="ListNumbered"/>
      </w:pPr>
      <w:r>
        <w:t>Close the General Journal Entry/Proof program and return to the Work Flow Manager Web part.</w:t>
      </w:r>
    </w:p>
    <w:p w14:paraId="18A292C4" w14:textId="77777777" w:rsidR="00226F89" w:rsidRPr="007C2594" w:rsidRDefault="00226F89" w:rsidP="001C3757">
      <w:pPr>
        <w:pStyle w:val="Heading1"/>
        <w:numPr>
          <w:ilvl w:val="0"/>
          <w:numId w:val="0"/>
        </w:numPr>
      </w:pPr>
      <w:bookmarkStart w:id="26" w:name="_Toc422218193"/>
      <w:r w:rsidRPr="007C2594">
        <w:t>Results</w:t>
      </w:r>
      <w:bookmarkEnd w:id="26"/>
    </w:p>
    <w:p w14:paraId="18A292C5" w14:textId="77777777" w:rsidR="006E520C" w:rsidRPr="001A514B" w:rsidRDefault="006E520C" w:rsidP="006E520C">
      <w:pPr>
        <w:tabs>
          <w:tab w:val="left" w:pos="1440"/>
          <w:tab w:val="right" w:pos="9900"/>
        </w:tabs>
      </w:pPr>
      <w:r>
        <w:t xml:space="preserve">Depending on the action selected for each record, the status results differ. </w:t>
      </w:r>
    </w:p>
    <w:p w14:paraId="18A292C6" w14:textId="77777777" w:rsidR="00226F89" w:rsidRDefault="00226F89" w:rsidP="001C3757">
      <w:pPr>
        <w:pStyle w:val="Heading1"/>
        <w:numPr>
          <w:ilvl w:val="0"/>
          <w:numId w:val="0"/>
        </w:numPr>
      </w:pPr>
      <w:bookmarkStart w:id="27" w:name="_Toc422218194"/>
      <w:r w:rsidRPr="007C2594">
        <w:t>Status Change</w:t>
      </w:r>
      <w:bookmarkEnd w:id="27"/>
    </w:p>
    <w:p w14:paraId="18A292C7" w14:textId="77777777" w:rsidR="00226F89" w:rsidRPr="00415598" w:rsidRDefault="00226F89" w:rsidP="00C01D0C">
      <w:r>
        <w:t>The s</w:t>
      </w:r>
      <w:r w:rsidRPr="00415598">
        <w:t xml:space="preserve">tatus of rejected requisitions </w:t>
      </w:r>
      <w:r w:rsidR="006A2AB9">
        <w:t xml:space="preserve">is </w:t>
      </w:r>
      <w:r w:rsidRPr="00415598">
        <w:t>changed from 6–Released to 1–Rejected</w:t>
      </w:r>
      <w:r>
        <w:t>.</w:t>
      </w:r>
    </w:p>
    <w:p w14:paraId="18A292C8" w14:textId="77777777" w:rsidR="00226F89" w:rsidRPr="00415598" w:rsidRDefault="00226F89" w:rsidP="00C01D0C">
      <w:r w:rsidRPr="00415598">
        <w:t xml:space="preserve">The </w:t>
      </w:r>
      <w:r>
        <w:t>s</w:t>
      </w:r>
      <w:r w:rsidRPr="00415598">
        <w:t>tatus of approve</w:t>
      </w:r>
      <w:r w:rsidR="001E736C">
        <w:t>d requisitions remain at 6</w:t>
      </w:r>
      <w:r w:rsidRPr="00415598">
        <w:t>–</w:t>
      </w:r>
      <w:r w:rsidR="006A2AB9">
        <w:t>R</w:t>
      </w:r>
      <w:r w:rsidRPr="00415598">
        <w:t>eleased until the approval of the final step in the approval process</w:t>
      </w:r>
      <w:r w:rsidR="00F607F3">
        <w:t xml:space="preserve">. </w:t>
      </w:r>
      <w:r w:rsidRPr="00415598">
        <w:t xml:space="preserve">At that time, the </w:t>
      </w:r>
      <w:r>
        <w:t>s</w:t>
      </w:r>
      <w:r w:rsidRPr="00415598">
        <w:t>tatus change</w:t>
      </w:r>
      <w:r w:rsidR="006A2AB9">
        <w:t>s</w:t>
      </w:r>
      <w:r w:rsidRPr="00415598">
        <w:t xml:space="preserve"> to 8–Approved</w:t>
      </w:r>
      <w:r>
        <w:t>.</w:t>
      </w:r>
    </w:p>
    <w:p w14:paraId="18A292C9" w14:textId="77777777" w:rsidR="00226F89" w:rsidRPr="00415598" w:rsidRDefault="00226F89" w:rsidP="001C3757">
      <w:pPr>
        <w:pStyle w:val="Heading1"/>
        <w:numPr>
          <w:ilvl w:val="0"/>
          <w:numId w:val="0"/>
        </w:numPr>
      </w:pPr>
      <w:bookmarkStart w:id="28" w:name="_Toc422218195"/>
      <w:r w:rsidRPr="00415598">
        <w:t>GL Impact</w:t>
      </w:r>
      <w:bookmarkEnd w:id="28"/>
      <w:r w:rsidRPr="00415598">
        <w:t xml:space="preserve"> </w:t>
      </w:r>
    </w:p>
    <w:p w14:paraId="18A292CA" w14:textId="77777777" w:rsidR="00226F89" w:rsidRDefault="00226F89" w:rsidP="00226F89">
      <w:r w:rsidRPr="00415598">
        <w:t xml:space="preserve">There is no impact on the </w:t>
      </w:r>
      <w:r>
        <w:t>general ledger</w:t>
      </w:r>
      <w:r w:rsidRPr="00415598">
        <w:t xml:space="preserve"> accounts at this time.</w:t>
      </w:r>
    </w:p>
    <w:p w14:paraId="52A514F4" w14:textId="77777777" w:rsidR="003F7DEB" w:rsidRDefault="003F7DEB" w:rsidP="003F7DEB">
      <w:pPr>
        <w:pStyle w:val="Heading1"/>
        <w:numPr>
          <w:ilvl w:val="0"/>
          <w:numId w:val="0"/>
        </w:numPr>
      </w:pPr>
      <w:bookmarkStart w:id="29" w:name="_Toc422218196"/>
      <w:r w:rsidRPr="007C2594">
        <w:t>What’s Next?</w:t>
      </w:r>
      <w:bookmarkEnd w:id="29"/>
    </w:p>
    <w:p w14:paraId="2221BE71" w14:textId="77777777" w:rsidR="003F7DEB" w:rsidRPr="00023ED8" w:rsidRDefault="003F7DEB" w:rsidP="003F7DEB">
      <w:pPr>
        <w:pStyle w:val="ListBullet"/>
        <w:numPr>
          <w:ilvl w:val="0"/>
          <w:numId w:val="0"/>
        </w:numPr>
        <w:rPr>
          <w:b/>
        </w:rPr>
      </w:pPr>
      <w:r>
        <w:t>Requisitions with a s</w:t>
      </w:r>
      <w:r w:rsidRPr="00023ED8">
        <w:t>tatus of 8–Approved</w:t>
      </w:r>
      <w:r>
        <w:t xml:space="preserve"> are eligible</w:t>
      </w:r>
      <w:r w:rsidRPr="00023ED8">
        <w:t xml:space="preserve"> for conversion to </w:t>
      </w:r>
      <w:r>
        <w:t>purchase order</w:t>
      </w:r>
      <w:r w:rsidRPr="00023ED8">
        <w:t>s</w:t>
      </w:r>
      <w:r>
        <w:t xml:space="preserve">. </w:t>
      </w:r>
    </w:p>
    <w:p w14:paraId="0393BAD0" w14:textId="77777777" w:rsidR="003F7DEB" w:rsidRPr="00023ED8" w:rsidRDefault="003F7DEB" w:rsidP="003F7DEB">
      <w:pPr>
        <w:pStyle w:val="ListBullet"/>
        <w:numPr>
          <w:ilvl w:val="0"/>
          <w:numId w:val="0"/>
        </w:numPr>
      </w:pPr>
      <w:r>
        <w:t>Rejected r</w:t>
      </w:r>
      <w:r w:rsidRPr="00023ED8">
        <w:t xml:space="preserve">equisitions </w:t>
      </w:r>
      <w:r>
        <w:t>may</w:t>
      </w:r>
      <w:r w:rsidRPr="00023ED8">
        <w:t xml:space="preserve"> be corrected by the </w:t>
      </w:r>
      <w:r>
        <w:t>o</w:t>
      </w:r>
      <w:r w:rsidRPr="00023ED8">
        <w:t>riginators and resu</w:t>
      </w:r>
      <w:r>
        <w:t>bmitted to the approval process.</w:t>
      </w:r>
    </w:p>
    <w:p w14:paraId="35F6A858" w14:textId="77777777" w:rsidR="003F7DEB" w:rsidRPr="00415598" w:rsidRDefault="003F7DEB" w:rsidP="00226F89"/>
    <w:p w14:paraId="18A292EE" w14:textId="527870ED" w:rsidR="00855255" w:rsidRDefault="00855255" w:rsidP="006A6555">
      <w:pPr>
        <w:tabs>
          <w:tab w:val="left" w:pos="1440"/>
          <w:tab w:val="right" w:pos="9900"/>
        </w:tabs>
        <w:rPr>
          <w:szCs w:val="22"/>
        </w:rPr>
      </w:pPr>
      <w:r>
        <w:rPr>
          <w:szCs w:val="22"/>
        </w:rPr>
        <w:br w:type="page"/>
      </w:r>
    </w:p>
    <w:p w14:paraId="01599A85" w14:textId="77777777" w:rsidR="001C1A9D" w:rsidRDefault="001C1A9D" w:rsidP="001C1A9D">
      <w:pPr>
        <w:pStyle w:val="ListParagraph"/>
        <w:tabs>
          <w:tab w:val="left" w:pos="374"/>
        </w:tabs>
        <w:ind w:left="5850"/>
        <w:rPr>
          <w:rStyle w:val="TitlePageChar"/>
        </w:rPr>
      </w:pPr>
      <w:bookmarkStart w:id="30" w:name="_Toc415131692"/>
    </w:p>
    <w:p w14:paraId="63CD9AD4" w14:textId="77777777" w:rsidR="001C1A9D" w:rsidRDefault="001C1A9D" w:rsidP="001C1A9D">
      <w:pPr>
        <w:tabs>
          <w:tab w:val="left" w:pos="1440"/>
          <w:tab w:val="right" w:pos="9900"/>
        </w:tabs>
        <w:rPr>
          <w:rFonts w:cs="Arial"/>
          <w:b/>
          <w:sz w:val="36"/>
          <w:szCs w:val="36"/>
        </w:rPr>
      </w:pPr>
      <w:bookmarkStart w:id="31" w:name="_Toc422218197"/>
      <w:r>
        <w:rPr>
          <w:rStyle w:val="TitlePageChar"/>
        </w:rPr>
        <w:t>Purchase Order Receiving</w:t>
      </w:r>
      <w:bookmarkEnd w:id="31"/>
      <w:r w:rsidRPr="001C1A9D">
        <w:rPr>
          <w:rFonts w:cs="Arial"/>
          <w:b/>
          <w:sz w:val="36"/>
          <w:szCs w:val="36"/>
        </w:rPr>
        <w:t xml:space="preserve"> </w:t>
      </w:r>
    </w:p>
    <w:p w14:paraId="276719A7" w14:textId="77777777" w:rsidR="001C1A9D" w:rsidRDefault="001C1A9D" w:rsidP="001C1A9D">
      <w:pPr>
        <w:tabs>
          <w:tab w:val="left" w:pos="1440"/>
          <w:tab w:val="right" w:pos="9900"/>
        </w:tabs>
        <w:rPr>
          <w:rFonts w:cs="Arial"/>
          <w:b/>
          <w:sz w:val="36"/>
          <w:szCs w:val="36"/>
        </w:rPr>
      </w:pPr>
    </w:p>
    <w:p w14:paraId="50F32681" w14:textId="61B993C7" w:rsidR="004C712E" w:rsidRDefault="004C712E" w:rsidP="001C1A9D">
      <w:pPr>
        <w:tabs>
          <w:tab w:val="left" w:pos="1440"/>
          <w:tab w:val="right" w:pos="9900"/>
        </w:tabs>
      </w:pPr>
      <w:r>
        <w:t>This document provides instructions on how to record the receipt of items using the Munis Purchase Order Receiving program.</w:t>
      </w:r>
    </w:p>
    <w:p w14:paraId="1B190AA4" w14:textId="77777777" w:rsidR="004C712E" w:rsidRPr="0009503B" w:rsidRDefault="004C712E" w:rsidP="001C1A9D">
      <w:pPr>
        <w:pStyle w:val="Heading1"/>
        <w:numPr>
          <w:ilvl w:val="0"/>
          <w:numId w:val="0"/>
        </w:numPr>
        <w:rPr>
          <w:szCs w:val="32"/>
        </w:rPr>
      </w:pPr>
      <w:bookmarkStart w:id="32" w:name="_Toc422218198"/>
      <w:r w:rsidRPr="0009503B">
        <w:rPr>
          <w:szCs w:val="32"/>
        </w:rPr>
        <w:t>Overview</w:t>
      </w:r>
      <w:bookmarkEnd w:id="32"/>
    </w:p>
    <w:p w14:paraId="2AB9FF02" w14:textId="77777777" w:rsidR="004C712E" w:rsidRDefault="004C712E" w:rsidP="004C712E">
      <w:pPr>
        <w:tabs>
          <w:tab w:val="left" w:pos="1440"/>
          <w:tab w:val="right" w:pos="9900"/>
        </w:tabs>
      </w:pPr>
      <w:r>
        <w:t xml:space="preserve">The purpose of creating a receiving record is to document that goods that have been ordered have been received before invoices are paid. Entering these records allows Accounts Payable personnel to match the purchase order, purchase order receiving record, and the accounts payable invoice to ensure that all pieces match prior to payment to the vendor. You may receive each item individually or you may receive all items at one time. </w:t>
      </w:r>
    </w:p>
    <w:p w14:paraId="3C78C9DE" w14:textId="77777777" w:rsidR="004C712E" w:rsidRPr="0009503B" w:rsidRDefault="004C712E" w:rsidP="001C1A9D">
      <w:pPr>
        <w:pStyle w:val="Heading1"/>
        <w:numPr>
          <w:ilvl w:val="0"/>
          <w:numId w:val="0"/>
        </w:numPr>
      </w:pPr>
      <w:bookmarkStart w:id="33" w:name="_Toc422218199"/>
      <w:r w:rsidRPr="0009503B">
        <w:t>Prerequisites</w:t>
      </w:r>
      <w:bookmarkEnd w:id="33"/>
    </w:p>
    <w:p w14:paraId="00E510D6" w14:textId="77777777" w:rsidR="004C712E" w:rsidRPr="00186745" w:rsidRDefault="004C712E" w:rsidP="004C712E">
      <w:pPr>
        <w:tabs>
          <w:tab w:val="left" w:pos="1440"/>
          <w:tab w:val="right" w:pos="9900"/>
        </w:tabs>
        <w:rPr>
          <w:szCs w:val="22"/>
        </w:rPr>
      </w:pPr>
      <w:r w:rsidRPr="00186745">
        <w:rPr>
          <w:szCs w:val="22"/>
        </w:rPr>
        <w:t>Before you can successfully complete this process, you must ensure that roles granting the necessary permissions have been assigned to your user account. If the roles have not been established, contact the system administrator to have them updated or added into the Munis system.</w:t>
      </w:r>
    </w:p>
    <w:p w14:paraId="6EC38448" w14:textId="77777777" w:rsidR="004C712E" w:rsidRDefault="004C712E" w:rsidP="004C712E"/>
    <w:p w14:paraId="5DB6B43E" w14:textId="77777777" w:rsidR="004C712E" w:rsidRDefault="004C712E" w:rsidP="004C712E">
      <w:r>
        <w:t>Confirm the following:</w:t>
      </w:r>
    </w:p>
    <w:p w14:paraId="452D9E17" w14:textId="77777777" w:rsidR="004C712E" w:rsidRDefault="004C712E" w:rsidP="004C712E">
      <w:pPr>
        <w:tabs>
          <w:tab w:val="left" w:pos="1440"/>
          <w:tab w:val="right" w:pos="9900"/>
        </w:tabs>
      </w:pPr>
    </w:p>
    <w:p w14:paraId="0216C3F5" w14:textId="77777777" w:rsidR="004C712E" w:rsidRDefault="004C712E" w:rsidP="004C712E">
      <w:pPr>
        <w:pStyle w:val="ListBulleted"/>
      </w:pPr>
      <w:r>
        <w:t xml:space="preserve">You have permission to receive purchase orders for the department.  </w:t>
      </w:r>
    </w:p>
    <w:p w14:paraId="3E683B30" w14:textId="77777777" w:rsidR="004C712E" w:rsidRDefault="004C712E" w:rsidP="004C712E">
      <w:pPr>
        <w:pStyle w:val="ListBulleted"/>
      </w:pPr>
      <w:r>
        <w:t>Open purchase orders exist.</w:t>
      </w:r>
    </w:p>
    <w:p w14:paraId="3FB36839" w14:textId="77777777" w:rsidR="004C712E" w:rsidRDefault="004C712E" w:rsidP="004C712E">
      <w:pPr>
        <w:pStyle w:val="ListBulleted"/>
      </w:pPr>
      <w:r>
        <w:t>Ordered goods have been received from the vendor.</w:t>
      </w:r>
    </w:p>
    <w:p w14:paraId="60B21DA2" w14:textId="77777777" w:rsidR="004C712E" w:rsidRDefault="004C712E" w:rsidP="004C712E">
      <w:pPr>
        <w:tabs>
          <w:tab w:val="left" w:pos="1440"/>
          <w:tab w:val="right" w:pos="9900"/>
        </w:tabs>
      </w:pPr>
    </w:p>
    <w:p w14:paraId="2C27C245" w14:textId="77777777" w:rsidR="004C712E" w:rsidRPr="008D752C" w:rsidRDefault="004C712E" w:rsidP="004C712E">
      <w:pPr>
        <w:rPr>
          <w:i/>
          <w:sz w:val="20"/>
        </w:rPr>
      </w:pPr>
    </w:p>
    <w:p w14:paraId="0C54928F" w14:textId="77777777" w:rsidR="004C712E" w:rsidRPr="008D752C" w:rsidRDefault="004C712E" w:rsidP="004C712E">
      <w:pPr>
        <w:ind w:left="360"/>
        <w:rPr>
          <w:sz w:val="20"/>
        </w:rPr>
      </w:pPr>
    </w:p>
    <w:p w14:paraId="238721FC" w14:textId="77777777" w:rsidR="004C712E" w:rsidRPr="008D752C" w:rsidRDefault="004C712E" w:rsidP="004C712E">
      <w:pPr>
        <w:rPr>
          <w:sz w:val="20"/>
        </w:rPr>
      </w:pPr>
    </w:p>
    <w:p w14:paraId="122F9691" w14:textId="77777777" w:rsidR="004C712E" w:rsidRPr="008D752C" w:rsidRDefault="004C712E" w:rsidP="004C712E">
      <w:pPr>
        <w:rPr>
          <w:sz w:val="20"/>
        </w:rPr>
      </w:pPr>
    </w:p>
    <w:p w14:paraId="46B0003B" w14:textId="77777777" w:rsidR="004C712E" w:rsidRPr="008D752C" w:rsidRDefault="004C712E" w:rsidP="004C712E">
      <w:pPr>
        <w:rPr>
          <w:sz w:val="20"/>
        </w:rPr>
      </w:pPr>
    </w:p>
    <w:p w14:paraId="6905C32E" w14:textId="77777777" w:rsidR="004C712E" w:rsidRDefault="004C712E" w:rsidP="00195EC3">
      <w:pPr>
        <w:pStyle w:val="Heading1"/>
        <w:numPr>
          <w:ilvl w:val="0"/>
          <w:numId w:val="0"/>
        </w:numPr>
      </w:pPr>
      <w:r>
        <w:br w:type="page"/>
      </w:r>
      <w:bookmarkStart w:id="34" w:name="_Toc422218200"/>
      <w:r w:rsidRPr="0009503B">
        <w:t>Procedure</w:t>
      </w:r>
      <w:bookmarkEnd w:id="34"/>
    </w:p>
    <w:p w14:paraId="1D1D9D32" w14:textId="77777777" w:rsidR="004C712E" w:rsidRDefault="004C712E" w:rsidP="004C712E">
      <w:r>
        <w:t>To receive individual lines (partial receipt) of a purchase order:</w:t>
      </w:r>
    </w:p>
    <w:p w14:paraId="142446B5" w14:textId="77777777" w:rsidR="004C712E" w:rsidRPr="00FB34BF" w:rsidRDefault="004C712E" w:rsidP="00553335">
      <w:pPr>
        <w:pStyle w:val="ListNumbered0"/>
        <w:numPr>
          <w:ilvl w:val="0"/>
          <w:numId w:val="14"/>
        </w:numPr>
        <w:rPr>
          <w:iCs/>
        </w:rPr>
      </w:pPr>
      <w:r w:rsidRPr="002D1811">
        <w:t>Open the Munis Purchase Order Receiving program.</w:t>
      </w:r>
      <w:r>
        <w:br/>
      </w:r>
      <w:r w:rsidRPr="00FB34BF">
        <w:rPr>
          <w:i/>
        </w:rPr>
        <w:t>Financials &gt; Purchasing &gt; Purchase Order Processing &gt; Purchase Order Receiving</w:t>
      </w:r>
      <w:r w:rsidRPr="002D1811">
        <w:br/>
      </w:r>
      <w:r>
        <w:rPr>
          <w:noProof/>
        </w:rPr>
        <w:drawing>
          <wp:inline distT="0" distB="0" distL="0" distR="0" wp14:anchorId="1F5AF43F" wp14:editId="7F58D911">
            <wp:extent cx="5943600" cy="316865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stretch>
                      <a:fillRect/>
                    </a:stretch>
                  </pic:blipFill>
                  <pic:spPr>
                    <a:xfrm>
                      <a:off x="0" y="0"/>
                      <a:ext cx="5943600" cy="3168650"/>
                    </a:xfrm>
                    <a:prstGeom prst="rect">
                      <a:avLst/>
                    </a:prstGeom>
                  </pic:spPr>
                </pic:pic>
              </a:graphicData>
            </a:graphic>
          </wp:inline>
        </w:drawing>
      </w:r>
    </w:p>
    <w:p w14:paraId="4EB9426E" w14:textId="77777777" w:rsidR="004C712E" w:rsidRPr="002D1811" w:rsidRDefault="004C712E" w:rsidP="00553335">
      <w:pPr>
        <w:pStyle w:val="ListNumbered0"/>
        <w:numPr>
          <w:ilvl w:val="0"/>
          <w:numId w:val="14"/>
        </w:numPr>
      </w:pPr>
      <w:r w:rsidRPr="002D1811">
        <w:t>To add a new</w:t>
      </w:r>
      <w:r>
        <w:t xml:space="preserve"> receiving </w:t>
      </w:r>
      <w:r w:rsidRPr="002D1811">
        <w:t>record, click</w:t>
      </w:r>
      <w:r>
        <w:t xml:space="preserve"> Add.</w:t>
      </w:r>
    </w:p>
    <w:p w14:paraId="3436440A" w14:textId="77777777" w:rsidR="004C712E" w:rsidRDefault="004C712E" w:rsidP="00553335">
      <w:pPr>
        <w:pStyle w:val="ListNumbered0"/>
        <w:numPr>
          <w:ilvl w:val="0"/>
          <w:numId w:val="14"/>
        </w:numPr>
      </w:pPr>
      <w:r w:rsidRPr="002D1811">
        <w:t>Complete the following fields in order to create a PO Receiving Record.</w:t>
      </w:r>
    </w:p>
    <w:tbl>
      <w:tblPr>
        <w:tblW w:w="9720" w:type="dxa"/>
        <w:tblInd w:w="4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238"/>
        <w:gridCol w:w="4472"/>
        <w:gridCol w:w="3010"/>
      </w:tblGrid>
      <w:tr w:rsidR="004C712E" w:rsidRPr="006C7AA0" w14:paraId="2242DB22" w14:textId="77777777" w:rsidTr="00952507">
        <w:trPr>
          <w:tblHeader/>
        </w:trPr>
        <w:tc>
          <w:tcPr>
            <w:tcW w:w="2287" w:type="dxa"/>
            <w:shd w:val="clear" w:color="auto" w:fill="95B3D7" w:themeFill="accent1" w:themeFillTint="99"/>
          </w:tcPr>
          <w:p w14:paraId="20DCF173" w14:textId="77777777" w:rsidR="004C712E" w:rsidRPr="006C7AA0" w:rsidRDefault="004C712E" w:rsidP="00952507">
            <w:pPr>
              <w:pStyle w:val="NoSpacing"/>
              <w:rPr>
                <w:rFonts w:ascii="Arial" w:hAnsi="Arial"/>
                <w:b/>
                <w:sz w:val="22"/>
                <w:szCs w:val="24"/>
              </w:rPr>
            </w:pPr>
            <w:r w:rsidRPr="006C7AA0">
              <w:rPr>
                <w:rFonts w:ascii="Arial" w:hAnsi="Arial"/>
                <w:b/>
                <w:sz w:val="22"/>
                <w:szCs w:val="24"/>
              </w:rPr>
              <w:t>Field</w:t>
            </w:r>
          </w:p>
        </w:tc>
        <w:tc>
          <w:tcPr>
            <w:tcW w:w="4661" w:type="dxa"/>
            <w:shd w:val="clear" w:color="auto" w:fill="95B3D7" w:themeFill="accent1" w:themeFillTint="99"/>
          </w:tcPr>
          <w:p w14:paraId="57279CFF" w14:textId="77777777" w:rsidR="004C712E" w:rsidRPr="006C7AA0" w:rsidRDefault="004C712E" w:rsidP="00952507">
            <w:pPr>
              <w:pStyle w:val="NoSpacing"/>
              <w:rPr>
                <w:rFonts w:ascii="Arial" w:hAnsi="Arial"/>
                <w:b/>
                <w:sz w:val="22"/>
                <w:szCs w:val="24"/>
              </w:rPr>
            </w:pPr>
            <w:r w:rsidRPr="006C7AA0">
              <w:rPr>
                <w:rFonts w:ascii="Arial" w:hAnsi="Arial"/>
                <w:b/>
                <w:sz w:val="22"/>
                <w:szCs w:val="24"/>
              </w:rPr>
              <w:t>Description</w:t>
            </w:r>
          </w:p>
        </w:tc>
        <w:tc>
          <w:tcPr>
            <w:tcW w:w="3132" w:type="dxa"/>
            <w:shd w:val="clear" w:color="auto" w:fill="95B3D7" w:themeFill="accent1" w:themeFillTint="99"/>
          </w:tcPr>
          <w:p w14:paraId="25BEC2C6" w14:textId="77777777" w:rsidR="004C712E" w:rsidRPr="006C7AA0" w:rsidRDefault="004C712E" w:rsidP="00952507">
            <w:pPr>
              <w:pStyle w:val="NoSpacing"/>
              <w:rPr>
                <w:rFonts w:ascii="Arial" w:hAnsi="Arial"/>
                <w:b/>
                <w:sz w:val="22"/>
                <w:szCs w:val="24"/>
              </w:rPr>
            </w:pPr>
            <w:r>
              <w:rPr>
                <w:rFonts w:ascii="Arial" w:hAnsi="Arial"/>
                <w:b/>
                <w:sz w:val="22"/>
                <w:szCs w:val="24"/>
              </w:rPr>
              <w:t>Jefferson County</w:t>
            </w:r>
          </w:p>
        </w:tc>
      </w:tr>
      <w:tr w:rsidR="004C712E" w:rsidRPr="002D1811" w14:paraId="3BBE8B04" w14:textId="77777777" w:rsidTr="00952507">
        <w:tc>
          <w:tcPr>
            <w:tcW w:w="10080" w:type="dxa"/>
            <w:gridSpan w:val="3"/>
          </w:tcPr>
          <w:p w14:paraId="79DD597A" w14:textId="77777777" w:rsidR="004C712E" w:rsidRPr="00BD2C7C" w:rsidRDefault="004C712E" w:rsidP="00952507">
            <w:pPr>
              <w:pStyle w:val="NoSpacing"/>
              <w:rPr>
                <w:rFonts w:ascii="Arial" w:hAnsi="Arial"/>
                <w:b/>
                <w:sz w:val="22"/>
                <w:szCs w:val="24"/>
              </w:rPr>
            </w:pPr>
            <w:r w:rsidRPr="00BD2C7C">
              <w:rPr>
                <w:rFonts w:ascii="Arial" w:hAnsi="Arial"/>
                <w:b/>
                <w:sz w:val="22"/>
                <w:szCs w:val="24"/>
              </w:rPr>
              <w:t>Purchase Order</w:t>
            </w:r>
          </w:p>
        </w:tc>
      </w:tr>
      <w:tr w:rsidR="004C712E" w:rsidRPr="002D1811" w14:paraId="600F9B64" w14:textId="77777777" w:rsidTr="00952507">
        <w:tc>
          <w:tcPr>
            <w:tcW w:w="2287" w:type="dxa"/>
          </w:tcPr>
          <w:p w14:paraId="17E7EF4C" w14:textId="77777777" w:rsidR="004C712E" w:rsidRPr="002D1811" w:rsidRDefault="004C712E" w:rsidP="00952507">
            <w:pPr>
              <w:pStyle w:val="NoSpacing"/>
              <w:rPr>
                <w:rFonts w:ascii="Arial" w:hAnsi="Arial"/>
                <w:sz w:val="22"/>
                <w:szCs w:val="24"/>
              </w:rPr>
            </w:pPr>
            <w:r w:rsidRPr="002D1811">
              <w:rPr>
                <w:rFonts w:ascii="Arial" w:hAnsi="Arial"/>
                <w:sz w:val="22"/>
                <w:szCs w:val="24"/>
              </w:rPr>
              <w:t>PO Fiscal Year</w:t>
            </w:r>
          </w:p>
        </w:tc>
        <w:tc>
          <w:tcPr>
            <w:tcW w:w="4661" w:type="dxa"/>
          </w:tcPr>
          <w:p w14:paraId="37D3FE17" w14:textId="77777777" w:rsidR="004C712E" w:rsidRPr="002D1811" w:rsidRDefault="004C712E" w:rsidP="00952507">
            <w:pPr>
              <w:pStyle w:val="NoSpacing"/>
              <w:rPr>
                <w:rFonts w:ascii="Arial" w:hAnsi="Arial"/>
                <w:sz w:val="22"/>
                <w:szCs w:val="24"/>
              </w:rPr>
            </w:pPr>
            <w:r w:rsidRPr="002D1811">
              <w:rPr>
                <w:rFonts w:ascii="Arial" w:hAnsi="Arial"/>
                <w:sz w:val="22"/>
                <w:szCs w:val="24"/>
              </w:rPr>
              <w:t xml:space="preserve">This </w:t>
            </w:r>
            <w:r>
              <w:rPr>
                <w:rFonts w:ascii="Arial" w:hAnsi="Arial"/>
                <w:sz w:val="22"/>
                <w:szCs w:val="24"/>
              </w:rPr>
              <w:t xml:space="preserve">box identifies </w:t>
            </w:r>
            <w:r w:rsidRPr="002D1811">
              <w:rPr>
                <w:rFonts w:ascii="Arial" w:hAnsi="Arial"/>
                <w:sz w:val="22"/>
                <w:szCs w:val="24"/>
              </w:rPr>
              <w:t xml:space="preserve">the fiscal year associated with the open purchase order. </w:t>
            </w:r>
          </w:p>
          <w:p w14:paraId="5AC79D22" w14:textId="77777777" w:rsidR="004C712E" w:rsidRPr="002D1811" w:rsidRDefault="004C712E" w:rsidP="00952507">
            <w:pPr>
              <w:pStyle w:val="NoSpacing"/>
              <w:rPr>
                <w:rFonts w:ascii="Arial" w:hAnsi="Arial"/>
                <w:sz w:val="22"/>
                <w:szCs w:val="24"/>
              </w:rPr>
            </w:pPr>
            <w:r w:rsidRPr="002D1811">
              <w:rPr>
                <w:rFonts w:ascii="Arial" w:hAnsi="Arial"/>
                <w:sz w:val="22"/>
                <w:szCs w:val="24"/>
              </w:rPr>
              <w:t>When you are adding entries, the default value is the current year, but you can change this for next year purchase orders.</w:t>
            </w:r>
          </w:p>
          <w:p w14:paraId="36E406F5" w14:textId="77777777" w:rsidR="004C712E" w:rsidRPr="002D1811" w:rsidRDefault="004C712E" w:rsidP="00952507">
            <w:pPr>
              <w:pStyle w:val="NoSpacing"/>
              <w:rPr>
                <w:rFonts w:ascii="Arial" w:hAnsi="Arial"/>
                <w:sz w:val="22"/>
                <w:szCs w:val="24"/>
              </w:rPr>
            </w:pPr>
            <w:r w:rsidRPr="002D1811">
              <w:rPr>
                <w:rFonts w:ascii="Arial" w:hAnsi="Arial"/>
                <w:sz w:val="22"/>
                <w:szCs w:val="24"/>
              </w:rPr>
              <w:t>You cannot change this value when updating a record.</w:t>
            </w:r>
          </w:p>
          <w:p w14:paraId="64EBA42B" w14:textId="77777777" w:rsidR="004C712E" w:rsidRPr="002D1811" w:rsidRDefault="004C712E" w:rsidP="00952507">
            <w:pPr>
              <w:pStyle w:val="NoSpacing"/>
              <w:rPr>
                <w:rFonts w:ascii="Arial" w:hAnsi="Arial"/>
                <w:sz w:val="22"/>
                <w:szCs w:val="24"/>
              </w:rPr>
            </w:pPr>
            <w:r w:rsidRPr="002D1811">
              <w:rPr>
                <w:rFonts w:ascii="Arial" w:hAnsi="Arial"/>
                <w:sz w:val="22"/>
                <w:szCs w:val="24"/>
              </w:rPr>
              <w:t xml:space="preserve">Accept the </w:t>
            </w:r>
            <w:r>
              <w:rPr>
                <w:rFonts w:ascii="Arial" w:hAnsi="Arial"/>
                <w:sz w:val="22"/>
                <w:szCs w:val="24"/>
              </w:rPr>
              <w:t xml:space="preserve">default value of </w:t>
            </w:r>
            <w:r w:rsidRPr="002D1811">
              <w:rPr>
                <w:rFonts w:ascii="Arial" w:hAnsi="Arial"/>
                <w:sz w:val="22"/>
                <w:szCs w:val="24"/>
              </w:rPr>
              <w:t>No unless</w:t>
            </w:r>
            <w:r>
              <w:rPr>
                <w:rFonts w:ascii="Arial" w:hAnsi="Arial"/>
                <w:sz w:val="22"/>
                <w:szCs w:val="24"/>
              </w:rPr>
              <w:t xml:space="preserve"> the </w:t>
            </w:r>
            <w:r w:rsidRPr="002D1811">
              <w:rPr>
                <w:rFonts w:ascii="Arial" w:hAnsi="Arial"/>
                <w:sz w:val="22"/>
                <w:szCs w:val="24"/>
              </w:rPr>
              <w:t>Holding</w:t>
            </w:r>
            <w:r>
              <w:rPr>
                <w:rFonts w:ascii="Arial" w:hAnsi="Arial"/>
                <w:sz w:val="22"/>
                <w:szCs w:val="24"/>
              </w:rPr>
              <w:t xml:space="preserve"> Current Year Open check box is selected in the General Ledger Settings program. I</w:t>
            </w:r>
            <w:r w:rsidRPr="002D1811">
              <w:rPr>
                <w:rFonts w:ascii="Arial" w:hAnsi="Arial"/>
                <w:sz w:val="22"/>
                <w:szCs w:val="24"/>
              </w:rPr>
              <w:t xml:space="preserve">f </w:t>
            </w:r>
            <w:r>
              <w:rPr>
                <w:rFonts w:ascii="Arial" w:hAnsi="Arial"/>
                <w:sz w:val="22"/>
                <w:szCs w:val="24"/>
              </w:rPr>
              <w:t xml:space="preserve">using a </w:t>
            </w:r>
            <w:r w:rsidRPr="002D1811">
              <w:rPr>
                <w:rFonts w:ascii="Arial" w:hAnsi="Arial"/>
                <w:sz w:val="22"/>
                <w:szCs w:val="24"/>
              </w:rPr>
              <w:t xml:space="preserve">dual year </w:t>
            </w:r>
            <w:r>
              <w:rPr>
                <w:rFonts w:ascii="Arial" w:hAnsi="Arial"/>
                <w:sz w:val="22"/>
                <w:szCs w:val="24"/>
              </w:rPr>
              <w:t>method</w:t>
            </w:r>
            <w:r w:rsidRPr="002D1811">
              <w:rPr>
                <w:rFonts w:ascii="Arial" w:hAnsi="Arial"/>
                <w:sz w:val="22"/>
                <w:szCs w:val="24"/>
              </w:rPr>
              <w:t xml:space="preserve">, enter correct </w:t>
            </w:r>
            <w:r>
              <w:rPr>
                <w:rFonts w:ascii="Arial" w:hAnsi="Arial"/>
                <w:sz w:val="22"/>
                <w:szCs w:val="24"/>
              </w:rPr>
              <w:t>f</w:t>
            </w:r>
            <w:r w:rsidRPr="002D1811">
              <w:rPr>
                <w:rFonts w:ascii="Arial" w:hAnsi="Arial"/>
                <w:sz w:val="22"/>
                <w:szCs w:val="24"/>
              </w:rPr>
              <w:t>iscal</w:t>
            </w:r>
            <w:r>
              <w:rPr>
                <w:rFonts w:ascii="Arial" w:hAnsi="Arial"/>
                <w:sz w:val="22"/>
                <w:szCs w:val="24"/>
              </w:rPr>
              <w:t xml:space="preserve"> y</w:t>
            </w:r>
            <w:r w:rsidRPr="002D1811">
              <w:rPr>
                <w:rFonts w:ascii="Arial" w:hAnsi="Arial"/>
                <w:sz w:val="22"/>
                <w:szCs w:val="24"/>
              </w:rPr>
              <w:t>ear</w:t>
            </w:r>
            <w:r>
              <w:rPr>
                <w:rFonts w:ascii="Arial" w:hAnsi="Arial"/>
                <w:sz w:val="22"/>
                <w:szCs w:val="24"/>
              </w:rPr>
              <w:t>.</w:t>
            </w:r>
          </w:p>
        </w:tc>
        <w:tc>
          <w:tcPr>
            <w:tcW w:w="3132" w:type="dxa"/>
          </w:tcPr>
          <w:p w14:paraId="3F05E42E" w14:textId="77777777" w:rsidR="004C712E" w:rsidRPr="002D1811" w:rsidRDefault="004C712E" w:rsidP="00952507">
            <w:pPr>
              <w:pStyle w:val="NoSpacing"/>
              <w:rPr>
                <w:rFonts w:ascii="Arial" w:hAnsi="Arial"/>
                <w:sz w:val="22"/>
                <w:szCs w:val="24"/>
              </w:rPr>
            </w:pPr>
          </w:p>
        </w:tc>
      </w:tr>
      <w:tr w:rsidR="004C712E" w:rsidRPr="002D1811" w14:paraId="2F44F45B" w14:textId="77777777" w:rsidTr="00952507">
        <w:tc>
          <w:tcPr>
            <w:tcW w:w="2287" w:type="dxa"/>
          </w:tcPr>
          <w:p w14:paraId="51C92DA2" w14:textId="77777777" w:rsidR="004C712E" w:rsidRPr="002D1811" w:rsidRDefault="004C712E" w:rsidP="00952507">
            <w:pPr>
              <w:pStyle w:val="NoSpacing"/>
              <w:rPr>
                <w:rFonts w:ascii="Arial" w:hAnsi="Arial"/>
                <w:sz w:val="22"/>
                <w:szCs w:val="24"/>
              </w:rPr>
            </w:pPr>
            <w:r w:rsidRPr="002D1811">
              <w:rPr>
                <w:rFonts w:ascii="Arial" w:hAnsi="Arial"/>
                <w:sz w:val="22"/>
                <w:szCs w:val="24"/>
              </w:rPr>
              <w:t>PO Number</w:t>
            </w:r>
          </w:p>
        </w:tc>
        <w:tc>
          <w:tcPr>
            <w:tcW w:w="4661" w:type="dxa"/>
          </w:tcPr>
          <w:p w14:paraId="2DE885AE" w14:textId="77777777" w:rsidR="004C712E" w:rsidRPr="002D1811" w:rsidRDefault="004C712E" w:rsidP="00952507">
            <w:pPr>
              <w:pStyle w:val="NoSpacing"/>
              <w:rPr>
                <w:rFonts w:ascii="Arial" w:hAnsi="Arial"/>
                <w:sz w:val="22"/>
                <w:szCs w:val="24"/>
              </w:rPr>
            </w:pPr>
            <w:r w:rsidRPr="002D1811">
              <w:rPr>
                <w:rFonts w:ascii="Arial" w:hAnsi="Arial"/>
                <w:sz w:val="22"/>
                <w:szCs w:val="24"/>
              </w:rPr>
              <w:t xml:space="preserve">This </w:t>
            </w:r>
            <w:r>
              <w:rPr>
                <w:rFonts w:ascii="Arial" w:hAnsi="Arial"/>
                <w:sz w:val="22"/>
                <w:szCs w:val="24"/>
              </w:rPr>
              <w:t xml:space="preserve">box specifies </w:t>
            </w:r>
            <w:r w:rsidRPr="002D1811">
              <w:rPr>
                <w:rFonts w:ascii="Arial" w:hAnsi="Arial"/>
                <w:sz w:val="22"/>
                <w:szCs w:val="24"/>
              </w:rPr>
              <w:t>the open purchase order against which orders will be received. You can type a specific purchase order number or click the field help button to select a purchase order from a list of open purchase orders.</w:t>
            </w:r>
          </w:p>
        </w:tc>
        <w:tc>
          <w:tcPr>
            <w:tcW w:w="3132" w:type="dxa"/>
          </w:tcPr>
          <w:p w14:paraId="4C5D3848" w14:textId="77777777" w:rsidR="004C712E" w:rsidRPr="002D1811" w:rsidRDefault="004C712E" w:rsidP="00952507">
            <w:pPr>
              <w:pStyle w:val="NoSpacing"/>
              <w:rPr>
                <w:rFonts w:ascii="Arial" w:hAnsi="Arial"/>
                <w:sz w:val="22"/>
                <w:szCs w:val="24"/>
              </w:rPr>
            </w:pPr>
          </w:p>
        </w:tc>
      </w:tr>
      <w:tr w:rsidR="004C712E" w:rsidRPr="002D1811" w14:paraId="76E19B6F" w14:textId="77777777" w:rsidTr="00952507">
        <w:tc>
          <w:tcPr>
            <w:tcW w:w="2287" w:type="dxa"/>
          </w:tcPr>
          <w:p w14:paraId="035F0481" w14:textId="77777777" w:rsidR="004C712E" w:rsidRPr="002D1811" w:rsidRDefault="004C712E" w:rsidP="00952507">
            <w:pPr>
              <w:pStyle w:val="NoSpacing"/>
              <w:rPr>
                <w:rFonts w:ascii="Arial" w:hAnsi="Arial"/>
                <w:sz w:val="22"/>
                <w:szCs w:val="24"/>
              </w:rPr>
            </w:pPr>
            <w:r w:rsidRPr="002D1811">
              <w:rPr>
                <w:rFonts w:ascii="Arial" w:hAnsi="Arial"/>
                <w:sz w:val="22"/>
                <w:szCs w:val="24"/>
              </w:rPr>
              <w:t>Line #</w:t>
            </w:r>
          </w:p>
        </w:tc>
        <w:tc>
          <w:tcPr>
            <w:tcW w:w="4661" w:type="dxa"/>
          </w:tcPr>
          <w:p w14:paraId="6F3C7A3D" w14:textId="77777777" w:rsidR="004C712E" w:rsidRPr="002D1811" w:rsidRDefault="004C712E" w:rsidP="00952507">
            <w:pPr>
              <w:pStyle w:val="NoSpacing"/>
              <w:rPr>
                <w:rFonts w:ascii="Arial" w:hAnsi="Arial"/>
                <w:sz w:val="22"/>
                <w:szCs w:val="24"/>
              </w:rPr>
            </w:pPr>
            <w:r w:rsidRPr="002D1811">
              <w:rPr>
                <w:rFonts w:ascii="Arial" w:hAnsi="Arial"/>
                <w:sz w:val="22"/>
                <w:szCs w:val="24"/>
              </w:rPr>
              <w:t xml:space="preserve">This </w:t>
            </w:r>
            <w:r>
              <w:rPr>
                <w:rFonts w:ascii="Arial" w:hAnsi="Arial"/>
                <w:sz w:val="22"/>
                <w:szCs w:val="24"/>
              </w:rPr>
              <w:t xml:space="preserve">box specifies </w:t>
            </w:r>
            <w:r w:rsidRPr="002D1811">
              <w:rPr>
                <w:rFonts w:ascii="Arial" w:hAnsi="Arial"/>
                <w:sz w:val="22"/>
                <w:szCs w:val="24"/>
              </w:rPr>
              <w:t xml:space="preserve">the detail line number representing the received material or service. </w:t>
            </w:r>
          </w:p>
          <w:p w14:paraId="7E2A6AE5" w14:textId="77777777" w:rsidR="004C712E" w:rsidRPr="002D1811" w:rsidRDefault="004C712E" w:rsidP="00952507">
            <w:pPr>
              <w:pStyle w:val="NoSpacing"/>
              <w:rPr>
                <w:rFonts w:ascii="Arial" w:hAnsi="Arial"/>
                <w:sz w:val="22"/>
                <w:szCs w:val="24"/>
              </w:rPr>
            </w:pPr>
            <w:r w:rsidRPr="002D1811">
              <w:rPr>
                <w:rFonts w:ascii="Arial" w:hAnsi="Arial"/>
                <w:sz w:val="22"/>
                <w:szCs w:val="24"/>
              </w:rPr>
              <w:t>You can type a specific line number for the purchase order or click the field help button to select a purchase line from a list.</w:t>
            </w:r>
          </w:p>
        </w:tc>
        <w:tc>
          <w:tcPr>
            <w:tcW w:w="3132" w:type="dxa"/>
          </w:tcPr>
          <w:p w14:paraId="3C53D365" w14:textId="77777777" w:rsidR="004C712E" w:rsidRPr="002D1811" w:rsidRDefault="004C712E" w:rsidP="00952507">
            <w:pPr>
              <w:pStyle w:val="NoSpacing"/>
              <w:rPr>
                <w:rFonts w:ascii="Arial" w:hAnsi="Arial"/>
                <w:sz w:val="22"/>
                <w:szCs w:val="24"/>
              </w:rPr>
            </w:pPr>
          </w:p>
        </w:tc>
      </w:tr>
      <w:tr w:rsidR="004C712E" w:rsidRPr="002D1811" w14:paraId="4A3CA06C" w14:textId="77777777" w:rsidTr="00952507">
        <w:tc>
          <w:tcPr>
            <w:tcW w:w="2287" w:type="dxa"/>
          </w:tcPr>
          <w:p w14:paraId="4814F80C" w14:textId="77777777" w:rsidR="004C712E" w:rsidRPr="002D1811" w:rsidRDefault="004C712E" w:rsidP="00952507">
            <w:pPr>
              <w:pStyle w:val="NoSpacing"/>
              <w:rPr>
                <w:rFonts w:ascii="Arial" w:hAnsi="Arial"/>
                <w:sz w:val="22"/>
                <w:szCs w:val="24"/>
              </w:rPr>
            </w:pPr>
            <w:r>
              <w:rPr>
                <w:rFonts w:ascii="Arial" w:hAnsi="Arial"/>
                <w:sz w:val="22"/>
                <w:szCs w:val="24"/>
              </w:rPr>
              <w:t>Receipt Status</w:t>
            </w:r>
          </w:p>
        </w:tc>
        <w:tc>
          <w:tcPr>
            <w:tcW w:w="4661" w:type="dxa"/>
          </w:tcPr>
          <w:p w14:paraId="677CAE9C" w14:textId="77777777" w:rsidR="004C712E" w:rsidRPr="00A5495F" w:rsidRDefault="004C712E" w:rsidP="00952507">
            <w:pPr>
              <w:spacing w:before="80" w:after="80"/>
              <w:rPr>
                <w:rFonts w:cs="Arial"/>
                <w:color w:val="000000"/>
                <w:szCs w:val="22"/>
              </w:rPr>
            </w:pPr>
            <w:r w:rsidRPr="00A5495F">
              <w:rPr>
                <w:rFonts w:cs="Arial"/>
                <w:color w:val="000000"/>
                <w:szCs w:val="22"/>
              </w:rPr>
              <w:t xml:space="preserve">This box contains the receiving record's current status. The box is used when a POI business rule exists, which requires an inspector's approval of receiving records before an invoice can be entered against the associated purchase order. </w:t>
            </w:r>
          </w:p>
          <w:p w14:paraId="3543971A" w14:textId="77777777" w:rsidR="004C712E" w:rsidRPr="00A5495F" w:rsidRDefault="004C712E" w:rsidP="00952507">
            <w:pPr>
              <w:spacing w:before="80" w:after="80"/>
              <w:rPr>
                <w:rFonts w:cs="Arial"/>
                <w:color w:val="000000"/>
                <w:szCs w:val="22"/>
              </w:rPr>
            </w:pPr>
            <w:r w:rsidRPr="00A5495F">
              <w:rPr>
                <w:rFonts w:cs="Arial"/>
                <w:color w:val="000000"/>
                <w:szCs w:val="22"/>
              </w:rPr>
              <w:t xml:space="preserve">An inspector can update the value of this box using the workflow buttons. </w:t>
            </w:r>
          </w:p>
        </w:tc>
        <w:tc>
          <w:tcPr>
            <w:tcW w:w="3132" w:type="dxa"/>
          </w:tcPr>
          <w:p w14:paraId="7D0880A8" w14:textId="77777777" w:rsidR="004C712E" w:rsidRPr="002D1811" w:rsidRDefault="004C712E" w:rsidP="00952507">
            <w:pPr>
              <w:pStyle w:val="NoSpacing"/>
              <w:rPr>
                <w:rFonts w:ascii="Arial" w:hAnsi="Arial"/>
                <w:sz w:val="22"/>
                <w:szCs w:val="24"/>
              </w:rPr>
            </w:pPr>
          </w:p>
        </w:tc>
      </w:tr>
      <w:tr w:rsidR="004C712E" w:rsidRPr="002D1811" w14:paraId="4539B48D" w14:textId="77777777" w:rsidTr="00952507">
        <w:tc>
          <w:tcPr>
            <w:tcW w:w="2287" w:type="dxa"/>
          </w:tcPr>
          <w:p w14:paraId="12E31E96" w14:textId="77777777" w:rsidR="004C712E" w:rsidRPr="002D1811" w:rsidRDefault="004C712E" w:rsidP="00952507">
            <w:pPr>
              <w:pStyle w:val="NoSpacing"/>
              <w:rPr>
                <w:rFonts w:ascii="Arial" w:hAnsi="Arial"/>
                <w:sz w:val="22"/>
                <w:szCs w:val="24"/>
              </w:rPr>
            </w:pPr>
            <w:r w:rsidRPr="002D1811">
              <w:rPr>
                <w:rFonts w:ascii="Arial" w:hAnsi="Arial"/>
                <w:sz w:val="22"/>
                <w:szCs w:val="24"/>
              </w:rPr>
              <w:t>Vendor</w:t>
            </w:r>
          </w:p>
        </w:tc>
        <w:tc>
          <w:tcPr>
            <w:tcW w:w="4661" w:type="dxa"/>
          </w:tcPr>
          <w:p w14:paraId="2E1921AE" w14:textId="77777777" w:rsidR="004C712E" w:rsidRPr="002D1811" w:rsidRDefault="004C712E" w:rsidP="00952507">
            <w:pPr>
              <w:pStyle w:val="NoSpacing"/>
              <w:rPr>
                <w:rFonts w:ascii="Arial" w:hAnsi="Arial"/>
                <w:sz w:val="22"/>
                <w:szCs w:val="24"/>
              </w:rPr>
            </w:pPr>
            <w:r w:rsidRPr="002D1811">
              <w:rPr>
                <w:rFonts w:ascii="Arial" w:hAnsi="Arial"/>
                <w:sz w:val="22"/>
                <w:szCs w:val="24"/>
              </w:rPr>
              <w:t xml:space="preserve">This box contains the number for the purchase order vendor, which comes from the selected purchase order. </w:t>
            </w:r>
          </w:p>
          <w:p w14:paraId="152DEB1A" w14:textId="77777777" w:rsidR="004C712E" w:rsidRPr="002D1811" w:rsidRDefault="004C712E" w:rsidP="00952507">
            <w:pPr>
              <w:pStyle w:val="NoSpacing"/>
              <w:rPr>
                <w:rFonts w:ascii="Arial" w:hAnsi="Arial"/>
                <w:sz w:val="22"/>
                <w:szCs w:val="24"/>
              </w:rPr>
            </w:pPr>
            <w:r>
              <w:rPr>
                <w:rFonts w:ascii="Arial" w:hAnsi="Arial"/>
                <w:sz w:val="22"/>
                <w:szCs w:val="24"/>
              </w:rPr>
              <w:t>There is n</w:t>
            </w:r>
            <w:r w:rsidRPr="002D1811">
              <w:rPr>
                <w:rFonts w:ascii="Arial" w:hAnsi="Arial"/>
                <w:sz w:val="22"/>
                <w:szCs w:val="24"/>
              </w:rPr>
              <w:t>o access</w:t>
            </w:r>
            <w:r>
              <w:rPr>
                <w:rFonts w:ascii="Arial" w:hAnsi="Arial"/>
                <w:sz w:val="22"/>
                <w:szCs w:val="24"/>
              </w:rPr>
              <w:t xml:space="preserve"> to this box</w:t>
            </w:r>
            <w:r w:rsidRPr="002D1811">
              <w:rPr>
                <w:rFonts w:ascii="Arial" w:hAnsi="Arial"/>
                <w:sz w:val="22"/>
                <w:szCs w:val="24"/>
              </w:rPr>
              <w:t xml:space="preserve"> when</w:t>
            </w:r>
            <w:r>
              <w:rPr>
                <w:rFonts w:ascii="Arial" w:hAnsi="Arial"/>
                <w:sz w:val="22"/>
                <w:szCs w:val="24"/>
              </w:rPr>
              <w:t xml:space="preserve"> you are</w:t>
            </w:r>
            <w:r w:rsidRPr="002D1811">
              <w:rPr>
                <w:rFonts w:ascii="Arial" w:hAnsi="Arial"/>
                <w:sz w:val="22"/>
                <w:szCs w:val="24"/>
              </w:rPr>
              <w:t xml:space="preserve"> adding a record.</w:t>
            </w:r>
          </w:p>
        </w:tc>
        <w:tc>
          <w:tcPr>
            <w:tcW w:w="3132" w:type="dxa"/>
          </w:tcPr>
          <w:p w14:paraId="1DA10496" w14:textId="77777777" w:rsidR="004C712E" w:rsidRPr="002D1811" w:rsidRDefault="004C712E" w:rsidP="00952507">
            <w:pPr>
              <w:pStyle w:val="NoSpacing"/>
              <w:rPr>
                <w:rFonts w:ascii="Arial" w:hAnsi="Arial"/>
                <w:sz w:val="22"/>
                <w:szCs w:val="24"/>
              </w:rPr>
            </w:pPr>
          </w:p>
        </w:tc>
      </w:tr>
      <w:tr w:rsidR="004C712E" w:rsidRPr="002D1811" w14:paraId="7849D864" w14:textId="77777777" w:rsidTr="00952507">
        <w:tc>
          <w:tcPr>
            <w:tcW w:w="2287" w:type="dxa"/>
          </w:tcPr>
          <w:p w14:paraId="51D058B1" w14:textId="77777777" w:rsidR="004C712E" w:rsidRPr="002D1811" w:rsidRDefault="004C712E" w:rsidP="00952507">
            <w:pPr>
              <w:pStyle w:val="NoSpacing"/>
              <w:rPr>
                <w:rFonts w:ascii="Arial" w:hAnsi="Arial"/>
                <w:sz w:val="22"/>
                <w:szCs w:val="24"/>
              </w:rPr>
            </w:pPr>
            <w:r w:rsidRPr="002D1811">
              <w:rPr>
                <w:rFonts w:ascii="Arial" w:hAnsi="Arial"/>
                <w:sz w:val="22"/>
                <w:szCs w:val="24"/>
              </w:rPr>
              <w:t xml:space="preserve">Vendor </w:t>
            </w:r>
            <w:r>
              <w:rPr>
                <w:rFonts w:ascii="Arial" w:hAnsi="Arial"/>
                <w:sz w:val="22"/>
                <w:szCs w:val="24"/>
              </w:rPr>
              <w:t>A</w:t>
            </w:r>
            <w:r w:rsidRPr="002D1811">
              <w:rPr>
                <w:rFonts w:ascii="Arial" w:hAnsi="Arial"/>
                <w:sz w:val="22"/>
                <w:szCs w:val="24"/>
              </w:rPr>
              <w:t>lpha</w:t>
            </w:r>
          </w:p>
        </w:tc>
        <w:tc>
          <w:tcPr>
            <w:tcW w:w="4661" w:type="dxa"/>
          </w:tcPr>
          <w:p w14:paraId="40E7657A" w14:textId="77777777" w:rsidR="004C712E" w:rsidRPr="002D1811" w:rsidRDefault="004C712E" w:rsidP="00952507">
            <w:pPr>
              <w:pStyle w:val="NoSpacing"/>
              <w:rPr>
                <w:rFonts w:ascii="Arial" w:hAnsi="Arial"/>
                <w:sz w:val="22"/>
                <w:szCs w:val="24"/>
              </w:rPr>
            </w:pPr>
            <w:r w:rsidRPr="002D1811">
              <w:rPr>
                <w:rFonts w:ascii="Arial" w:hAnsi="Arial"/>
                <w:sz w:val="22"/>
                <w:szCs w:val="24"/>
              </w:rPr>
              <w:t xml:space="preserve">This box identifies the purchase order vendor by name. </w:t>
            </w:r>
          </w:p>
          <w:p w14:paraId="082CD7BC" w14:textId="77777777" w:rsidR="004C712E" w:rsidRPr="002D1811" w:rsidRDefault="004C712E" w:rsidP="00952507">
            <w:pPr>
              <w:pStyle w:val="NoSpacing"/>
              <w:rPr>
                <w:rFonts w:ascii="Arial" w:hAnsi="Arial"/>
                <w:sz w:val="22"/>
                <w:szCs w:val="24"/>
              </w:rPr>
            </w:pPr>
            <w:r>
              <w:rPr>
                <w:rFonts w:ascii="Arial" w:hAnsi="Arial"/>
                <w:sz w:val="22"/>
                <w:szCs w:val="24"/>
              </w:rPr>
              <w:t xml:space="preserve">There is no </w:t>
            </w:r>
            <w:r w:rsidRPr="002D1811">
              <w:rPr>
                <w:rFonts w:ascii="Arial" w:hAnsi="Arial"/>
                <w:sz w:val="22"/>
                <w:szCs w:val="24"/>
              </w:rPr>
              <w:t>access</w:t>
            </w:r>
            <w:r>
              <w:rPr>
                <w:rFonts w:ascii="Arial" w:hAnsi="Arial"/>
                <w:sz w:val="22"/>
                <w:szCs w:val="24"/>
              </w:rPr>
              <w:t xml:space="preserve"> to this box when you are </w:t>
            </w:r>
            <w:r w:rsidRPr="002D1811">
              <w:rPr>
                <w:rFonts w:ascii="Arial" w:hAnsi="Arial"/>
                <w:sz w:val="22"/>
                <w:szCs w:val="24"/>
              </w:rPr>
              <w:t>adding a record.</w:t>
            </w:r>
          </w:p>
        </w:tc>
        <w:tc>
          <w:tcPr>
            <w:tcW w:w="3132" w:type="dxa"/>
          </w:tcPr>
          <w:p w14:paraId="3B5CF5AE" w14:textId="77777777" w:rsidR="004C712E" w:rsidRPr="002D1811" w:rsidRDefault="004C712E" w:rsidP="00952507">
            <w:pPr>
              <w:pStyle w:val="NoSpacing"/>
              <w:rPr>
                <w:rFonts w:ascii="Arial" w:hAnsi="Arial"/>
                <w:sz w:val="22"/>
                <w:szCs w:val="24"/>
              </w:rPr>
            </w:pPr>
          </w:p>
        </w:tc>
      </w:tr>
      <w:tr w:rsidR="004C712E" w:rsidRPr="002D1811" w14:paraId="196AC240" w14:textId="77777777" w:rsidTr="00952507">
        <w:tc>
          <w:tcPr>
            <w:tcW w:w="2287" w:type="dxa"/>
          </w:tcPr>
          <w:p w14:paraId="43FF7FC5" w14:textId="77777777" w:rsidR="004C712E" w:rsidRDefault="004C712E" w:rsidP="00952507">
            <w:pPr>
              <w:pStyle w:val="NoSpacing"/>
              <w:rPr>
                <w:rFonts w:ascii="Arial" w:hAnsi="Arial"/>
                <w:strike/>
                <w:sz w:val="22"/>
                <w:szCs w:val="24"/>
              </w:rPr>
            </w:pPr>
            <w:r w:rsidRPr="001A1DA3">
              <w:rPr>
                <w:rFonts w:ascii="Arial" w:hAnsi="Arial"/>
                <w:strike/>
                <w:sz w:val="22"/>
                <w:szCs w:val="24"/>
              </w:rPr>
              <w:t>Item</w:t>
            </w:r>
          </w:p>
          <w:p w14:paraId="3BD583C1" w14:textId="77777777" w:rsidR="004C712E" w:rsidRPr="001A1DA3" w:rsidRDefault="004C712E" w:rsidP="00952507">
            <w:pPr>
              <w:pStyle w:val="NoSpacing"/>
              <w:rPr>
                <w:rFonts w:ascii="Arial" w:hAnsi="Arial"/>
                <w:b/>
                <w:sz w:val="22"/>
                <w:szCs w:val="24"/>
              </w:rPr>
            </w:pPr>
            <w:r w:rsidRPr="001A1DA3">
              <w:rPr>
                <w:rFonts w:ascii="Arial" w:hAnsi="Arial"/>
                <w:b/>
                <w:sz w:val="22"/>
                <w:szCs w:val="24"/>
              </w:rPr>
              <w:t>TAB Past</w:t>
            </w:r>
          </w:p>
        </w:tc>
        <w:tc>
          <w:tcPr>
            <w:tcW w:w="4661" w:type="dxa"/>
          </w:tcPr>
          <w:p w14:paraId="092C5F21" w14:textId="77777777" w:rsidR="004C712E" w:rsidRPr="001A1DA3" w:rsidRDefault="004C712E" w:rsidP="00952507">
            <w:pPr>
              <w:pStyle w:val="NoSpacing"/>
              <w:rPr>
                <w:rFonts w:ascii="Arial" w:hAnsi="Arial"/>
                <w:strike/>
                <w:sz w:val="22"/>
                <w:szCs w:val="24"/>
              </w:rPr>
            </w:pPr>
            <w:r w:rsidRPr="001A1DA3">
              <w:rPr>
                <w:rFonts w:ascii="Arial" w:hAnsi="Arial"/>
                <w:strike/>
                <w:sz w:val="22"/>
                <w:szCs w:val="24"/>
              </w:rPr>
              <w:t>This box contains the inventory item number for the item being received.</w:t>
            </w:r>
          </w:p>
          <w:p w14:paraId="064A2A91" w14:textId="77777777" w:rsidR="004C712E" w:rsidRPr="001A1DA3" w:rsidRDefault="004C712E" w:rsidP="00952507">
            <w:pPr>
              <w:pStyle w:val="NoSpacing"/>
              <w:rPr>
                <w:rFonts w:ascii="Arial" w:hAnsi="Arial"/>
                <w:strike/>
                <w:sz w:val="22"/>
                <w:szCs w:val="24"/>
              </w:rPr>
            </w:pPr>
            <w:r w:rsidRPr="001A1DA3">
              <w:rPr>
                <w:rFonts w:ascii="Arial" w:hAnsi="Arial"/>
                <w:strike/>
                <w:sz w:val="22"/>
                <w:szCs w:val="24"/>
              </w:rPr>
              <w:t>There is no access to this box when you are adding a record.</w:t>
            </w:r>
          </w:p>
        </w:tc>
        <w:tc>
          <w:tcPr>
            <w:tcW w:w="3132" w:type="dxa"/>
          </w:tcPr>
          <w:p w14:paraId="664FAB47" w14:textId="77777777" w:rsidR="004C712E" w:rsidRPr="001A1DA3" w:rsidRDefault="004C712E" w:rsidP="00952507">
            <w:pPr>
              <w:pStyle w:val="NoSpacing"/>
              <w:rPr>
                <w:rFonts w:ascii="Arial" w:hAnsi="Arial"/>
                <w:strike/>
                <w:sz w:val="22"/>
                <w:szCs w:val="24"/>
              </w:rPr>
            </w:pPr>
          </w:p>
        </w:tc>
      </w:tr>
      <w:tr w:rsidR="004C712E" w:rsidRPr="002D1811" w14:paraId="40B92204" w14:textId="77777777" w:rsidTr="00952507">
        <w:tc>
          <w:tcPr>
            <w:tcW w:w="2287" w:type="dxa"/>
          </w:tcPr>
          <w:p w14:paraId="2FAAC39A" w14:textId="77777777" w:rsidR="004C712E" w:rsidRPr="002D1811" w:rsidRDefault="004C712E" w:rsidP="00952507">
            <w:pPr>
              <w:pStyle w:val="NoSpacing"/>
              <w:rPr>
                <w:rFonts w:ascii="Arial" w:hAnsi="Arial"/>
                <w:sz w:val="22"/>
                <w:szCs w:val="24"/>
              </w:rPr>
            </w:pPr>
            <w:r w:rsidRPr="002D1811">
              <w:rPr>
                <w:rFonts w:ascii="Arial" w:hAnsi="Arial"/>
                <w:sz w:val="22"/>
                <w:szCs w:val="24"/>
              </w:rPr>
              <w:t>Bid #</w:t>
            </w:r>
          </w:p>
        </w:tc>
        <w:tc>
          <w:tcPr>
            <w:tcW w:w="4661" w:type="dxa"/>
          </w:tcPr>
          <w:p w14:paraId="451EC72F" w14:textId="77777777" w:rsidR="004C712E" w:rsidRPr="002D1811" w:rsidRDefault="004C712E" w:rsidP="00952507">
            <w:pPr>
              <w:pStyle w:val="NoSpacing"/>
              <w:rPr>
                <w:rFonts w:ascii="Arial" w:hAnsi="Arial"/>
                <w:sz w:val="22"/>
                <w:szCs w:val="24"/>
              </w:rPr>
            </w:pPr>
            <w:r w:rsidRPr="002D1811">
              <w:rPr>
                <w:rFonts w:ascii="Arial" w:hAnsi="Arial"/>
                <w:sz w:val="22"/>
                <w:szCs w:val="24"/>
              </w:rPr>
              <w:t xml:space="preserve">This </w:t>
            </w:r>
            <w:r>
              <w:rPr>
                <w:rFonts w:ascii="Arial" w:hAnsi="Arial"/>
                <w:sz w:val="22"/>
                <w:szCs w:val="24"/>
              </w:rPr>
              <w:t xml:space="preserve">box identifies </w:t>
            </w:r>
            <w:r w:rsidRPr="002D1811">
              <w:rPr>
                <w:rFonts w:ascii="Arial" w:hAnsi="Arial"/>
                <w:sz w:val="22"/>
                <w:szCs w:val="24"/>
              </w:rPr>
              <w:t>the number of the bid associated with the purchase order. If a bid exists</w:t>
            </w:r>
            <w:r>
              <w:rPr>
                <w:rFonts w:ascii="Arial" w:hAnsi="Arial"/>
                <w:sz w:val="22"/>
                <w:szCs w:val="24"/>
              </w:rPr>
              <w:t>,</w:t>
            </w:r>
            <w:r w:rsidRPr="002D1811">
              <w:rPr>
                <w:rFonts w:ascii="Arial" w:hAnsi="Arial"/>
                <w:sz w:val="22"/>
                <w:szCs w:val="24"/>
              </w:rPr>
              <w:t xml:space="preserve"> the program completes this box when you enter a purchase order number.</w:t>
            </w:r>
          </w:p>
          <w:p w14:paraId="48CC208D" w14:textId="77777777" w:rsidR="004C712E" w:rsidRPr="002D1811" w:rsidRDefault="004C712E" w:rsidP="00952507">
            <w:pPr>
              <w:pStyle w:val="NoSpacing"/>
              <w:rPr>
                <w:rFonts w:ascii="Arial" w:hAnsi="Arial"/>
                <w:sz w:val="22"/>
                <w:szCs w:val="24"/>
              </w:rPr>
            </w:pPr>
            <w:r>
              <w:rPr>
                <w:rFonts w:ascii="Arial" w:hAnsi="Arial"/>
                <w:sz w:val="22"/>
                <w:szCs w:val="24"/>
              </w:rPr>
              <w:t xml:space="preserve">There is no </w:t>
            </w:r>
            <w:r w:rsidRPr="002D1811">
              <w:rPr>
                <w:rFonts w:ascii="Arial" w:hAnsi="Arial"/>
                <w:sz w:val="22"/>
                <w:szCs w:val="24"/>
              </w:rPr>
              <w:t>access</w:t>
            </w:r>
            <w:r>
              <w:rPr>
                <w:rFonts w:ascii="Arial" w:hAnsi="Arial"/>
                <w:sz w:val="22"/>
                <w:szCs w:val="24"/>
              </w:rPr>
              <w:t xml:space="preserve"> to this box when you are </w:t>
            </w:r>
            <w:r w:rsidRPr="002D1811">
              <w:rPr>
                <w:rFonts w:ascii="Arial" w:hAnsi="Arial"/>
                <w:sz w:val="22"/>
                <w:szCs w:val="24"/>
              </w:rPr>
              <w:t>adding a record.</w:t>
            </w:r>
          </w:p>
        </w:tc>
        <w:tc>
          <w:tcPr>
            <w:tcW w:w="3132" w:type="dxa"/>
          </w:tcPr>
          <w:p w14:paraId="5A09B031" w14:textId="77777777" w:rsidR="004C712E" w:rsidRPr="002D1811" w:rsidRDefault="004C712E" w:rsidP="00952507">
            <w:pPr>
              <w:pStyle w:val="NoSpacing"/>
              <w:rPr>
                <w:rFonts w:ascii="Arial" w:hAnsi="Arial"/>
                <w:sz w:val="22"/>
                <w:szCs w:val="24"/>
              </w:rPr>
            </w:pPr>
            <w:r>
              <w:rPr>
                <w:rFonts w:ascii="Arial" w:hAnsi="Arial"/>
                <w:sz w:val="22"/>
                <w:szCs w:val="24"/>
              </w:rPr>
              <w:t>Phase 2</w:t>
            </w:r>
          </w:p>
        </w:tc>
      </w:tr>
      <w:tr w:rsidR="004C712E" w:rsidRPr="002D1811" w14:paraId="28EBD85E" w14:textId="77777777" w:rsidTr="00952507">
        <w:tc>
          <w:tcPr>
            <w:tcW w:w="2287" w:type="dxa"/>
          </w:tcPr>
          <w:p w14:paraId="195AC19B" w14:textId="77777777" w:rsidR="004C712E" w:rsidRPr="002D1811" w:rsidRDefault="004C712E" w:rsidP="00952507">
            <w:pPr>
              <w:pStyle w:val="NoSpacing"/>
              <w:rPr>
                <w:rFonts w:ascii="Arial" w:hAnsi="Arial"/>
                <w:sz w:val="22"/>
                <w:szCs w:val="24"/>
              </w:rPr>
            </w:pPr>
            <w:r w:rsidRPr="002D1811">
              <w:rPr>
                <w:rFonts w:ascii="Arial" w:hAnsi="Arial"/>
                <w:sz w:val="22"/>
                <w:szCs w:val="24"/>
              </w:rPr>
              <w:t>Description</w:t>
            </w:r>
          </w:p>
        </w:tc>
        <w:tc>
          <w:tcPr>
            <w:tcW w:w="4661" w:type="dxa"/>
          </w:tcPr>
          <w:p w14:paraId="49C21C18" w14:textId="77777777" w:rsidR="004C712E" w:rsidRPr="002D1811" w:rsidRDefault="004C712E" w:rsidP="00952507">
            <w:pPr>
              <w:pStyle w:val="NoSpacing"/>
              <w:rPr>
                <w:rFonts w:ascii="Arial" w:hAnsi="Arial"/>
                <w:sz w:val="22"/>
                <w:szCs w:val="24"/>
              </w:rPr>
            </w:pPr>
            <w:r w:rsidRPr="002D1811">
              <w:rPr>
                <w:rFonts w:ascii="Arial" w:hAnsi="Arial"/>
                <w:sz w:val="22"/>
                <w:szCs w:val="24"/>
              </w:rPr>
              <w:t xml:space="preserve">This box displays the purchase order description as entered in Purchase Order Entry. The program displays the description when you enter the purchase order number. </w:t>
            </w:r>
          </w:p>
          <w:p w14:paraId="36BC94D1" w14:textId="77777777" w:rsidR="004C712E" w:rsidRPr="002D1811" w:rsidRDefault="004C712E" w:rsidP="00952507">
            <w:pPr>
              <w:pStyle w:val="NoSpacing"/>
              <w:rPr>
                <w:rFonts w:ascii="Arial" w:hAnsi="Arial"/>
                <w:sz w:val="22"/>
                <w:szCs w:val="24"/>
              </w:rPr>
            </w:pPr>
            <w:r>
              <w:rPr>
                <w:rFonts w:ascii="Arial" w:hAnsi="Arial"/>
                <w:sz w:val="22"/>
                <w:szCs w:val="24"/>
              </w:rPr>
              <w:t xml:space="preserve">There is no </w:t>
            </w:r>
            <w:r w:rsidRPr="002D1811">
              <w:rPr>
                <w:rFonts w:ascii="Arial" w:hAnsi="Arial"/>
                <w:sz w:val="22"/>
                <w:szCs w:val="24"/>
              </w:rPr>
              <w:t>access</w:t>
            </w:r>
            <w:r>
              <w:rPr>
                <w:rFonts w:ascii="Arial" w:hAnsi="Arial"/>
                <w:sz w:val="22"/>
                <w:szCs w:val="24"/>
              </w:rPr>
              <w:t xml:space="preserve"> to this box when you are </w:t>
            </w:r>
            <w:r w:rsidRPr="002D1811">
              <w:rPr>
                <w:rFonts w:ascii="Arial" w:hAnsi="Arial"/>
                <w:sz w:val="22"/>
                <w:szCs w:val="24"/>
              </w:rPr>
              <w:t>adding a record.</w:t>
            </w:r>
          </w:p>
        </w:tc>
        <w:tc>
          <w:tcPr>
            <w:tcW w:w="3132" w:type="dxa"/>
          </w:tcPr>
          <w:p w14:paraId="7BA5F66E" w14:textId="77777777" w:rsidR="004C712E" w:rsidRPr="002D1811" w:rsidRDefault="004C712E" w:rsidP="00952507">
            <w:pPr>
              <w:pStyle w:val="NoSpacing"/>
              <w:rPr>
                <w:rFonts w:ascii="Arial" w:hAnsi="Arial"/>
                <w:sz w:val="22"/>
                <w:szCs w:val="24"/>
              </w:rPr>
            </w:pPr>
          </w:p>
        </w:tc>
      </w:tr>
      <w:tr w:rsidR="004C712E" w:rsidRPr="002D1811" w14:paraId="1C263014" w14:textId="77777777" w:rsidTr="00952507">
        <w:tc>
          <w:tcPr>
            <w:tcW w:w="2287" w:type="dxa"/>
          </w:tcPr>
          <w:p w14:paraId="7AD8521B" w14:textId="77777777" w:rsidR="004C712E" w:rsidRPr="002D1811" w:rsidRDefault="004C712E" w:rsidP="00952507">
            <w:pPr>
              <w:pStyle w:val="NoSpacing"/>
              <w:rPr>
                <w:rFonts w:ascii="Arial" w:hAnsi="Arial"/>
                <w:sz w:val="22"/>
                <w:szCs w:val="24"/>
              </w:rPr>
            </w:pPr>
            <w:r>
              <w:rPr>
                <w:rFonts w:ascii="Arial" w:hAnsi="Arial"/>
                <w:sz w:val="22"/>
                <w:szCs w:val="24"/>
              </w:rPr>
              <w:t>Manufacturer</w:t>
            </w:r>
          </w:p>
        </w:tc>
        <w:tc>
          <w:tcPr>
            <w:tcW w:w="4661" w:type="dxa"/>
          </w:tcPr>
          <w:p w14:paraId="57D2CC58" w14:textId="77777777" w:rsidR="004C712E" w:rsidRPr="002D1811" w:rsidRDefault="004C712E" w:rsidP="00952507">
            <w:pPr>
              <w:pStyle w:val="NoSpacing"/>
              <w:rPr>
                <w:rFonts w:ascii="Arial" w:hAnsi="Arial"/>
                <w:sz w:val="22"/>
                <w:szCs w:val="24"/>
              </w:rPr>
            </w:pPr>
            <w:r>
              <w:rPr>
                <w:rFonts w:ascii="Arial" w:hAnsi="Arial"/>
                <w:sz w:val="22"/>
                <w:szCs w:val="24"/>
              </w:rPr>
              <w:t>This is the manufacturer of the item.</w:t>
            </w:r>
          </w:p>
        </w:tc>
        <w:tc>
          <w:tcPr>
            <w:tcW w:w="3132" w:type="dxa"/>
          </w:tcPr>
          <w:p w14:paraId="4CF63398" w14:textId="77777777" w:rsidR="004C712E" w:rsidRPr="002D1811" w:rsidRDefault="004C712E" w:rsidP="00952507">
            <w:pPr>
              <w:pStyle w:val="NoSpacing"/>
              <w:rPr>
                <w:rFonts w:ascii="Arial" w:hAnsi="Arial"/>
                <w:sz w:val="22"/>
                <w:szCs w:val="24"/>
              </w:rPr>
            </w:pPr>
          </w:p>
        </w:tc>
      </w:tr>
      <w:tr w:rsidR="004C712E" w:rsidRPr="002D1811" w14:paraId="2C331E11" w14:textId="77777777" w:rsidTr="00952507">
        <w:tc>
          <w:tcPr>
            <w:tcW w:w="2287" w:type="dxa"/>
          </w:tcPr>
          <w:p w14:paraId="000F2B4A" w14:textId="77777777" w:rsidR="004C712E" w:rsidRPr="002D1811" w:rsidRDefault="004C712E" w:rsidP="00952507">
            <w:pPr>
              <w:pStyle w:val="NoSpacing"/>
              <w:rPr>
                <w:rFonts w:ascii="Arial" w:hAnsi="Arial"/>
                <w:sz w:val="22"/>
                <w:szCs w:val="24"/>
              </w:rPr>
            </w:pPr>
            <w:r>
              <w:rPr>
                <w:rFonts w:ascii="Arial" w:hAnsi="Arial"/>
                <w:sz w:val="22"/>
                <w:szCs w:val="24"/>
              </w:rPr>
              <w:t>Manufacturer Item Number</w:t>
            </w:r>
          </w:p>
        </w:tc>
        <w:tc>
          <w:tcPr>
            <w:tcW w:w="4661" w:type="dxa"/>
          </w:tcPr>
          <w:p w14:paraId="60FC55F3" w14:textId="77777777" w:rsidR="004C712E" w:rsidRPr="002D1811" w:rsidRDefault="004C712E" w:rsidP="00952507">
            <w:pPr>
              <w:pStyle w:val="NoSpacing"/>
              <w:rPr>
                <w:rFonts w:ascii="Arial" w:hAnsi="Arial"/>
                <w:sz w:val="22"/>
                <w:szCs w:val="24"/>
              </w:rPr>
            </w:pPr>
            <w:r>
              <w:rPr>
                <w:rFonts w:ascii="Arial" w:hAnsi="Arial"/>
                <w:sz w:val="22"/>
                <w:szCs w:val="24"/>
              </w:rPr>
              <w:t>This is the manufacturer’s stock number for the item, if applicable.</w:t>
            </w:r>
          </w:p>
        </w:tc>
        <w:tc>
          <w:tcPr>
            <w:tcW w:w="3132" w:type="dxa"/>
          </w:tcPr>
          <w:p w14:paraId="4B7A4197" w14:textId="77777777" w:rsidR="004C712E" w:rsidRPr="002D1811" w:rsidRDefault="004C712E" w:rsidP="00952507">
            <w:pPr>
              <w:pStyle w:val="NoSpacing"/>
              <w:rPr>
                <w:rFonts w:ascii="Arial" w:hAnsi="Arial"/>
                <w:sz w:val="22"/>
                <w:szCs w:val="24"/>
              </w:rPr>
            </w:pPr>
          </w:p>
        </w:tc>
      </w:tr>
      <w:tr w:rsidR="004C712E" w:rsidRPr="002D1811" w14:paraId="773AC761" w14:textId="77777777" w:rsidTr="00952507">
        <w:tc>
          <w:tcPr>
            <w:tcW w:w="2287" w:type="dxa"/>
          </w:tcPr>
          <w:p w14:paraId="40152E58" w14:textId="77777777" w:rsidR="004C712E" w:rsidRDefault="004C712E" w:rsidP="00952507">
            <w:pPr>
              <w:pStyle w:val="NoSpacing"/>
              <w:rPr>
                <w:rFonts w:ascii="Arial" w:hAnsi="Arial"/>
                <w:sz w:val="22"/>
                <w:szCs w:val="24"/>
              </w:rPr>
            </w:pPr>
            <w:r>
              <w:rPr>
                <w:rFonts w:ascii="Arial" w:hAnsi="Arial"/>
                <w:sz w:val="22"/>
                <w:szCs w:val="24"/>
              </w:rPr>
              <w:t>Vendor Item Number</w:t>
            </w:r>
          </w:p>
        </w:tc>
        <w:tc>
          <w:tcPr>
            <w:tcW w:w="4661" w:type="dxa"/>
          </w:tcPr>
          <w:p w14:paraId="079FBA57" w14:textId="77777777" w:rsidR="004C712E" w:rsidRDefault="004C712E" w:rsidP="00952507">
            <w:pPr>
              <w:pStyle w:val="NoSpacing"/>
              <w:rPr>
                <w:rFonts w:ascii="Arial" w:hAnsi="Arial"/>
                <w:sz w:val="22"/>
                <w:szCs w:val="24"/>
              </w:rPr>
            </w:pPr>
            <w:r>
              <w:rPr>
                <w:rFonts w:ascii="Arial" w:hAnsi="Arial"/>
                <w:sz w:val="22"/>
                <w:szCs w:val="24"/>
              </w:rPr>
              <w:t>This is the vendor’s stock number for the item, if applicable.</w:t>
            </w:r>
          </w:p>
        </w:tc>
        <w:tc>
          <w:tcPr>
            <w:tcW w:w="3132" w:type="dxa"/>
          </w:tcPr>
          <w:p w14:paraId="15BC6351" w14:textId="77777777" w:rsidR="004C712E" w:rsidRPr="002D1811" w:rsidRDefault="004C712E" w:rsidP="00952507">
            <w:pPr>
              <w:pStyle w:val="NoSpacing"/>
              <w:rPr>
                <w:rFonts w:ascii="Arial" w:hAnsi="Arial"/>
                <w:sz w:val="22"/>
                <w:szCs w:val="24"/>
              </w:rPr>
            </w:pPr>
          </w:p>
        </w:tc>
      </w:tr>
      <w:tr w:rsidR="004C712E" w:rsidRPr="00A5495F" w14:paraId="056EC5D6" w14:textId="77777777" w:rsidTr="00952507">
        <w:tc>
          <w:tcPr>
            <w:tcW w:w="10080" w:type="dxa"/>
            <w:gridSpan w:val="3"/>
          </w:tcPr>
          <w:p w14:paraId="24FFD3D8" w14:textId="77777777" w:rsidR="004C712E" w:rsidRPr="00A5495F" w:rsidRDefault="004C712E" w:rsidP="00952507">
            <w:pPr>
              <w:pStyle w:val="NoSpacing"/>
              <w:rPr>
                <w:rFonts w:ascii="Arial" w:hAnsi="Arial"/>
                <w:sz w:val="22"/>
                <w:szCs w:val="24"/>
              </w:rPr>
            </w:pPr>
            <w:r w:rsidRPr="00A5495F">
              <w:rPr>
                <w:rFonts w:ascii="Arial" w:hAnsi="Arial"/>
                <w:sz w:val="22"/>
                <w:szCs w:val="24"/>
              </w:rPr>
              <w:t>Quantity</w:t>
            </w:r>
          </w:p>
        </w:tc>
      </w:tr>
      <w:tr w:rsidR="004C712E" w:rsidRPr="002D1811" w14:paraId="7FDFD906" w14:textId="77777777" w:rsidTr="00952507">
        <w:tc>
          <w:tcPr>
            <w:tcW w:w="2287" w:type="dxa"/>
          </w:tcPr>
          <w:p w14:paraId="05A85759" w14:textId="77777777" w:rsidR="004C712E" w:rsidRPr="002D1811" w:rsidRDefault="004C712E" w:rsidP="00952507">
            <w:pPr>
              <w:pStyle w:val="NoSpacing"/>
              <w:rPr>
                <w:rFonts w:ascii="Arial" w:hAnsi="Arial"/>
                <w:sz w:val="22"/>
                <w:szCs w:val="24"/>
              </w:rPr>
            </w:pPr>
            <w:r w:rsidRPr="002D1811">
              <w:rPr>
                <w:rFonts w:ascii="Arial" w:hAnsi="Arial"/>
                <w:sz w:val="22"/>
                <w:szCs w:val="24"/>
              </w:rPr>
              <w:t>Ordered, Received to Date, Remaining, Invoiced</w:t>
            </w:r>
          </w:p>
        </w:tc>
        <w:tc>
          <w:tcPr>
            <w:tcW w:w="4661" w:type="dxa"/>
          </w:tcPr>
          <w:p w14:paraId="262B9214" w14:textId="77777777" w:rsidR="004C712E" w:rsidRPr="002D1811" w:rsidRDefault="004C712E" w:rsidP="00952507">
            <w:pPr>
              <w:pStyle w:val="NoSpacing"/>
              <w:rPr>
                <w:rFonts w:ascii="Arial" w:hAnsi="Arial"/>
                <w:sz w:val="22"/>
                <w:szCs w:val="24"/>
              </w:rPr>
            </w:pPr>
            <w:r w:rsidRPr="002D1811">
              <w:rPr>
                <w:rFonts w:ascii="Arial" w:hAnsi="Arial"/>
                <w:sz w:val="22"/>
                <w:szCs w:val="24"/>
              </w:rPr>
              <w:t xml:space="preserve">These fields indicate the total quantity of items ordered, received to date, remaining, and invoiced for this purchase order. </w:t>
            </w:r>
          </w:p>
          <w:p w14:paraId="708FCB33" w14:textId="77777777" w:rsidR="004C712E" w:rsidRPr="002D1811" w:rsidRDefault="004C712E" w:rsidP="00952507">
            <w:pPr>
              <w:pStyle w:val="NoSpacing"/>
              <w:rPr>
                <w:rFonts w:ascii="Arial" w:hAnsi="Arial"/>
                <w:sz w:val="22"/>
                <w:szCs w:val="24"/>
              </w:rPr>
            </w:pPr>
            <w:r>
              <w:rPr>
                <w:rFonts w:ascii="Arial" w:hAnsi="Arial"/>
                <w:sz w:val="22"/>
                <w:szCs w:val="24"/>
              </w:rPr>
              <w:t xml:space="preserve">There is no </w:t>
            </w:r>
            <w:r w:rsidRPr="002D1811">
              <w:rPr>
                <w:rFonts w:ascii="Arial" w:hAnsi="Arial"/>
                <w:sz w:val="22"/>
                <w:szCs w:val="24"/>
              </w:rPr>
              <w:t>access</w:t>
            </w:r>
            <w:r>
              <w:rPr>
                <w:rFonts w:ascii="Arial" w:hAnsi="Arial"/>
                <w:sz w:val="22"/>
                <w:szCs w:val="24"/>
              </w:rPr>
              <w:t xml:space="preserve"> to these boxes when you are </w:t>
            </w:r>
            <w:r w:rsidRPr="002D1811">
              <w:rPr>
                <w:rFonts w:ascii="Arial" w:hAnsi="Arial"/>
                <w:sz w:val="22"/>
                <w:szCs w:val="24"/>
              </w:rPr>
              <w:t>adding a record.</w:t>
            </w:r>
          </w:p>
        </w:tc>
        <w:tc>
          <w:tcPr>
            <w:tcW w:w="3132" w:type="dxa"/>
          </w:tcPr>
          <w:p w14:paraId="57735DBC" w14:textId="77777777" w:rsidR="004C712E" w:rsidRPr="002D1811" w:rsidRDefault="004C712E" w:rsidP="00952507">
            <w:pPr>
              <w:pStyle w:val="NoSpacing"/>
              <w:rPr>
                <w:rFonts w:ascii="Arial" w:hAnsi="Arial"/>
                <w:sz w:val="22"/>
                <w:szCs w:val="24"/>
              </w:rPr>
            </w:pPr>
          </w:p>
        </w:tc>
      </w:tr>
      <w:tr w:rsidR="004C712E" w:rsidRPr="002D1811" w14:paraId="0EE6A013" w14:textId="77777777" w:rsidTr="00952507">
        <w:tc>
          <w:tcPr>
            <w:tcW w:w="10080" w:type="dxa"/>
            <w:gridSpan w:val="3"/>
          </w:tcPr>
          <w:p w14:paraId="4995B251" w14:textId="77777777" w:rsidR="004C712E" w:rsidRPr="006C7AA0" w:rsidRDefault="004C712E" w:rsidP="00952507">
            <w:pPr>
              <w:pStyle w:val="NoSpacing"/>
              <w:rPr>
                <w:rFonts w:ascii="Arial" w:hAnsi="Arial"/>
                <w:b/>
                <w:sz w:val="22"/>
                <w:szCs w:val="24"/>
              </w:rPr>
            </w:pPr>
            <w:r w:rsidRPr="006C7AA0">
              <w:rPr>
                <w:rFonts w:ascii="Arial" w:hAnsi="Arial"/>
                <w:b/>
                <w:sz w:val="22"/>
                <w:szCs w:val="24"/>
              </w:rPr>
              <w:t>Received Tab</w:t>
            </w:r>
          </w:p>
        </w:tc>
      </w:tr>
      <w:tr w:rsidR="004C712E" w:rsidRPr="002D1811" w14:paraId="17BF5FC3" w14:textId="77777777" w:rsidTr="00952507">
        <w:tc>
          <w:tcPr>
            <w:tcW w:w="10080" w:type="dxa"/>
            <w:gridSpan w:val="3"/>
          </w:tcPr>
          <w:p w14:paraId="4097B9CA" w14:textId="77777777" w:rsidR="004C712E" w:rsidRPr="00BD2C7C" w:rsidRDefault="004C712E" w:rsidP="00952507">
            <w:pPr>
              <w:pStyle w:val="NoSpacing"/>
              <w:rPr>
                <w:rFonts w:ascii="Arial" w:hAnsi="Arial"/>
                <w:b/>
                <w:sz w:val="22"/>
                <w:szCs w:val="24"/>
              </w:rPr>
            </w:pPr>
            <w:r w:rsidRPr="00BD2C7C">
              <w:rPr>
                <w:rFonts w:ascii="Arial" w:hAnsi="Arial"/>
                <w:b/>
                <w:sz w:val="22"/>
                <w:szCs w:val="24"/>
              </w:rPr>
              <w:t>Received Details</w:t>
            </w:r>
          </w:p>
        </w:tc>
      </w:tr>
      <w:tr w:rsidR="004C712E" w:rsidRPr="002D1811" w14:paraId="76CC8F0E" w14:textId="77777777" w:rsidTr="00952507">
        <w:tc>
          <w:tcPr>
            <w:tcW w:w="2287" w:type="dxa"/>
          </w:tcPr>
          <w:p w14:paraId="23C98C77" w14:textId="77777777" w:rsidR="004C712E" w:rsidRPr="002D1811" w:rsidRDefault="004C712E" w:rsidP="00952507">
            <w:pPr>
              <w:pStyle w:val="NoSpacing"/>
              <w:rPr>
                <w:rFonts w:ascii="Arial" w:hAnsi="Arial"/>
                <w:sz w:val="22"/>
                <w:szCs w:val="24"/>
              </w:rPr>
            </w:pPr>
            <w:r w:rsidRPr="002D1811">
              <w:rPr>
                <w:rFonts w:ascii="Arial" w:hAnsi="Arial"/>
                <w:sz w:val="22"/>
                <w:szCs w:val="24"/>
              </w:rPr>
              <w:t>Quantity</w:t>
            </w:r>
          </w:p>
        </w:tc>
        <w:tc>
          <w:tcPr>
            <w:tcW w:w="4661" w:type="dxa"/>
          </w:tcPr>
          <w:p w14:paraId="061E75CB" w14:textId="77777777" w:rsidR="004C712E" w:rsidRPr="002D1811" w:rsidRDefault="004C712E" w:rsidP="00952507">
            <w:pPr>
              <w:pStyle w:val="NoSpacing"/>
              <w:rPr>
                <w:rFonts w:ascii="Arial" w:hAnsi="Arial"/>
                <w:sz w:val="22"/>
                <w:szCs w:val="24"/>
              </w:rPr>
            </w:pPr>
            <w:r w:rsidRPr="002D1811">
              <w:rPr>
                <w:rFonts w:ascii="Arial" w:hAnsi="Arial"/>
                <w:sz w:val="22"/>
                <w:szCs w:val="24"/>
              </w:rPr>
              <w:t>This is the quantity of the commodity that has been received.</w:t>
            </w:r>
            <w:r w:rsidRPr="002D1811">
              <w:rPr>
                <w:rFonts w:ascii="Arial" w:hAnsi="Arial"/>
                <w:sz w:val="22"/>
                <w:szCs w:val="24"/>
              </w:rPr>
              <w:br/>
              <w:t>If the Enforce Invoice Variance Amounts in PO Receiving option is selected in Purchase Order Settings, the program will not allow you to enter a quantity that falls outside the defined variance threshold. The variance amount is defined in Accounts Payable Settings.</w:t>
            </w:r>
          </w:p>
        </w:tc>
        <w:tc>
          <w:tcPr>
            <w:tcW w:w="3132" w:type="dxa"/>
          </w:tcPr>
          <w:p w14:paraId="5999A7F0" w14:textId="77777777" w:rsidR="004C712E" w:rsidRPr="002D1811" w:rsidRDefault="004C712E" w:rsidP="00952507">
            <w:pPr>
              <w:pStyle w:val="NoSpacing"/>
              <w:rPr>
                <w:rFonts w:ascii="Arial" w:hAnsi="Arial"/>
                <w:sz w:val="22"/>
                <w:szCs w:val="24"/>
              </w:rPr>
            </w:pPr>
          </w:p>
        </w:tc>
      </w:tr>
      <w:tr w:rsidR="004C712E" w:rsidRPr="002D1811" w14:paraId="23221124" w14:textId="77777777" w:rsidTr="00952507">
        <w:tc>
          <w:tcPr>
            <w:tcW w:w="2287" w:type="dxa"/>
          </w:tcPr>
          <w:p w14:paraId="2099095E" w14:textId="77777777" w:rsidR="004C712E" w:rsidRPr="002D1811" w:rsidRDefault="004C712E" w:rsidP="00952507">
            <w:pPr>
              <w:pStyle w:val="NoSpacing"/>
              <w:rPr>
                <w:rFonts w:ascii="Arial" w:hAnsi="Arial"/>
                <w:sz w:val="22"/>
                <w:szCs w:val="24"/>
              </w:rPr>
            </w:pPr>
            <w:r w:rsidRPr="002D1811">
              <w:rPr>
                <w:rFonts w:ascii="Arial" w:hAnsi="Arial"/>
                <w:sz w:val="22"/>
                <w:szCs w:val="24"/>
              </w:rPr>
              <w:t>Dollar Amount</w:t>
            </w:r>
          </w:p>
        </w:tc>
        <w:tc>
          <w:tcPr>
            <w:tcW w:w="4661" w:type="dxa"/>
          </w:tcPr>
          <w:p w14:paraId="2A09299A" w14:textId="77777777" w:rsidR="004C712E" w:rsidRPr="002D1811" w:rsidRDefault="004C712E" w:rsidP="00952507">
            <w:pPr>
              <w:pStyle w:val="NoSpacing"/>
              <w:rPr>
                <w:rFonts w:ascii="Arial" w:hAnsi="Arial"/>
                <w:sz w:val="22"/>
                <w:szCs w:val="24"/>
              </w:rPr>
            </w:pPr>
            <w:r w:rsidRPr="002D1811">
              <w:rPr>
                <w:rFonts w:ascii="Arial" w:hAnsi="Arial"/>
                <w:sz w:val="22"/>
                <w:szCs w:val="24"/>
              </w:rPr>
              <w:t xml:space="preserve">This is the dollar amount of the received quantity. You can leave the default value, which comes from the selected purchase order, or type a dollar amount. </w:t>
            </w:r>
          </w:p>
        </w:tc>
        <w:tc>
          <w:tcPr>
            <w:tcW w:w="3132" w:type="dxa"/>
          </w:tcPr>
          <w:p w14:paraId="3C8DB33D" w14:textId="77777777" w:rsidR="004C712E" w:rsidRPr="002D1811" w:rsidRDefault="004C712E" w:rsidP="00952507">
            <w:pPr>
              <w:pStyle w:val="NoSpacing"/>
              <w:rPr>
                <w:rFonts w:ascii="Arial" w:hAnsi="Arial"/>
                <w:sz w:val="22"/>
                <w:szCs w:val="24"/>
              </w:rPr>
            </w:pPr>
          </w:p>
        </w:tc>
      </w:tr>
      <w:tr w:rsidR="004C712E" w:rsidRPr="002D1811" w14:paraId="048356BE" w14:textId="77777777" w:rsidTr="00952507">
        <w:tc>
          <w:tcPr>
            <w:tcW w:w="2287" w:type="dxa"/>
          </w:tcPr>
          <w:p w14:paraId="6CF84DB8" w14:textId="77777777" w:rsidR="004C712E" w:rsidRPr="002D1811" w:rsidRDefault="004C712E" w:rsidP="00952507">
            <w:pPr>
              <w:pStyle w:val="NoSpacing"/>
              <w:rPr>
                <w:rFonts w:ascii="Arial" w:hAnsi="Arial"/>
                <w:sz w:val="22"/>
                <w:szCs w:val="24"/>
              </w:rPr>
            </w:pPr>
            <w:r w:rsidRPr="002D1811">
              <w:rPr>
                <w:rFonts w:ascii="Arial" w:hAnsi="Arial"/>
                <w:sz w:val="22"/>
                <w:szCs w:val="24"/>
              </w:rPr>
              <w:t>Date</w:t>
            </w:r>
          </w:p>
        </w:tc>
        <w:tc>
          <w:tcPr>
            <w:tcW w:w="4661" w:type="dxa"/>
          </w:tcPr>
          <w:p w14:paraId="0CCA7C2A" w14:textId="77777777" w:rsidR="004C712E" w:rsidRPr="002D1811" w:rsidRDefault="004C712E" w:rsidP="00952507">
            <w:pPr>
              <w:pStyle w:val="NoSpacing"/>
              <w:rPr>
                <w:rFonts w:ascii="Arial" w:hAnsi="Arial"/>
                <w:sz w:val="22"/>
                <w:szCs w:val="24"/>
              </w:rPr>
            </w:pPr>
            <w:r w:rsidRPr="002D1811">
              <w:rPr>
                <w:rFonts w:ascii="Arial" w:hAnsi="Arial"/>
                <w:sz w:val="22"/>
                <w:szCs w:val="24"/>
              </w:rPr>
              <w:t xml:space="preserve">This is the date the commodity was received. </w:t>
            </w:r>
          </w:p>
          <w:p w14:paraId="4F0A1586" w14:textId="77777777" w:rsidR="004C712E" w:rsidRPr="002D1811" w:rsidRDefault="004C712E" w:rsidP="00952507">
            <w:pPr>
              <w:pStyle w:val="NoSpacing"/>
              <w:rPr>
                <w:rFonts w:ascii="Arial" w:hAnsi="Arial"/>
                <w:sz w:val="22"/>
                <w:szCs w:val="24"/>
              </w:rPr>
            </w:pPr>
            <w:r w:rsidRPr="002D1811">
              <w:rPr>
                <w:rFonts w:ascii="Arial" w:hAnsi="Arial"/>
                <w:sz w:val="22"/>
                <w:szCs w:val="24"/>
              </w:rPr>
              <w:t>You can type the date in the box, click the calendar button to select the date, or leave the default date, which is the current date.</w:t>
            </w:r>
          </w:p>
        </w:tc>
        <w:tc>
          <w:tcPr>
            <w:tcW w:w="3132" w:type="dxa"/>
          </w:tcPr>
          <w:p w14:paraId="50E88D58" w14:textId="77777777" w:rsidR="004C712E" w:rsidRPr="002D1811" w:rsidRDefault="004C712E" w:rsidP="00952507">
            <w:pPr>
              <w:pStyle w:val="NoSpacing"/>
              <w:rPr>
                <w:rFonts w:ascii="Arial" w:hAnsi="Arial"/>
                <w:sz w:val="22"/>
                <w:szCs w:val="24"/>
              </w:rPr>
            </w:pPr>
          </w:p>
        </w:tc>
      </w:tr>
      <w:tr w:rsidR="004C712E" w:rsidRPr="002D1811" w14:paraId="2BDEEAD9" w14:textId="77777777" w:rsidTr="00952507">
        <w:tc>
          <w:tcPr>
            <w:tcW w:w="2287" w:type="dxa"/>
          </w:tcPr>
          <w:p w14:paraId="3DA36E79" w14:textId="77777777" w:rsidR="004C712E" w:rsidRPr="002D1811" w:rsidRDefault="004C712E" w:rsidP="00952507">
            <w:pPr>
              <w:pStyle w:val="NoSpacing"/>
              <w:rPr>
                <w:rFonts w:ascii="Arial" w:hAnsi="Arial"/>
                <w:sz w:val="22"/>
                <w:szCs w:val="24"/>
              </w:rPr>
            </w:pPr>
            <w:r w:rsidRPr="002D1811">
              <w:rPr>
                <w:rFonts w:ascii="Arial" w:hAnsi="Arial"/>
                <w:sz w:val="22"/>
                <w:szCs w:val="24"/>
              </w:rPr>
              <w:t>Packing Slip #</w:t>
            </w:r>
          </w:p>
        </w:tc>
        <w:tc>
          <w:tcPr>
            <w:tcW w:w="4661" w:type="dxa"/>
          </w:tcPr>
          <w:p w14:paraId="41D1DB51" w14:textId="77777777" w:rsidR="004C712E" w:rsidRPr="002D1811" w:rsidRDefault="004C712E" w:rsidP="00952507">
            <w:pPr>
              <w:pStyle w:val="NoSpacing"/>
              <w:rPr>
                <w:rFonts w:ascii="Arial" w:hAnsi="Arial"/>
                <w:sz w:val="22"/>
                <w:szCs w:val="24"/>
              </w:rPr>
            </w:pPr>
            <w:r w:rsidRPr="002D1811">
              <w:rPr>
                <w:rFonts w:ascii="Arial" w:hAnsi="Arial"/>
                <w:sz w:val="22"/>
                <w:szCs w:val="24"/>
              </w:rPr>
              <w:t>This is a packing slip number for each purchase order line number received.</w:t>
            </w:r>
          </w:p>
        </w:tc>
        <w:tc>
          <w:tcPr>
            <w:tcW w:w="3132" w:type="dxa"/>
          </w:tcPr>
          <w:p w14:paraId="2AD79795" w14:textId="77777777" w:rsidR="004C712E" w:rsidRPr="002D1811" w:rsidRDefault="004C712E" w:rsidP="00952507">
            <w:pPr>
              <w:pStyle w:val="NoSpacing"/>
              <w:rPr>
                <w:rFonts w:ascii="Arial" w:hAnsi="Arial"/>
                <w:sz w:val="22"/>
                <w:szCs w:val="24"/>
              </w:rPr>
            </w:pPr>
          </w:p>
        </w:tc>
      </w:tr>
      <w:tr w:rsidR="004C712E" w:rsidRPr="002D1811" w14:paraId="207436D5" w14:textId="77777777" w:rsidTr="00952507">
        <w:tc>
          <w:tcPr>
            <w:tcW w:w="2287" w:type="dxa"/>
          </w:tcPr>
          <w:p w14:paraId="21E457C2" w14:textId="77777777" w:rsidR="004C712E" w:rsidRPr="002D1811" w:rsidRDefault="004C712E" w:rsidP="00952507">
            <w:pPr>
              <w:pStyle w:val="NoSpacing"/>
              <w:rPr>
                <w:rFonts w:ascii="Arial" w:hAnsi="Arial"/>
                <w:sz w:val="22"/>
                <w:szCs w:val="24"/>
              </w:rPr>
            </w:pPr>
            <w:r w:rsidRPr="002D1811">
              <w:rPr>
                <w:rFonts w:ascii="Arial" w:hAnsi="Arial"/>
                <w:sz w:val="22"/>
                <w:szCs w:val="24"/>
              </w:rPr>
              <w:t>Fixed Asset #</w:t>
            </w:r>
          </w:p>
        </w:tc>
        <w:tc>
          <w:tcPr>
            <w:tcW w:w="4661" w:type="dxa"/>
          </w:tcPr>
          <w:p w14:paraId="5007678C" w14:textId="77777777" w:rsidR="004C712E" w:rsidRPr="002D1811" w:rsidRDefault="004C712E" w:rsidP="00952507">
            <w:pPr>
              <w:pStyle w:val="NoSpacing"/>
              <w:rPr>
                <w:rFonts w:ascii="Arial" w:hAnsi="Arial"/>
                <w:sz w:val="22"/>
                <w:szCs w:val="24"/>
              </w:rPr>
            </w:pPr>
            <w:r w:rsidRPr="002D1811">
              <w:rPr>
                <w:rFonts w:ascii="Arial" w:hAnsi="Arial"/>
                <w:sz w:val="22"/>
                <w:szCs w:val="24"/>
              </w:rPr>
              <w:t>This is the fixed asset number for each purchase order line number received, if applicable.</w:t>
            </w:r>
          </w:p>
        </w:tc>
        <w:tc>
          <w:tcPr>
            <w:tcW w:w="3132" w:type="dxa"/>
          </w:tcPr>
          <w:p w14:paraId="471C36EF" w14:textId="77777777" w:rsidR="004C712E" w:rsidRPr="002D1811" w:rsidRDefault="004C712E" w:rsidP="00952507">
            <w:pPr>
              <w:pStyle w:val="NoSpacing"/>
              <w:rPr>
                <w:rFonts w:ascii="Arial" w:hAnsi="Arial"/>
                <w:sz w:val="22"/>
                <w:szCs w:val="24"/>
              </w:rPr>
            </w:pPr>
          </w:p>
        </w:tc>
      </w:tr>
      <w:tr w:rsidR="004C712E" w:rsidRPr="002D1811" w14:paraId="0CD9DEA8" w14:textId="77777777" w:rsidTr="00952507">
        <w:tc>
          <w:tcPr>
            <w:tcW w:w="2287" w:type="dxa"/>
          </w:tcPr>
          <w:p w14:paraId="25685236" w14:textId="77777777" w:rsidR="004C712E" w:rsidRPr="002D1811" w:rsidRDefault="004C712E" w:rsidP="00952507">
            <w:pPr>
              <w:pStyle w:val="NoSpacing"/>
              <w:rPr>
                <w:rFonts w:ascii="Arial" w:hAnsi="Arial"/>
                <w:sz w:val="22"/>
                <w:szCs w:val="24"/>
              </w:rPr>
            </w:pPr>
            <w:r w:rsidRPr="002D1811">
              <w:rPr>
                <w:rFonts w:ascii="Arial" w:hAnsi="Arial"/>
                <w:sz w:val="22"/>
                <w:szCs w:val="24"/>
              </w:rPr>
              <w:t>By (user id)</w:t>
            </w:r>
          </w:p>
        </w:tc>
        <w:tc>
          <w:tcPr>
            <w:tcW w:w="4661" w:type="dxa"/>
          </w:tcPr>
          <w:p w14:paraId="2E26AA60" w14:textId="77777777" w:rsidR="004C712E" w:rsidRPr="002D1811" w:rsidRDefault="004C712E" w:rsidP="00952507">
            <w:pPr>
              <w:pStyle w:val="NoSpacing"/>
              <w:rPr>
                <w:rFonts w:ascii="Arial" w:hAnsi="Arial"/>
                <w:sz w:val="22"/>
                <w:szCs w:val="24"/>
              </w:rPr>
            </w:pPr>
            <w:r w:rsidRPr="002D1811">
              <w:rPr>
                <w:rFonts w:ascii="Arial" w:hAnsi="Arial"/>
                <w:sz w:val="22"/>
                <w:szCs w:val="24"/>
              </w:rPr>
              <w:t xml:space="preserve">This box indicates the user ID of person who created the receiving record. </w:t>
            </w:r>
          </w:p>
          <w:p w14:paraId="1C62E6AA" w14:textId="77777777" w:rsidR="004C712E" w:rsidRPr="002D1811" w:rsidRDefault="004C712E" w:rsidP="00952507">
            <w:pPr>
              <w:pStyle w:val="NoSpacing"/>
              <w:rPr>
                <w:rFonts w:ascii="Arial" w:hAnsi="Arial"/>
                <w:sz w:val="22"/>
                <w:szCs w:val="24"/>
              </w:rPr>
            </w:pPr>
            <w:r>
              <w:rPr>
                <w:rFonts w:ascii="Arial" w:hAnsi="Arial"/>
                <w:sz w:val="22"/>
                <w:szCs w:val="24"/>
              </w:rPr>
              <w:t xml:space="preserve">The program completes this value; this is a display-only field. </w:t>
            </w:r>
          </w:p>
        </w:tc>
        <w:tc>
          <w:tcPr>
            <w:tcW w:w="3132" w:type="dxa"/>
          </w:tcPr>
          <w:p w14:paraId="1937CDAB" w14:textId="77777777" w:rsidR="004C712E" w:rsidRPr="002D1811" w:rsidRDefault="004C712E" w:rsidP="00952507">
            <w:pPr>
              <w:pStyle w:val="NoSpacing"/>
              <w:rPr>
                <w:rFonts w:ascii="Arial" w:hAnsi="Arial"/>
                <w:sz w:val="22"/>
                <w:szCs w:val="24"/>
              </w:rPr>
            </w:pPr>
          </w:p>
        </w:tc>
      </w:tr>
      <w:tr w:rsidR="004C712E" w:rsidRPr="002D1811" w14:paraId="4681B71A" w14:textId="77777777" w:rsidTr="00952507">
        <w:tc>
          <w:tcPr>
            <w:tcW w:w="2287" w:type="dxa"/>
          </w:tcPr>
          <w:p w14:paraId="1D3F9C17" w14:textId="77777777" w:rsidR="004C712E" w:rsidRPr="002D1811" w:rsidRDefault="004C712E" w:rsidP="00952507">
            <w:pPr>
              <w:pStyle w:val="NoSpacing"/>
              <w:rPr>
                <w:rFonts w:ascii="Arial" w:hAnsi="Arial"/>
                <w:sz w:val="22"/>
                <w:szCs w:val="24"/>
              </w:rPr>
            </w:pPr>
            <w:r w:rsidRPr="002D1811">
              <w:rPr>
                <w:rFonts w:ascii="Arial" w:hAnsi="Arial"/>
                <w:sz w:val="22"/>
                <w:szCs w:val="24"/>
              </w:rPr>
              <w:t>Comments</w:t>
            </w:r>
          </w:p>
        </w:tc>
        <w:tc>
          <w:tcPr>
            <w:tcW w:w="4661" w:type="dxa"/>
          </w:tcPr>
          <w:p w14:paraId="2C53D5A7" w14:textId="77777777" w:rsidR="004C712E" w:rsidRPr="002D1811" w:rsidRDefault="004C712E" w:rsidP="00952507">
            <w:pPr>
              <w:pStyle w:val="NoSpacing"/>
              <w:rPr>
                <w:rFonts w:ascii="Arial" w:hAnsi="Arial"/>
                <w:sz w:val="22"/>
                <w:szCs w:val="24"/>
              </w:rPr>
            </w:pPr>
            <w:r w:rsidRPr="002D1811">
              <w:rPr>
                <w:rFonts w:ascii="Arial" w:hAnsi="Arial"/>
                <w:sz w:val="22"/>
                <w:szCs w:val="24"/>
              </w:rPr>
              <w:t>These are internal comments about the commodity you have received. For example, “Order is not completely received. Waiting on 10 more items.”</w:t>
            </w:r>
          </w:p>
          <w:p w14:paraId="27384375" w14:textId="77777777" w:rsidR="004C712E" w:rsidRPr="002D1811" w:rsidRDefault="004C712E" w:rsidP="00952507">
            <w:pPr>
              <w:pStyle w:val="NoSpacing"/>
              <w:rPr>
                <w:rFonts w:ascii="Arial" w:hAnsi="Arial"/>
                <w:sz w:val="22"/>
                <w:szCs w:val="24"/>
              </w:rPr>
            </w:pPr>
            <w:r w:rsidRPr="002D1811">
              <w:rPr>
                <w:rFonts w:ascii="Arial" w:hAnsi="Arial"/>
                <w:sz w:val="22"/>
                <w:szCs w:val="24"/>
              </w:rPr>
              <w:t>These comments do not print on the invoice liquidation proof or the check stub.</w:t>
            </w:r>
          </w:p>
        </w:tc>
        <w:tc>
          <w:tcPr>
            <w:tcW w:w="3132" w:type="dxa"/>
          </w:tcPr>
          <w:p w14:paraId="3480A689" w14:textId="77777777" w:rsidR="004C712E" w:rsidRPr="002D1811" w:rsidRDefault="004C712E" w:rsidP="00952507">
            <w:pPr>
              <w:pStyle w:val="NoSpacing"/>
              <w:rPr>
                <w:rFonts w:ascii="Arial" w:hAnsi="Arial"/>
                <w:sz w:val="22"/>
                <w:szCs w:val="24"/>
              </w:rPr>
            </w:pPr>
          </w:p>
        </w:tc>
      </w:tr>
      <w:tr w:rsidR="004C712E" w:rsidRPr="002D1811" w14:paraId="6FB1DC38" w14:textId="77777777" w:rsidTr="00952507">
        <w:tc>
          <w:tcPr>
            <w:tcW w:w="2287" w:type="dxa"/>
          </w:tcPr>
          <w:p w14:paraId="795A3868" w14:textId="77777777" w:rsidR="004C712E" w:rsidRPr="002D1811" w:rsidRDefault="004C712E" w:rsidP="00952507">
            <w:pPr>
              <w:pStyle w:val="NoSpacing"/>
              <w:rPr>
                <w:rFonts w:ascii="Arial" w:hAnsi="Arial"/>
                <w:sz w:val="22"/>
                <w:szCs w:val="24"/>
              </w:rPr>
            </w:pPr>
            <w:r w:rsidRPr="002D1811">
              <w:rPr>
                <w:rFonts w:ascii="Arial" w:hAnsi="Arial"/>
                <w:sz w:val="22"/>
                <w:szCs w:val="24"/>
              </w:rPr>
              <w:t>Quantity Invoiced</w:t>
            </w:r>
          </w:p>
        </w:tc>
        <w:tc>
          <w:tcPr>
            <w:tcW w:w="4661" w:type="dxa"/>
          </w:tcPr>
          <w:p w14:paraId="1532F76D" w14:textId="77777777" w:rsidR="004C712E" w:rsidRPr="002D1811" w:rsidRDefault="004C712E" w:rsidP="00952507">
            <w:pPr>
              <w:pStyle w:val="NoSpacing"/>
              <w:rPr>
                <w:rFonts w:ascii="Arial" w:hAnsi="Arial"/>
                <w:sz w:val="22"/>
                <w:szCs w:val="24"/>
              </w:rPr>
            </w:pPr>
            <w:r w:rsidRPr="002D1811">
              <w:rPr>
                <w:rFonts w:ascii="Arial" w:hAnsi="Arial"/>
                <w:sz w:val="22"/>
                <w:szCs w:val="24"/>
              </w:rPr>
              <w:t>This is the quantity that is returned.</w:t>
            </w:r>
          </w:p>
          <w:p w14:paraId="5F4ADDFF" w14:textId="77777777" w:rsidR="004C712E" w:rsidRPr="002D1811" w:rsidRDefault="004C712E" w:rsidP="00952507">
            <w:pPr>
              <w:pStyle w:val="NoSpacing"/>
              <w:rPr>
                <w:rFonts w:ascii="Arial" w:hAnsi="Arial"/>
                <w:sz w:val="22"/>
                <w:szCs w:val="24"/>
              </w:rPr>
            </w:pPr>
            <w:r w:rsidRPr="002D1811">
              <w:rPr>
                <w:rFonts w:ascii="Arial" w:hAnsi="Arial"/>
                <w:sz w:val="22"/>
                <w:szCs w:val="24"/>
              </w:rPr>
              <w:t>Returned items are expected to be reshipped at a later date.</w:t>
            </w:r>
          </w:p>
          <w:p w14:paraId="563371D4" w14:textId="77777777" w:rsidR="004C712E" w:rsidRPr="002D1811" w:rsidRDefault="004C712E" w:rsidP="00952507">
            <w:pPr>
              <w:pStyle w:val="NoSpacing"/>
              <w:rPr>
                <w:rFonts w:ascii="Arial" w:hAnsi="Arial"/>
                <w:sz w:val="22"/>
                <w:szCs w:val="24"/>
              </w:rPr>
            </w:pPr>
            <w:r w:rsidRPr="002D1811">
              <w:rPr>
                <w:rFonts w:ascii="Arial" w:hAnsi="Arial"/>
                <w:sz w:val="22"/>
                <w:szCs w:val="24"/>
              </w:rPr>
              <w:t xml:space="preserve">The returned quantity does not affect the open purchase order. </w:t>
            </w:r>
          </w:p>
          <w:p w14:paraId="0EA2A4F7" w14:textId="77777777" w:rsidR="004C712E" w:rsidRPr="002D1811" w:rsidRDefault="004C712E" w:rsidP="00952507">
            <w:pPr>
              <w:pStyle w:val="NoSpacing"/>
              <w:rPr>
                <w:rFonts w:ascii="Arial" w:hAnsi="Arial"/>
                <w:sz w:val="22"/>
                <w:szCs w:val="24"/>
              </w:rPr>
            </w:pPr>
            <w:r w:rsidRPr="002D1811">
              <w:rPr>
                <w:rFonts w:ascii="Arial" w:hAnsi="Arial"/>
                <w:sz w:val="22"/>
                <w:szCs w:val="24"/>
              </w:rPr>
              <w:t xml:space="preserve">If using Munis 3-way match, the program may supply a default value when the invoice is entered. </w:t>
            </w:r>
          </w:p>
          <w:p w14:paraId="109F4E22" w14:textId="77777777" w:rsidR="004C712E" w:rsidRPr="002D1811" w:rsidRDefault="004C712E" w:rsidP="00952507">
            <w:pPr>
              <w:pStyle w:val="NoSpacing"/>
              <w:rPr>
                <w:rFonts w:ascii="Arial" w:hAnsi="Arial"/>
                <w:sz w:val="22"/>
                <w:szCs w:val="24"/>
              </w:rPr>
            </w:pPr>
            <w:r w:rsidRPr="002D1811">
              <w:rPr>
                <w:rFonts w:ascii="Arial" w:hAnsi="Arial"/>
                <w:sz w:val="22"/>
                <w:szCs w:val="24"/>
              </w:rPr>
              <w:t>No access to this box.</w:t>
            </w:r>
          </w:p>
        </w:tc>
        <w:tc>
          <w:tcPr>
            <w:tcW w:w="3132" w:type="dxa"/>
          </w:tcPr>
          <w:p w14:paraId="4A851CE2" w14:textId="77777777" w:rsidR="004C712E" w:rsidRPr="002D1811" w:rsidRDefault="004C712E" w:rsidP="00952507">
            <w:pPr>
              <w:pStyle w:val="NoSpacing"/>
              <w:rPr>
                <w:rFonts w:ascii="Arial" w:hAnsi="Arial"/>
                <w:sz w:val="22"/>
                <w:szCs w:val="24"/>
              </w:rPr>
            </w:pPr>
          </w:p>
        </w:tc>
      </w:tr>
      <w:tr w:rsidR="004C712E" w:rsidRPr="002D1811" w14:paraId="16E2A23E" w14:textId="77777777" w:rsidTr="00952507">
        <w:tc>
          <w:tcPr>
            <w:tcW w:w="2287" w:type="dxa"/>
          </w:tcPr>
          <w:p w14:paraId="155A538C" w14:textId="77777777" w:rsidR="004C712E" w:rsidRPr="002D1811" w:rsidRDefault="004C712E" w:rsidP="00952507">
            <w:pPr>
              <w:pStyle w:val="NoSpacing"/>
              <w:rPr>
                <w:rFonts w:ascii="Arial" w:hAnsi="Arial"/>
                <w:sz w:val="22"/>
                <w:szCs w:val="24"/>
              </w:rPr>
            </w:pPr>
            <w:r w:rsidRPr="002D1811">
              <w:rPr>
                <w:rFonts w:ascii="Arial" w:hAnsi="Arial"/>
                <w:sz w:val="22"/>
                <w:szCs w:val="24"/>
              </w:rPr>
              <w:t>Fully Invoiced</w:t>
            </w:r>
          </w:p>
        </w:tc>
        <w:tc>
          <w:tcPr>
            <w:tcW w:w="4661" w:type="dxa"/>
          </w:tcPr>
          <w:p w14:paraId="4543D76F" w14:textId="77777777" w:rsidR="004C712E" w:rsidRPr="002D1811" w:rsidRDefault="004C712E" w:rsidP="00952507">
            <w:pPr>
              <w:pStyle w:val="NoSpacing"/>
              <w:rPr>
                <w:rFonts w:ascii="Arial" w:hAnsi="Arial"/>
                <w:sz w:val="22"/>
                <w:szCs w:val="24"/>
              </w:rPr>
            </w:pPr>
            <w:r w:rsidRPr="002D1811">
              <w:rPr>
                <w:rFonts w:ascii="Arial" w:hAnsi="Arial"/>
                <w:sz w:val="22"/>
                <w:szCs w:val="24"/>
              </w:rPr>
              <w:t xml:space="preserve">If this check box is selected, it indicates that the quantity is fully invoiced. </w:t>
            </w:r>
          </w:p>
          <w:p w14:paraId="56AC924B" w14:textId="77777777" w:rsidR="004C712E" w:rsidRPr="002D1811" w:rsidRDefault="004C712E" w:rsidP="00952507">
            <w:pPr>
              <w:pStyle w:val="NoSpacing"/>
              <w:rPr>
                <w:rFonts w:ascii="Arial" w:hAnsi="Arial"/>
                <w:sz w:val="22"/>
                <w:szCs w:val="24"/>
              </w:rPr>
            </w:pPr>
            <w:r>
              <w:rPr>
                <w:rFonts w:ascii="Arial" w:hAnsi="Arial"/>
                <w:sz w:val="22"/>
                <w:szCs w:val="24"/>
              </w:rPr>
              <w:t>If using Munis three</w:t>
            </w:r>
            <w:r w:rsidRPr="002D1811">
              <w:rPr>
                <w:rFonts w:ascii="Arial" w:hAnsi="Arial"/>
                <w:sz w:val="22"/>
                <w:szCs w:val="24"/>
              </w:rPr>
              <w:t xml:space="preserve">-way match, the program may update this check box with the default status (selected or cleared) when the invoice is entered. </w:t>
            </w:r>
          </w:p>
          <w:p w14:paraId="35752056" w14:textId="77777777" w:rsidR="004C712E" w:rsidRPr="002D1811" w:rsidRDefault="004C712E" w:rsidP="00952507">
            <w:pPr>
              <w:pStyle w:val="NoSpacing"/>
              <w:rPr>
                <w:rFonts w:ascii="Arial" w:hAnsi="Arial"/>
                <w:sz w:val="22"/>
                <w:szCs w:val="24"/>
              </w:rPr>
            </w:pPr>
            <w:r>
              <w:rPr>
                <w:rFonts w:ascii="Arial" w:hAnsi="Arial"/>
                <w:sz w:val="22"/>
                <w:szCs w:val="24"/>
              </w:rPr>
              <w:t xml:space="preserve">The program completes this check box; it is not accessible. </w:t>
            </w:r>
          </w:p>
        </w:tc>
        <w:tc>
          <w:tcPr>
            <w:tcW w:w="3132" w:type="dxa"/>
          </w:tcPr>
          <w:p w14:paraId="69665BF5" w14:textId="77777777" w:rsidR="004C712E" w:rsidRPr="002D1811" w:rsidRDefault="004C712E" w:rsidP="00952507">
            <w:pPr>
              <w:pStyle w:val="NoSpacing"/>
              <w:rPr>
                <w:rFonts w:ascii="Arial" w:hAnsi="Arial"/>
                <w:sz w:val="22"/>
                <w:szCs w:val="24"/>
              </w:rPr>
            </w:pPr>
          </w:p>
        </w:tc>
      </w:tr>
      <w:tr w:rsidR="004C712E" w:rsidRPr="002D1811" w14:paraId="78C3A1D9" w14:textId="77777777" w:rsidTr="00952507">
        <w:tc>
          <w:tcPr>
            <w:tcW w:w="2287" w:type="dxa"/>
          </w:tcPr>
          <w:p w14:paraId="0F76EF01" w14:textId="77777777" w:rsidR="004C712E" w:rsidRPr="002D1811" w:rsidRDefault="004C712E" w:rsidP="00952507">
            <w:pPr>
              <w:pStyle w:val="NoSpacing"/>
              <w:rPr>
                <w:rFonts w:ascii="Arial" w:hAnsi="Arial"/>
                <w:sz w:val="22"/>
                <w:szCs w:val="24"/>
              </w:rPr>
            </w:pPr>
            <w:r>
              <w:rPr>
                <w:rFonts w:ascii="Arial" w:hAnsi="Arial"/>
                <w:sz w:val="22"/>
                <w:szCs w:val="24"/>
              </w:rPr>
              <w:t>Close PO</w:t>
            </w:r>
          </w:p>
        </w:tc>
        <w:tc>
          <w:tcPr>
            <w:tcW w:w="4661" w:type="dxa"/>
          </w:tcPr>
          <w:p w14:paraId="60BBC1F8" w14:textId="77777777" w:rsidR="004C712E" w:rsidRPr="00BD2C7C" w:rsidRDefault="004C712E" w:rsidP="00952507">
            <w:pPr>
              <w:rPr>
                <w:szCs w:val="22"/>
              </w:rPr>
            </w:pPr>
            <w:r>
              <w:t>This check box indicates that the purchase order has been fully invoiced, and that the purchase order should be closed after receiving is complete.</w:t>
            </w:r>
          </w:p>
        </w:tc>
        <w:tc>
          <w:tcPr>
            <w:tcW w:w="3132" w:type="dxa"/>
          </w:tcPr>
          <w:p w14:paraId="1E0D214F" w14:textId="77777777" w:rsidR="004C712E" w:rsidRPr="002D1811" w:rsidRDefault="004C712E" w:rsidP="00952507">
            <w:pPr>
              <w:pStyle w:val="NoSpacing"/>
              <w:rPr>
                <w:rFonts w:ascii="Arial" w:hAnsi="Arial"/>
                <w:sz w:val="22"/>
                <w:szCs w:val="24"/>
              </w:rPr>
            </w:pPr>
          </w:p>
        </w:tc>
      </w:tr>
      <w:tr w:rsidR="004C712E" w:rsidRPr="002D1811" w14:paraId="17A4296F" w14:textId="77777777" w:rsidTr="00952507">
        <w:tc>
          <w:tcPr>
            <w:tcW w:w="10080" w:type="dxa"/>
            <w:gridSpan w:val="3"/>
          </w:tcPr>
          <w:p w14:paraId="0424ECFC" w14:textId="77777777" w:rsidR="004C712E" w:rsidRPr="006C7AA0" w:rsidRDefault="004C712E" w:rsidP="00952507">
            <w:pPr>
              <w:pStyle w:val="NoSpacing"/>
              <w:rPr>
                <w:rFonts w:ascii="Arial" w:hAnsi="Arial"/>
                <w:b/>
                <w:sz w:val="22"/>
                <w:szCs w:val="24"/>
              </w:rPr>
            </w:pPr>
            <w:r w:rsidRPr="006C7AA0">
              <w:rPr>
                <w:rFonts w:ascii="Arial" w:hAnsi="Arial"/>
                <w:b/>
                <w:sz w:val="22"/>
                <w:szCs w:val="24"/>
              </w:rPr>
              <w:t>Returned Tab</w:t>
            </w:r>
          </w:p>
        </w:tc>
      </w:tr>
      <w:tr w:rsidR="004C712E" w:rsidRPr="002D1811" w14:paraId="6750C0BD" w14:textId="77777777" w:rsidTr="00952507">
        <w:tc>
          <w:tcPr>
            <w:tcW w:w="2287" w:type="dxa"/>
          </w:tcPr>
          <w:p w14:paraId="0FD64F69" w14:textId="77777777" w:rsidR="004C712E" w:rsidRPr="002D1811" w:rsidRDefault="004C712E" w:rsidP="00952507">
            <w:pPr>
              <w:pStyle w:val="NoSpacing"/>
              <w:rPr>
                <w:rFonts w:ascii="Arial" w:hAnsi="Arial"/>
                <w:sz w:val="22"/>
                <w:szCs w:val="24"/>
              </w:rPr>
            </w:pPr>
            <w:r w:rsidRPr="002D1811">
              <w:rPr>
                <w:rFonts w:ascii="Arial" w:hAnsi="Arial"/>
                <w:sz w:val="22"/>
                <w:szCs w:val="24"/>
              </w:rPr>
              <w:t>Quantity</w:t>
            </w:r>
          </w:p>
        </w:tc>
        <w:tc>
          <w:tcPr>
            <w:tcW w:w="4661" w:type="dxa"/>
          </w:tcPr>
          <w:p w14:paraId="2BB11895" w14:textId="77777777" w:rsidR="004C712E" w:rsidRPr="002D1811" w:rsidRDefault="004C712E" w:rsidP="00952507">
            <w:pPr>
              <w:pStyle w:val="NoSpacing"/>
              <w:rPr>
                <w:rFonts w:ascii="Arial" w:hAnsi="Arial"/>
                <w:sz w:val="22"/>
                <w:szCs w:val="24"/>
              </w:rPr>
            </w:pPr>
            <w:r w:rsidRPr="002D1811">
              <w:rPr>
                <w:rFonts w:ascii="Arial" w:hAnsi="Arial"/>
                <w:sz w:val="22"/>
                <w:szCs w:val="24"/>
              </w:rPr>
              <w:t xml:space="preserve">This </w:t>
            </w:r>
            <w:r>
              <w:rPr>
                <w:rFonts w:ascii="Arial" w:hAnsi="Arial"/>
                <w:sz w:val="22"/>
                <w:szCs w:val="24"/>
              </w:rPr>
              <w:t xml:space="preserve">box indicates </w:t>
            </w:r>
            <w:r w:rsidRPr="002D1811">
              <w:rPr>
                <w:rFonts w:ascii="Arial" w:hAnsi="Arial"/>
                <w:sz w:val="22"/>
                <w:szCs w:val="24"/>
              </w:rPr>
              <w:t>the quantity that is returned if items were returned.</w:t>
            </w:r>
          </w:p>
          <w:p w14:paraId="4408D0C3" w14:textId="77777777" w:rsidR="004C712E" w:rsidRPr="002D1811" w:rsidRDefault="004C712E" w:rsidP="00952507">
            <w:pPr>
              <w:pStyle w:val="NoSpacing"/>
              <w:rPr>
                <w:rFonts w:ascii="Arial" w:hAnsi="Arial"/>
                <w:sz w:val="22"/>
                <w:szCs w:val="24"/>
              </w:rPr>
            </w:pPr>
            <w:r w:rsidRPr="002D1811">
              <w:rPr>
                <w:rFonts w:ascii="Arial" w:hAnsi="Arial"/>
                <w:sz w:val="22"/>
                <w:szCs w:val="24"/>
              </w:rPr>
              <w:t>Returned items are expected to be reshipped at a later date.</w:t>
            </w:r>
          </w:p>
          <w:p w14:paraId="213DB15E" w14:textId="77777777" w:rsidR="004C712E" w:rsidRPr="002D1811" w:rsidRDefault="004C712E" w:rsidP="00952507">
            <w:pPr>
              <w:pStyle w:val="NoSpacing"/>
              <w:rPr>
                <w:rFonts w:ascii="Arial" w:hAnsi="Arial"/>
                <w:sz w:val="22"/>
                <w:szCs w:val="24"/>
              </w:rPr>
            </w:pPr>
            <w:r w:rsidRPr="002D1811">
              <w:rPr>
                <w:rFonts w:ascii="Arial" w:hAnsi="Arial"/>
                <w:sz w:val="22"/>
                <w:szCs w:val="24"/>
              </w:rPr>
              <w:t>The returned quantity does not affect the open purchase order. </w:t>
            </w:r>
          </w:p>
          <w:p w14:paraId="56CA2589" w14:textId="77777777" w:rsidR="004C712E" w:rsidRPr="002D1811" w:rsidRDefault="004C712E" w:rsidP="00952507">
            <w:pPr>
              <w:pStyle w:val="NoSpacing"/>
              <w:rPr>
                <w:rFonts w:ascii="Arial" w:hAnsi="Arial"/>
                <w:sz w:val="22"/>
                <w:szCs w:val="24"/>
              </w:rPr>
            </w:pPr>
            <w:r w:rsidRPr="002D1811">
              <w:rPr>
                <w:rFonts w:ascii="Arial" w:hAnsi="Arial"/>
                <w:sz w:val="22"/>
                <w:szCs w:val="24"/>
              </w:rPr>
              <w:t>The quantity is for informational purposes only.</w:t>
            </w:r>
          </w:p>
        </w:tc>
        <w:tc>
          <w:tcPr>
            <w:tcW w:w="3132" w:type="dxa"/>
          </w:tcPr>
          <w:p w14:paraId="240ED010" w14:textId="77777777" w:rsidR="004C712E" w:rsidRPr="002D1811" w:rsidRDefault="004C712E" w:rsidP="00952507">
            <w:pPr>
              <w:pStyle w:val="NoSpacing"/>
              <w:rPr>
                <w:rFonts w:ascii="Arial" w:hAnsi="Arial"/>
                <w:sz w:val="22"/>
                <w:szCs w:val="24"/>
              </w:rPr>
            </w:pPr>
          </w:p>
        </w:tc>
      </w:tr>
      <w:tr w:rsidR="004C712E" w:rsidRPr="002D1811" w14:paraId="46329C9C" w14:textId="77777777" w:rsidTr="00952507">
        <w:tc>
          <w:tcPr>
            <w:tcW w:w="2287" w:type="dxa"/>
          </w:tcPr>
          <w:p w14:paraId="1FFF0514" w14:textId="77777777" w:rsidR="004C712E" w:rsidRPr="002D1811" w:rsidRDefault="004C712E" w:rsidP="00952507">
            <w:pPr>
              <w:pStyle w:val="NoSpacing"/>
              <w:rPr>
                <w:rFonts w:ascii="Arial" w:hAnsi="Arial"/>
                <w:sz w:val="22"/>
                <w:szCs w:val="24"/>
              </w:rPr>
            </w:pPr>
            <w:r w:rsidRPr="002D1811">
              <w:rPr>
                <w:rFonts w:ascii="Arial" w:hAnsi="Arial"/>
                <w:sz w:val="22"/>
                <w:szCs w:val="24"/>
              </w:rPr>
              <w:t>Comments</w:t>
            </w:r>
          </w:p>
        </w:tc>
        <w:tc>
          <w:tcPr>
            <w:tcW w:w="4661" w:type="dxa"/>
          </w:tcPr>
          <w:p w14:paraId="157291C2" w14:textId="77777777" w:rsidR="004C712E" w:rsidRPr="002D1811" w:rsidRDefault="004C712E" w:rsidP="00952507">
            <w:pPr>
              <w:pStyle w:val="NoSpacing"/>
              <w:rPr>
                <w:rFonts w:ascii="Arial" w:hAnsi="Arial"/>
                <w:sz w:val="22"/>
                <w:szCs w:val="24"/>
              </w:rPr>
            </w:pPr>
            <w:r w:rsidRPr="002D1811">
              <w:rPr>
                <w:rFonts w:ascii="Arial" w:hAnsi="Arial"/>
                <w:sz w:val="22"/>
                <w:szCs w:val="24"/>
              </w:rPr>
              <w:t>This box contains any internal comments explaining why the order was returned.</w:t>
            </w:r>
          </w:p>
        </w:tc>
        <w:tc>
          <w:tcPr>
            <w:tcW w:w="3132" w:type="dxa"/>
          </w:tcPr>
          <w:p w14:paraId="674E6982" w14:textId="77777777" w:rsidR="004C712E" w:rsidRPr="002D1811" w:rsidRDefault="004C712E" w:rsidP="00952507">
            <w:pPr>
              <w:pStyle w:val="NoSpacing"/>
              <w:rPr>
                <w:rFonts w:ascii="Arial" w:hAnsi="Arial"/>
                <w:sz w:val="22"/>
                <w:szCs w:val="24"/>
              </w:rPr>
            </w:pPr>
          </w:p>
        </w:tc>
      </w:tr>
      <w:tr w:rsidR="004C712E" w:rsidRPr="002D1811" w14:paraId="10EAA2B0" w14:textId="77777777" w:rsidTr="00952507">
        <w:tc>
          <w:tcPr>
            <w:tcW w:w="2287" w:type="dxa"/>
          </w:tcPr>
          <w:p w14:paraId="1EAED43B" w14:textId="77777777" w:rsidR="004C712E" w:rsidRPr="002D1811" w:rsidRDefault="004C712E" w:rsidP="00952507">
            <w:pPr>
              <w:pStyle w:val="NoSpacing"/>
              <w:rPr>
                <w:rFonts w:ascii="Arial" w:hAnsi="Arial"/>
                <w:sz w:val="22"/>
                <w:szCs w:val="24"/>
              </w:rPr>
            </w:pPr>
            <w:r>
              <w:rPr>
                <w:rFonts w:ascii="Arial" w:hAnsi="Arial"/>
                <w:sz w:val="22"/>
                <w:szCs w:val="24"/>
              </w:rPr>
              <w:t>RMA</w:t>
            </w:r>
          </w:p>
        </w:tc>
        <w:tc>
          <w:tcPr>
            <w:tcW w:w="4661" w:type="dxa"/>
          </w:tcPr>
          <w:p w14:paraId="3410A0D1" w14:textId="77777777" w:rsidR="004C712E" w:rsidRPr="002D1811" w:rsidRDefault="004C712E" w:rsidP="00952507">
            <w:pPr>
              <w:pStyle w:val="NoSpacing"/>
              <w:rPr>
                <w:rFonts w:ascii="Arial" w:hAnsi="Arial"/>
                <w:sz w:val="22"/>
                <w:szCs w:val="24"/>
              </w:rPr>
            </w:pPr>
            <w:r>
              <w:rPr>
                <w:rFonts w:ascii="Arial" w:hAnsi="Arial"/>
                <w:sz w:val="22"/>
                <w:szCs w:val="24"/>
              </w:rPr>
              <w:t>This is the return merchandise authorization number used to return the items.</w:t>
            </w:r>
          </w:p>
        </w:tc>
        <w:tc>
          <w:tcPr>
            <w:tcW w:w="3132" w:type="dxa"/>
          </w:tcPr>
          <w:p w14:paraId="7CF65367" w14:textId="77777777" w:rsidR="004C712E" w:rsidRPr="002D1811" w:rsidRDefault="004C712E" w:rsidP="00952507">
            <w:pPr>
              <w:pStyle w:val="NoSpacing"/>
              <w:rPr>
                <w:rFonts w:ascii="Arial" w:hAnsi="Arial"/>
                <w:sz w:val="22"/>
                <w:szCs w:val="24"/>
              </w:rPr>
            </w:pPr>
          </w:p>
        </w:tc>
      </w:tr>
    </w:tbl>
    <w:p w14:paraId="146FEE9D" w14:textId="04441E3F" w:rsidR="004C712E" w:rsidRPr="002D1811" w:rsidRDefault="004C712E" w:rsidP="00553335">
      <w:pPr>
        <w:pStyle w:val="ListNumbered0"/>
        <w:numPr>
          <w:ilvl w:val="0"/>
          <w:numId w:val="14"/>
        </w:numPr>
      </w:pPr>
      <w:r w:rsidRPr="002D1811">
        <w:t xml:space="preserve">Click Accept when complete to save the record. </w:t>
      </w:r>
      <w:r>
        <w:t>Attach packing slip via the paperclip on the Munis Ribbon.</w:t>
      </w:r>
    </w:p>
    <w:p w14:paraId="2521CB1D" w14:textId="77777777" w:rsidR="004C712E" w:rsidRPr="00FB34BF" w:rsidRDefault="004C712E" w:rsidP="00195EC3">
      <w:pPr>
        <w:pStyle w:val="Heading3"/>
        <w:numPr>
          <w:ilvl w:val="0"/>
          <w:numId w:val="0"/>
        </w:numPr>
      </w:pPr>
      <w:r w:rsidRPr="002D1811">
        <w:br w:type="page"/>
      </w:r>
      <w:bookmarkStart w:id="35" w:name="_Toc422218201"/>
      <w:r>
        <w:t xml:space="preserve">Using </w:t>
      </w:r>
      <w:r w:rsidRPr="00FB34BF">
        <w:t>Quick Receipt Entry</w:t>
      </w:r>
      <w:bookmarkEnd w:id="35"/>
      <w:r w:rsidRPr="00FB34BF">
        <w:t xml:space="preserve"> </w:t>
      </w:r>
    </w:p>
    <w:p w14:paraId="1C79D55A" w14:textId="77777777" w:rsidR="004C712E" w:rsidRPr="002D1811" w:rsidRDefault="004C712E" w:rsidP="004C712E">
      <w:pPr>
        <w:tabs>
          <w:tab w:val="left" w:pos="1440"/>
          <w:tab w:val="right" w:pos="9900"/>
        </w:tabs>
        <w:rPr>
          <w:rFonts w:cs="Arial"/>
          <w:szCs w:val="24"/>
        </w:rPr>
      </w:pPr>
      <w:r w:rsidRPr="002D1811">
        <w:rPr>
          <w:rFonts w:cs="Arial"/>
          <w:szCs w:val="24"/>
        </w:rPr>
        <w:t>If you have a purchase order that has many lines and you wish to receive against all or most of the lines at the same tim</w:t>
      </w:r>
      <w:r>
        <w:rPr>
          <w:rFonts w:cs="Arial"/>
          <w:szCs w:val="24"/>
        </w:rPr>
        <w:t>e, use the Quick Receipt option:</w:t>
      </w:r>
      <w:r w:rsidRPr="002D1811">
        <w:rPr>
          <w:rFonts w:cs="Arial"/>
          <w:szCs w:val="24"/>
        </w:rPr>
        <w:tab/>
      </w:r>
      <w:r w:rsidRPr="002D1811">
        <w:rPr>
          <w:rFonts w:cs="Arial"/>
          <w:szCs w:val="24"/>
        </w:rPr>
        <w:tab/>
      </w:r>
      <w:r w:rsidRPr="002D1811">
        <w:rPr>
          <w:rFonts w:cs="Arial"/>
          <w:szCs w:val="24"/>
        </w:rPr>
        <w:tab/>
      </w:r>
    </w:p>
    <w:p w14:paraId="08FAB1EB" w14:textId="77777777" w:rsidR="004C712E" w:rsidRPr="002D1811" w:rsidRDefault="004C712E" w:rsidP="00553335">
      <w:pPr>
        <w:pStyle w:val="ListNumbered0"/>
        <w:numPr>
          <w:ilvl w:val="0"/>
          <w:numId w:val="15"/>
        </w:numPr>
      </w:pPr>
      <w:r w:rsidRPr="002D1811">
        <w:t>Open the Munis Purchase Order Receiving program.</w:t>
      </w:r>
      <w:r>
        <w:br/>
      </w:r>
      <w:r w:rsidRPr="00FB34BF">
        <w:rPr>
          <w:i/>
        </w:rPr>
        <w:t>Financials &gt; Purchasing &gt; Purchase Order Processing &gt; Purchase Order Receiving</w:t>
      </w:r>
      <w:r>
        <w:br/>
      </w:r>
      <w:r>
        <w:rPr>
          <w:noProof/>
        </w:rPr>
        <w:drawing>
          <wp:inline distT="0" distB="0" distL="0" distR="0" wp14:anchorId="0E8C6C9F" wp14:editId="3C2FC496">
            <wp:extent cx="5943600" cy="1028065"/>
            <wp:effectExtent l="0" t="0" r="0" b="63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stretch>
                      <a:fillRect/>
                    </a:stretch>
                  </pic:blipFill>
                  <pic:spPr>
                    <a:xfrm>
                      <a:off x="0" y="0"/>
                      <a:ext cx="5943600" cy="1028065"/>
                    </a:xfrm>
                    <a:prstGeom prst="rect">
                      <a:avLst/>
                    </a:prstGeom>
                  </pic:spPr>
                </pic:pic>
              </a:graphicData>
            </a:graphic>
          </wp:inline>
        </w:drawing>
      </w:r>
      <w:r w:rsidRPr="002D1811">
        <w:t xml:space="preserve"> </w:t>
      </w:r>
    </w:p>
    <w:p w14:paraId="14883E25" w14:textId="77777777" w:rsidR="004C712E" w:rsidRPr="00FB34BF" w:rsidRDefault="004C712E" w:rsidP="00553335">
      <w:pPr>
        <w:pStyle w:val="ListNumbered0"/>
        <w:numPr>
          <w:ilvl w:val="0"/>
          <w:numId w:val="15"/>
        </w:numPr>
        <w:rPr>
          <w:rFonts w:cs="Arial"/>
        </w:rPr>
      </w:pPr>
      <w:r w:rsidRPr="002D1811">
        <w:t xml:space="preserve">Click </w:t>
      </w:r>
      <w:r w:rsidRPr="002D1811">
        <w:rPr>
          <w:noProof/>
        </w:rPr>
        <w:t>Quick Receipt</w:t>
      </w:r>
      <w:r w:rsidRPr="002D1811">
        <w:t xml:space="preserve">. </w:t>
      </w:r>
      <w:r w:rsidRPr="002D1811">
        <w:br/>
        <w:t>The program open</w:t>
      </w:r>
      <w:r>
        <w:t>s the Purchase Order Receiving Q</w:t>
      </w:r>
      <w:r w:rsidRPr="002D1811">
        <w:t xml:space="preserve">uick </w:t>
      </w:r>
      <w:r>
        <w:t>R</w:t>
      </w:r>
      <w:r w:rsidRPr="002D1811">
        <w:t>eceipt screen.</w:t>
      </w:r>
      <w:r>
        <w:br/>
      </w:r>
      <w:r>
        <w:rPr>
          <w:noProof/>
        </w:rPr>
        <w:drawing>
          <wp:inline distT="0" distB="0" distL="0" distR="0" wp14:anchorId="0F958A82" wp14:editId="76EF52CC">
            <wp:extent cx="5943600" cy="2014220"/>
            <wp:effectExtent l="0" t="0" r="0" b="508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stretch>
                      <a:fillRect/>
                    </a:stretch>
                  </pic:blipFill>
                  <pic:spPr>
                    <a:xfrm>
                      <a:off x="0" y="0"/>
                      <a:ext cx="5943600" cy="2014220"/>
                    </a:xfrm>
                    <a:prstGeom prst="rect">
                      <a:avLst/>
                    </a:prstGeom>
                  </pic:spPr>
                </pic:pic>
              </a:graphicData>
            </a:graphic>
          </wp:inline>
        </w:drawing>
      </w:r>
    </w:p>
    <w:p w14:paraId="49C4C6A4" w14:textId="77777777" w:rsidR="004C712E" w:rsidRPr="00FB34BF" w:rsidRDefault="004C712E" w:rsidP="00553335">
      <w:pPr>
        <w:pStyle w:val="ListNumbered0"/>
        <w:numPr>
          <w:ilvl w:val="0"/>
          <w:numId w:val="15"/>
        </w:numPr>
        <w:rPr>
          <w:rFonts w:cs="Arial"/>
        </w:rPr>
      </w:pPr>
      <w:r w:rsidRPr="002D1811">
        <w:t>Type the fiscal year, purchase order number, or both for the open purchase orders, and then click Accept.</w:t>
      </w:r>
      <w:r w:rsidRPr="002D1811">
        <w:br/>
        <w:t>The program displays an active set of the purchase orders and the purchase order details and the lines for the each purchase order.</w:t>
      </w:r>
      <w:r w:rsidRPr="002D1811">
        <w:br/>
      </w:r>
      <w:r>
        <w:rPr>
          <w:noProof/>
        </w:rPr>
        <w:drawing>
          <wp:inline distT="0" distB="0" distL="0" distR="0" wp14:anchorId="56485771" wp14:editId="304F634B">
            <wp:extent cx="5943600" cy="2333625"/>
            <wp:effectExtent l="0" t="0" r="0" b="952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stretch>
                      <a:fillRect/>
                    </a:stretch>
                  </pic:blipFill>
                  <pic:spPr>
                    <a:xfrm>
                      <a:off x="0" y="0"/>
                      <a:ext cx="5943600" cy="2333625"/>
                    </a:xfrm>
                    <a:prstGeom prst="rect">
                      <a:avLst/>
                    </a:prstGeom>
                  </pic:spPr>
                </pic:pic>
              </a:graphicData>
            </a:graphic>
          </wp:inline>
        </w:drawing>
      </w:r>
      <w:r>
        <w:br/>
      </w:r>
    </w:p>
    <w:p w14:paraId="1D055A12" w14:textId="77777777" w:rsidR="004C712E" w:rsidRPr="002D1811" w:rsidRDefault="004C712E" w:rsidP="004C712E">
      <w:pPr>
        <w:ind w:left="360"/>
        <w:rPr>
          <w:rFonts w:cs="Arial"/>
        </w:rPr>
      </w:pPr>
      <w:r>
        <w:rPr>
          <w:rFonts w:cs="Arial"/>
        </w:rPr>
        <w:br/>
        <w:t xml:space="preserve">The following table provides </w:t>
      </w:r>
      <w:r w:rsidRPr="002D1811">
        <w:rPr>
          <w:rFonts w:cs="Arial"/>
        </w:rPr>
        <w:t xml:space="preserve">descriptions </w:t>
      </w:r>
      <w:r>
        <w:rPr>
          <w:rFonts w:cs="Arial"/>
        </w:rPr>
        <w:t xml:space="preserve">for </w:t>
      </w:r>
      <w:r w:rsidRPr="002D1811">
        <w:rPr>
          <w:rFonts w:cs="Arial"/>
        </w:rPr>
        <w:t>the fields on this screen</w:t>
      </w:r>
      <w:r>
        <w:rPr>
          <w:rFonts w:cs="Arial"/>
        </w:rPr>
        <w:t>.</w:t>
      </w:r>
      <w:r>
        <w:rPr>
          <w:rFonts w:cs="Arial"/>
        </w:rPr>
        <w:br/>
      </w:r>
    </w:p>
    <w:tbl>
      <w:tblPr>
        <w:tblW w:w="9720" w:type="dxa"/>
        <w:tblInd w:w="475" w:type="dxa"/>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3056"/>
        <w:gridCol w:w="3332"/>
        <w:gridCol w:w="3332"/>
      </w:tblGrid>
      <w:tr w:rsidR="004C712E" w:rsidRPr="006C7AA0" w14:paraId="2D0FB949" w14:textId="77777777" w:rsidTr="00952507">
        <w:trPr>
          <w:tblHeader/>
        </w:trPr>
        <w:tc>
          <w:tcPr>
            <w:tcW w:w="1572" w:type="pct"/>
            <w:tcBorders>
              <w:top w:val="single" w:sz="6" w:space="0" w:color="000000"/>
              <w:bottom w:val="single" w:sz="6" w:space="0" w:color="auto"/>
              <w:right w:val="single" w:sz="6" w:space="0" w:color="auto"/>
            </w:tcBorders>
            <w:shd w:val="clear" w:color="auto" w:fill="95B3D7" w:themeFill="accent1" w:themeFillTint="99"/>
            <w:tcMar>
              <w:top w:w="0" w:type="dxa"/>
              <w:left w:w="30" w:type="dxa"/>
              <w:bottom w:w="0" w:type="dxa"/>
              <w:right w:w="0" w:type="dxa"/>
            </w:tcMar>
            <w:hideMark/>
          </w:tcPr>
          <w:p w14:paraId="715D2BDE" w14:textId="77777777" w:rsidR="004C712E" w:rsidRPr="006C7AA0" w:rsidRDefault="004C712E" w:rsidP="00952507">
            <w:pPr>
              <w:pStyle w:val="NoSpacing"/>
              <w:rPr>
                <w:rFonts w:ascii="Arial" w:hAnsi="Arial"/>
                <w:b/>
                <w:sz w:val="22"/>
                <w:szCs w:val="24"/>
              </w:rPr>
            </w:pPr>
            <w:r w:rsidRPr="006C7AA0">
              <w:rPr>
                <w:rFonts w:ascii="Arial" w:hAnsi="Arial"/>
                <w:b/>
                <w:sz w:val="22"/>
                <w:szCs w:val="24"/>
              </w:rPr>
              <w:t>Field</w:t>
            </w:r>
          </w:p>
        </w:tc>
        <w:tc>
          <w:tcPr>
            <w:tcW w:w="1714" w:type="pct"/>
            <w:tcBorders>
              <w:top w:val="single" w:sz="6" w:space="0" w:color="000000"/>
              <w:bottom w:val="single" w:sz="6" w:space="0" w:color="auto"/>
              <w:right w:val="single" w:sz="6" w:space="0" w:color="auto"/>
            </w:tcBorders>
            <w:shd w:val="clear" w:color="auto" w:fill="95B3D7" w:themeFill="accent1" w:themeFillTint="99"/>
            <w:tcMar>
              <w:top w:w="0" w:type="dxa"/>
              <w:left w:w="30" w:type="dxa"/>
              <w:bottom w:w="0" w:type="dxa"/>
              <w:right w:w="0" w:type="dxa"/>
            </w:tcMar>
            <w:hideMark/>
          </w:tcPr>
          <w:p w14:paraId="1E68E0DB" w14:textId="77777777" w:rsidR="004C712E" w:rsidRPr="006C7AA0" w:rsidRDefault="004C712E" w:rsidP="00952507">
            <w:pPr>
              <w:pStyle w:val="NoSpacing"/>
              <w:rPr>
                <w:rFonts w:ascii="Arial" w:hAnsi="Arial"/>
                <w:b/>
                <w:sz w:val="22"/>
                <w:szCs w:val="24"/>
              </w:rPr>
            </w:pPr>
            <w:r w:rsidRPr="006C7AA0">
              <w:rPr>
                <w:rFonts w:ascii="Arial" w:hAnsi="Arial"/>
                <w:b/>
                <w:sz w:val="22"/>
                <w:szCs w:val="24"/>
              </w:rPr>
              <w:t>Description</w:t>
            </w:r>
          </w:p>
        </w:tc>
        <w:tc>
          <w:tcPr>
            <w:tcW w:w="1714" w:type="pct"/>
            <w:tcBorders>
              <w:top w:val="single" w:sz="6" w:space="0" w:color="000000"/>
              <w:left w:val="single" w:sz="6" w:space="0" w:color="auto"/>
              <w:bottom w:val="single" w:sz="6" w:space="0" w:color="auto"/>
            </w:tcBorders>
            <w:shd w:val="clear" w:color="auto" w:fill="95B3D7" w:themeFill="accent1" w:themeFillTint="99"/>
          </w:tcPr>
          <w:p w14:paraId="3886F91E" w14:textId="77777777" w:rsidR="004C712E" w:rsidRPr="006C7AA0" w:rsidRDefault="004C712E" w:rsidP="00952507">
            <w:pPr>
              <w:pStyle w:val="NoSpacing"/>
              <w:rPr>
                <w:rFonts w:ascii="Arial" w:hAnsi="Arial"/>
                <w:b/>
                <w:sz w:val="22"/>
                <w:szCs w:val="24"/>
              </w:rPr>
            </w:pPr>
            <w:r>
              <w:rPr>
                <w:rFonts w:ascii="Arial" w:hAnsi="Arial"/>
                <w:b/>
                <w:sz w:val="22"/>
                <w:szCs w:val="24"/>
              </w:rPr>
              <w:t>Jefferson County</w:t>
            </w:r>
          </w:p>
        </w:tc>
      </w:tr>
      <w:tr w:rsidR="004C712E" w:rsidRPr="00DA79A7" w14:paraId="7A0DB31D" w14:textId="77777777" w:rsidTr="00952507">
        <w:tc>
          <w:tcPr>
            <w:tcW w:w="5000" w:type="pct"/>
            <w:gridSpan w:val="3"/>
            <w:tcBorders>
              <w:bottom w:val="single" w:sz="6" w:space="0" w:color="auto"/>
              <w:right w:val="single" w:sz="6" w:space="0" w:color="auto"/>
            </w:tcBorders>
            <w:tcMar>
              <w:top w:w="0" w:type="dxa"/>
              <w:left w:w="30" w:type="dxa"/>
              <w:bottom w:w="0" w:type="dxa"/>
              <w:right w:w="0" w:type="dxa"/>
            </w:tcMar>
            <w:hideMark/>
          </w:tcPr>
          <w:p w14:paraId="4F43E0A3" w14:textId="77777777" w:rsidR="004C712E" w:rsidRPr="00DA79A7" w:rsidRDefault="004C712E" w:rsidP="00952507">
            <w:pPr>
              <w:pStyle w:val="NoSpacing"/>
              <w:rPr>
                <w:rFonts w:ascii="Arial" w:hAnsi="Arial"/>
                <w:b/>
                <w:sz w:val="22"/>
                <w:szCs w:val="24"/>
              </w:rPr>
            </w:pPr>
            <w:r w:rsidRPr="00DA79A7">
              <w:rPr>
                <w:rFonts w:ascii="Arial" w:hAnsi="Arial"/>
                <w:b/>
                <w:sz w:val="22"/>
                <w:szCs w:val="24"/>
              </w:rPr>
              <w:t>Purchase Order</w:t>
            </w:r>
          </w:p>
        </w:tc>
      </w:tr>
      <w:tr w:rsidR="004C712E" w:rsidRPr="002D1811" w14:paraId="15E10F4D" w14:textId="77777777" w:rsidTr="00952507">
        <w:tc>
          <w:tcPr>
            <w:tcW w:w="1572" w:type="pct"/>
            <w:tcBorders>
              <w:bottom w:val="single" w:sz="6" w:space="0" w:color="auto"/>
              <w:right w:val="single" w:sz="6" w:space="0" w:color="auto"/>
            </w:tcBorders>
            <w:tcMar>
              <w:top w:w="0" w:type="dxa"/>
              <w:left w:w="30" w:type="dxa"/>
              <w:bottom w:w="0" w:type="dxa"/>
              <w:right w:w="0" w:type="dxa"/>
            </w:tcMar>
            <w:hideMark/>
          </w:tcPr>
          <w:p w14:paraId="7A9D60EF" w14:textId="77777777" w:rsidR="004C712E" w:rsidRPr="002D1811" w:rsidRDefault="004C712E" w:rsidP="00952507">
            <w:pPr>
              <w:pStyle w:val="NoSpacing"/>
              <w:rPr>
                <w:rFonts w:ascii="Arial" w:hAnsi="Arial"/>
                <w:sz w:val="22"/>
                <w:szCs w:val="24"/>
              </w:rPr>
            </w:pPr>
            <w:r w:rsidRPr="002D1811">
              <w:rPr>
                <w:rFonts w:ascii="Arial" w:hAnsi="Arial"/>
                <w:sz w:val="22"/>
                <w:szCs w:val="24"/>
              </w:rPr>
              <w:t>PO Fiscal Yr/#</w:t>
            </w:r>
          </w:p>
        </w:tc>
        <w:tc>
          <w:tcPr>
            <w:tcW w:w="1714" w:type="pct"/>
            <w:tcBorders>
              <w:bottom w:val="single" w:sz="6" w:space="0" w:color="auto"/>
              <w:right w:val="single" w:sz="6" w:space="0" w:color="auto"/>
            </w:tcBorders>
            <w:tcMar>
              <w:top w:w="0" w:type="dxa"/>
              <w:left w:w="30" w:type="dxa"/>
              <w:bottom w:w="0" w:type="dxa"/>
              <w:right w:w="0" w:type="dxa"/>
            </w:tcMar>
            <w:hideMark/>
          </w:tcPr>
          <w:p w14:paraId="029CA557" w14:textId="77777777" w:rsidR="004C712E" w:rsidRPr="002D1811" w:rsidRDefault="004C712E" w:rsidP="00952507">
            <w:pPr>
              <w:pStyle w:val="NoSpacing"/>
              <w:rPr>
                <w:rFonts w:ascii="Arial" w:hAnsi="Arial"/>
                <w:sz w:val="22"/>
                <w:szCs w:val="24"/>
              </w:rPr>
            </w:pPr>
            <w:r>
              <w:rPr>
                <w:rFonts w:ascii="Arial" w:hAnsi="Arial"/>
                <w:sz w:val="22"/>
                <w:szCs w:val="24"/>
              </w:rPr>
              <w:t xml:space="preserve">These boxes display </w:t>
            </w:r>
            <w:r w:rsidRPr="002D1811">
              <w:rPr>
                <w:rFonts w:ascii="Arial" w:hAnsi="Arial"/>
                <w:sz w:val="22"/>
                <w:szCs w:val="24"/>
              </w:rPr>
              <w:t>the fiscal year for the open purchase order</w:t>
            </w:r>
            <w:r>
              <w:rPr>
                <w:rFonts w:ascii="Arial" w:hAnsi="Arial"/>
                <w:sz w:val="22"/>
                <w:szCs w:val="24"/>
              </w:rPr>
              <w:t xml:space="preserve"> and the purchase order number</w:t>
            </w:r>
            <w:r w:rsidRPr="002D1811">
              <w:rPr>
                <w:rFonts w:ascii="Arial" w:hAnsi="Arial"/>
                <w:sz w:val="22"/>
                <w:szCs w:val="24"/>
              </w:rPr>
              <w:t xml:space="preserve">. </w:t>
            </w:r>
          </w:p>
        </w:tc>
        <w:tc>
          <w:tcPr>
            <w:tcW w:w="1714" w:type="pct"/>
            <w:tcBorders>
              <w:left w:val="single" w:sz="6" w:space="0" w:color="auto"/>
              <w:bottom w:val="single" w:sz="6" w:space="0" w:color="auto"/>
            </w:tcBorders>
          </w:tcPr>
          <w:p w14:paraId="4E7FBF77" w14:textId="77777777" w:rsidR="004C712E" w:rsidRPr="002D1811" w:rsidRDefault="004C712E" w:rsidP="00952507">
            <w:pPr>
              <w:pStyle w:val="NoSpacing"/>
              <w:rPr>
                <w:rFonts w:ascii="Arial" w:hAnsi="Arial"/>
                <w:sz w:val="22"/>
                <w:szCs w:val="24"/>
              </w:rPr>
            </w:pPr>
          </w:p>
        </w:tc>
      </w:tr>
      <w:tr w:rsidR="004C712E" w:rsidRPr="002D1811" w14:paraId="05E13ADD" w14:textId="77777777" w:rsidTr="00952507">
        <w:tc>
          <w:tcPr>
            <w:tcW w:w="1572" w:type="pct"/>
            <w:tcBorders>
              <w:bottom w:val="single" w:sz="6" w:space="0" w:color="auto"/>
              <w:right w:val="single" w:sz="6" w:space="0" w:color="auto"/>
            </w:tcBorders>
            <w:tcMar>
              <w:top w:w="0" w:type="dxa"/>
              <w:left w:w="30" w:type="dxa"/>
              <w:bottom w:w="0" w:type="dxa"/>
              <w:right w:w="0" w:type="dxa"/>
            </w:tcMar>
            <w:hideMark/>
          </w:tcPr>
          <w:p w14:paraId="7614C9FF" w14:textId="77777777" w:rsidR="004C712E" w:rsidRPr="002D1811" w:rsidRDefault="004C712E" w:rsidP="00952507">
            <w:pPr>
              <w:pStyle w:val="NoSpacing"/>
              <w:rPr>
                <w:rFonts w:ascii="Arial" w:hAnsi="Arial"/>
                <w:sz w:val="22"/>
                <w:szCs w:val="24"/>
              </w:rPr>
            </w:pPr>
            <w:r w:rsidRPr="002D1811">
              <w:rPr>
                <w:rFonts w:ascii="Arial" w:hAnsi="Arial"/>
                <w:sz w:val="22"/>
                <w:szCs w:val="24"/>
              </w:rPr>
              <w:t>Vendor</w:t>
            </w:r>
          </w:p>
        </w:tc>
        <w:tc>
          <w:tcPr>
            <w:tcW w:w="1714" w:type="pct"/>
            <w:tcBorders>
              <w:bottom w:val="single" w:sz="6" w:space="0" w:color="auto"/>
              <w:right w:val="single" w:sz="6" w:space="0" w:color="auto"/>
            </w:tcBorders>
            <w:tcMar>
              <w:top w:w="0" w:type="dxa"/>
              <w:left w:w="30" w:type="dxa"/>
              <w:bottom w:w="0" w:type="dxa"/>
              <w:right w:w="0" w:type="dxa"/>
            </w:tcMar>
            <w:hideMark/>
          </w:tcPr>
          <w:p w14:paraId="1696315A" w14:textId="77777777" w:rsidR="004C712E" w:rsidRPr="002D1811" w:rsidRDefault="004C712E" w:rsidP="00952507">
            <w:pPr>
              <w:pStyle w:val="NoSpacing"/>
              <w:rPr>
                <w:rFonts w:ascii="Arial" w:hAnsi="Arial"/>
                <w:sz w:val="22"/>
                <w:szCs w:val="24"/>
              </w:rPr>
            </w:pPr>
            <w:r w:rsidRPr="002D1811">
              <w:rPr>
                <w:rFonts w:ascii="Arial" w:hAnsi="Arial"/>
                <w:sz w:val="22"/>
                <w:szCs w:val="24"/>
              </w:rPr>
              <w:t>This</w:t>
            </w:r>
            <w:r>
              <w:rPr>
                <w:rFonts w:ascii="Arial" w:hAnsi="Arial"/>
                <w:sz w:val="22"/>
                <w:szCs w:val="24"/>
              </w:rPr>
              <w:t xml:space="preserve"> box displays </w:t>
            </w:r>
            <w:r w:rsidRPr="002D1811">
              <w:rPr>
                <w:rFonts w:ascii="Arial" w:hAnsi="Arial"/>
                <w:sz w:val="22"/>
                <w:szCs w:val="24"/>
              </w:rPr>
              <w:t xml:space="preserve">the vendor number for the purchase order items. </w:t>
            </w:r>
          </w:p>
        </w:tc>
        <w:tc>
          <w:tcPr>
            <w:tcW w:w="1714" w:type="pct"/>
            <w:tcBorders>
              <w:left w:val="single" w:sz="6" w:space="0" w:color="auto"/>
              <w:bottom w:val="single" w:sz="6" w:space="0" w:color="auto"/>
            </w:tcBorders>
          </w:tcPr>
          <w:p w14:paraId="1AF00AF6" w14:textId="77777777" w:rsidR="004C712E" w:rsidRPr="002D1811" w:rsidRDefault="004C712E" w:rsidP="00952507">
            <w:pPr>
              <w:pStyle w:val="NoSpacing"/>
              <w:rPr>
                <w:rFonts w:ascii="Arial" w:hAnsi="Arial"/>
                <w:sz w:val="22"/>
                <w:szCs w:val="24"/>
              </w:rPr>
            </w:pPr>
          </w:p>
        </w:tc>
      </w:tr>
      <w:tr w:rsidR="004C712E" w:rsidRPr="002D1811" w14:paraId="54DDBD99" w14:textId="77777777" w:rsidTr="00952507">
        <w:tc>
          <w:tcPr>
            <w:tcW w:w="1572" w:type="pct"/>
            <w:tcBorders>
              <w:bottom w:val="single" w:sz="6" w:space="0" w:color="auto"/>
              <w:right w:val="single" w:sz="6" w:space="0" w:color="auto"/>
            </w:tcBorders>
            <w:tcMar>
              <w:top w:w="0" w:type="dxa"/>
              <w:left w:w="30" w:type="dxa"/>
              <w:bottom w:w="0" w:type="dxa"/>
              <w:right w:w="0" w:type="dxa"/>
            </w:tcMar>
            <w:hideMark/>
          </w:tcPr>
          <w:p w14:paraId="2C9BEC4E" w14:textId="77777777" w:rsidR="004C712E" w:rsidRPr="002D1811" w:rsidRDefault="004C712E" w:rsidP="00952507">
            <w:pPr>
              <w:pStyle w:val="NoSpacing"/>
              <w:rPr>
                <w:rFonts w:ascii="Arial" w:hAnsi="Arial"/>
                <w:sz w:val="22"/>
                <w:szCs w:val="24"/>
              </w:rPr>
            </w:pPr>
            <w:r w:rsidRPr="002D1811">
              <w:rPr>
                <w:rFonts w:ascii="Arial" w:hAnsi="Arial"/>
                <w:sz w:val="22"/>
                <w:szCs w:val="24"/>
              </w:rPr>
              <w:t>Dept</w:t>
            </w:r>
          </w:p>
        </w:tc>
        <w:tc>
          <w:tcPr>
            <w:tcW w:w="1714" w:type="pct"/>
            <w:tcBorders>
              <w:bottom w:val="single" w:sz="6" w:space="0" w:color="auto"/>
              <w:right w:val="single" w:sz="6" w:space="0" w:color="auto"/>
            </w:tcBorders>
            <w:tcMar>
              <w:top w:w="0" w:type="dxa"/>
              <w:left w:w="30" w:type="dxa"/>
              <w:bottom w:w="0" w:type="dxa"/>
              <w:right w:w="0" w:type="dxa"/>
            </w:tcMar>
            <w:hideMark/>
          </w:tcPr>
          <w:p w14:paraId="74C532C4" w14:textId="77777777" w:rsidR="004C712E" w:rsidRPr="002D1811" w:rsidRDefault="004C712E" w:rsidP="00952507">
            <w:pPr>
              <w:pStyle w:val="NoSpacing"/>
              <w:rPr>
                <w:rFonts w:ascii="Arial" w:hAnsi="Arial"/>
                <w:sz w:val="22"/>
                <w:szCs w:val="24"/>
              </w:rPr>
            </w:pPr>
            <w:r w:rsidRPr="002D1811">
              <w:rPr>
                <w:rFonts w:ascii="Arial" w:hAnsi="Arial"/>
                <w:sz w:val="22"/>
                <w:szCs w:val="24"/>
              </w:rPr>
              <w:t xml:space="preserve">This box displays the department for which the item was ordered. </w:t>
            </w:r>
          </w:p>
        </w:tc>
        <w:tc>
          <w:tcPr>
            <w:tcW w:w="1714" w:type="pct"/>
            <w:tcBorders>
              <w:left w:val="single" w:sz="6" w:space="0" w:color="auto"/>
              <w:bottom w:val="single" w:sz="6" w:space="0" w:color="auto"/>
            </w:tcBorders>
          </w:tcPr>
          <w:p w14:paraId="4C397F84" w14:textId="77777777" w:rsidR="004C712E" w:rsidRPr="002D1811" w:rsidRDefault="004C712E" w:rsidP="00952507">
            <w:pPr>
              <w:pStyle w:val="NoSpacing"/>
              <w:rPr>
                <w:rFonts w:ascii="Arial" w:hAnsi="Arial"/>
                <w:sz w:val="22"/>
                <w:szCs w:val="24"/>
              </w:rPr>
            </w:pPr>
          </w:p>
        </w:tc>
      </w:tr>
      <w:tr w:rsidR="004C712E" w:rsidRPr="002D1811" w14:paraId="2E1EE202" w14:textId="77777777" w:rsidTr="00952507">
        <w:tc>
          <w:tcPr>
            <w:tcW w:w="1572" w:type="pct"/>
            <w:tcBorders>
              <w:bottom w:val="single" w:sz="6" w:space="0" w:color="auto"/>
              <w:right w:val="single" w:sz="6" w:space="0" w:color="auto"/>
            </w:tcBorders>
            <w:tcMar>
              <w:top w:w="0" w:type="dxa"/>
              <w:left w:w="30" w:type="dxa"/>
              <w:bottom w:w="0" w:type="dxa"/>
              <w:right w:w="0" w:type="dxa"/>
            </w:tcMar>
            <w:hideMark/>
          </w:tcPr>
          <w:p w14:paraId="59BF7DD5" w14:textId="77777777" w:rsidR="004C712E" w:rsidRPr="002D1811" w:rsidRDefault="004C712E" w:rsidP="00952507">
            <w:pPr>
              <w:pStyle w:val="NoSpacing"/>
              <w:rPr>
                <w:rFonts w:ascii="Arial" w:hAnsi="Arial"/>
                <w:sz w:val="22"/>
                <w:szCs w:val="24"/>
              </w:rPr>
            </w:pPr>
            <w:r w:rsidRPr="002D1811">
              <w:rPr>
                <w:rFonts w:ascii="Arial" w:hAnsi="Arial"/>
                <w:sz w:val="22"/>
                <w:szCs w:val="24"/>
              </w:rPr>
              <w:t>PO Amount</w:t>
            </w:r>
          </w:p>
        </w:tc>
        <w:tc>
          <w:tcPr>
            <w:tcW w:w="1714" w:type="pct"/>
            <w:tcBorders>
              <w:bottom w:val="single" w:sz="6" w:space="0" w:color="auto"/>
              <w:right w:val="single" w:sz="6" w:space="0" w:color="auto"/>
            </w:tcBorders>
            <w:tcMar>
              <w:top w:w="0" w:type="dxa"/>
              <w:left w:w="30" w:type="dxa"/>
              <w:bottom w:w="0" w:type="dxa"/>
              <w:right w:w="0" w:type="dxa"/>
            </w:tcMar>
            <w:hideMark/>
          </w:tcPr>
          <w:p w14:paraId="224B39C2" w14:textId="77777777" w:rsidR="004C712E" w:rsidRPr="002D1811" w:rsidRDefault="004C712E" w:rsidP="00952507">
            <w:pPr>
              <w:pStyle w:val="NoSpacing"/>
              <w:rPr>
                <w:rFonts w:ascii="Arial" w:hAnsi="Arial"/>
                <w:sz w:val="22"/>
                <w:szCs w:val="24"/>
              </w:rPr>
            </w:pPr>
            <w:r w:rsidRPr="002D1811">
              <w:rPr>
                <w:rFonts w:ascii="Arial" w:hAnsi="Arial"/>
                <w:sz w:val="22"/>
                <w:szCs w:val="24"/>
              </w:rPr>
              <w:t>This</w:t>
            </w:r>
            <w:r>
              <w:rPr>
                <w:rFonts w:ascii="Arial" w:hAnsi="Arial"/>
                <w:sz w:val="22"/>
                <w:szCs w:val="24"/>
              </w:rPr>
              <w:t xml:space="preserve"> box indicates </w:t>
            </w:r>
            <w:r w:rsidRPr="002D1811">
              <w:rPr>
                <w:rFonts w:ascii="Arial" w:hAnsi="Arial"/>
                <w:sz w:val="22"/>
                <w:szCs w:val="24"/>
              </w:rPr>
              <w:t xml:space="preserve">the total purchase order amount. </w:t>
            </w:r>
          </w:p>
        </w:tc>
        <w:tc>
          <w:tcPr>
            <w:tcW w:w="1714" w:type="pct"/>
            <w:tcBorders>
              <w:left w:val="single" w:sz="6" w:space="0" w:color="auto"/>
              <w:bottom w:val="single" w:sz="6" w:space="0" w:color="auto"/>
            </w:tcBorders>
          </w:tcPr>
          <w:p w14:paraId="3AF3981A" w14:textId="77777777" w:rsidR="004C712E" w:rsidRPr="002D1811" w:rsidRDefault="004C712E" w:rsidP="00952507">
            <w:pPr>
              <w:pStyle w:val="NoSpacing"/>
              <w:rPr>
                <w:rFonts w:ascii="Arial" w:hAnsi="Arial"/>
                <w:sz w:val="22"/>
                <w:szCs w:val="24"/>
              </w:rPr>
            </w:pPr>
          </w:p>
        </w:tc>
      </w:tr>
      <w:tr w:rsidR="004C712E" w:rsidRPr="002D1811" w14:paraId="07158FED" w14:textId="77777777" w:rsidTr="00952507">
        <w:tc>
          <w:tcPr>
            <w:tcW w:w="1572" w:type="pct"/>
            <w:tcBorders>
              <w:bottom w:val="single" w:sz="6" w:space="0" w:color="auto"/>
              <w:right w:val="single" w:sz="6" w:space="0" w:color="auto"/>
            </w:tcBorders>
            <w:tcMar>
              <w:top w:w="0" w:type="dxa"/>
              <w:left w:w="30" w:type="dxa"/>
              <w:bottom w:w="0" w:type="dxa"/>
              <w:right w:w="0" w:type="dxa"/>
            </w:tcMar>
            <w:hideMark/>
          </w:tcPr>
          <w:p w14:paraId="71D121EB" w14:textId="77777777" w:rsidR="004C712E" w:rsidRPr="002D1811" w:rsidRDefault="004C712E" w:rsidP="00952507">
            <w:pPr>
              <w:pStyle w:val="NoSpacing"/>
              <w:rPr>
                <w:rFonts w:ascii="Arial" w:hAnsi="Arial"/>
                <w:sz w:val="22"/>
                <w:szCs w:val="24"/>
              </w:rPr>
            </w:pPr>
            <w:r>
              <w:rPr>
                <w:rFonts w:ascii="Arial" w:hAnsi="Arial"/>
                <w:sz w:val="22"/>
                <w:szCs w:val="24"/>
              </w:rPr>
              <w:t>Packing Sl</w:t>
            </w:r>
            <w:r w:rsidRPr="002D1811">
              <w:rPr>
                <w:rFonts w:ascii="Arial" w:hAnsi="Arial"/>
                <w:sz w:val="22"/>
                <w:szCs w:val="24"/>
              </w:rPr>
              <w:t>ip #</w:t>
            </w:r>
          </w:p>
        </w:tc>
        <w:tc>
          <w:tcPr>
            <w:tcW w:w="1714" w:type="pct"/>
            <w:tcBorders>
              <w:bottom w:val="single" w:sz="6" w:space="0" w:color="auto"/>
              <w:right w:val="single" w:sz="6" w:space="0" w:color="auto"/>
            </w:tcBorders>
            <w:tcMar>
              <w:top w:w="0" w:type="dxa"/>
              <w:left w:w="30" w:type="dxa"/>
              <w:bottom w:w="0" w:type="dxa"/>
              <w:right w:w="0" w:type="dxa"/>
            </w:tcMar>
            <w:hideMark/>
          </w:tcPr>
          <w:p w14:paraId="7F0F213D" w14:textId="77777777" w:rsidR="004C712E" w:rsidRPr="002D1811" w:rsidRDefault="004C712E" w:rsidP="00952507">
            <w:pPr>
              <w:pStyle w:val="NoSpacing"/>
              <w:rPr>
                <w:rFonts w:ascii="Arial" w:hAnsi="Arial"/>
                <w:sz w:val="22"/>
                <w:szCs w:val="24"/>
              </w:rPr>
            </w:pPr>
            <w:r w:rsidRPr="002D1811">
              <w:rPr>
                <w:rFonts w:ascii="Arial" w:hAnsi="Arial"/>
                <w:sz w:val="22"/>
                <w:szCs w:val="24"/>
              </w:rPr>
              <w:t xml:space="preserve">This is the packing slip number for each purchase order line received. </w:t>
            </w:r>
          </w:p>
          <w:p w14:paraId="027B1E85" w14:textId="77777777" w:rsidR="004C712E" w:rsidRPr="002D1811" w:rsidRDefault="004C712E" w:rsidP="00952507">
            <w:pPr>
              <w:pStyle w:val="NoSpacing"/>
              <w:rPr>
                <w:rFonts w:ascii="Arial" w:hAnsi="Arial"/>
                <w:sz w:val="22"/>
                <w:szCs w:val="24"/>
              </w:rPr>
            </w:pPr>
            <w:r w:rsidRPr="002D1811">
              <w:rPr>
                <w:rFonts w:ascii="Arial" w:hAnsi="Arial"/>
                <w:sz w:val="22"/>
                <w:szCs w:val="24"/>
              </w:rPr>
              <w:t xml:space="preserve">The number can be up to 15 alphanumeric characters. </w:t>
            </w:r>
          </w:p>
        </w:tc>
        <w:tc>
          <w:tcPr>
            <w:tcW w:w="1714" w:type="pct"/>
            <w:tcBorders>
              <w:left w:val="single" w:sz="6" w:space="0" w:color="auto"/>
              <w:bottom w:val="single" w:sz="6" w:space="0" w:color="auto"/>
            </w:tcBorders>
          </w:tcPr>
          <w:p w14:paraId="484E8372" w14:textId="77777777" w:rsidR="004C712E" w:rsidRPr="002D1811" w:rsidRDefault="004C712E" w:rsidP="00952507">
            <w:pPr>
              <w:pStyle w:val="NoSpacing"/>
              <w:rPr>
                <w:rFonts w:ascii="Arial" w:hAnsi="Arial"/>
                <w:sz w:val="22"/>
                <w:szCs w:val="24"/>
              </w:rPr>
            </w:pPr>
          </w:p>
        </w:tc>
      </w:tr>
      <w:tr w:rsidR="004C712E" w:rsidRPr="002D1811" w14:paraId="5E1BC59D" w14:textId="77777777" w:rsidTr="00952507">
        <w:tc>
          <w:tcPr>
            <w:tcW w:w="1572" w:type="pct"/>
            <w:tcBorders>
              <w:bottom w:val="single" w:sz="6" w:space="0" w:color="auto"/>
              <w:right w:val="single" w:sz="6" w:space="0" w:color="auto"/>
            </w:tcBorders>
            <w:tcMar>
              <w:top w:w="0" w:type="dxa"/>
              <w:left w:w="30" w:type="dxa"/>
              <w:bottom w:w="0" w:type="dxa"/>
              <w:right w:w="0" w:type="dxa"/>
            </w:tcMar>
            <w:hideMark/>
          </w:tcPr>
          <w:p w14:paraId="613F239A" w14:textId="77777777" w:rsidR="004C712E" w:rsidRPr="002D1811" w:rsidRDefault="004C712E" w:rsidP="00952507">
            <w:pPr>
              <w:pStyle w:val="NoSpacing"/>
              <w:rPr>
                <w:rFonts w:ascii="Arial" w:hAnsi="Arial"/>
                <w:sz w:val="22"/>
                <w:szCs w:val="24"/>
              </w:rPr>
            </w:pPr>
            <w:r w:rsidRPr="002D1811">
              <w:rPr>
                <w:rFonts w:ascii="Arial" w:hAnsi="Arial"/>
                <w:sz w:val="22"/>
                <w:szCs w:val="24"/>
              </w:rPr>
              <w:t>Fixed Asset #</w:t>
            </w:r>
          </w:p>
        </w:tc>
        <w:tc>
          <w:tcPr>
            <w:tcW w:w="1714" w:type="pct"/>
            <w:tcBorders>
              <w:bottom w:val="single" w:sz="6" w:space="0" w:color="auto"/>
              <w:right w:val="single" w:sz="6" w:space="0" w:color="auto"/>
            </w:tcBorders>
            <w:tcMar>
              <w:top w:w="0" w:type="dxa"/>
              <w:left w:w="30" w:type="dxa"/>
              <w:bottom w:w="0" w:type="dxa"/>
              <w:right w:w="0" w:type="dxa"/>
            </w:tcMar>
            <w:hideMark/>
          </w:tcPr>
          <w:p w14:paraId="4E45C71A" w14:textId="77777777" w:rsidR="004C712E" w:rsidRPr="002D1811" w:rsidRDefault="004C712E" w:rsidP="00952507">
            <w:pPr>
              <w:pStyle w:val="NoSpacing"/>
              <w:rPr>
                <w:rFonts w:ascii="Arial" w:hAnsi="Arial"/>
                <w:sz w:val="22"/>
                <w:szCs w:val="24"/>
              </w:rPr>
            </w:pPr>
            <w:r w:rsidRPr="002D1811">
              <w:rPr>
                <w:rFonts w:ascii="Arial" w:hAnsi="Arial"/>
                <w:sz w:val="22"/>
                <w:szCs w:val="24"/>
              </w:rPr>
              <w:t>This is a fixed asset number for each purchase order line received, if the items ordered are fixed assets.</w:t>
            </w:r>
          </w:p>
        </w:tc>
        <w:tc>
          <w:tcPr>
            <w:tcW w:w="1714" w:type="pct"/>
            <w:tcBorders>
              <w:left w:val="single" w:sz="6" w:space="0" w:color="auto"/>
              <w:bottom w:val="single" w:sz="6" w:space="0" w:color="auto"/>
            </w:tcBorders>
          </w:tcPr>
          <w:p w14:paraId="65F40975" w14:textId="77777777" w:rsidR="004C712E" w:rsidRPr="002D1811" w:rsidRDefault="004C712E" w:rsidP="00952507">
            <w:pPr>
              <w:pStyle w:val="NoSpacing"/>
              <w:rPr>
                <w:rFonts w:ascii="Arial" w:hAnsi="Arial"/>
                <w:sz w:val="22"/>
                <w:szCs w:val="24"/>
              </w:rPr>
            </w:pPr>
          </w:p>
        </w:tc>
      </w:tr>
      <w:tr w:rsidR="004C712E" w:rsidRPr="002D1811" w14:paraId="096AD23D" w14:textId="77777777" w:rsidTr="00952507">
        <w:tc>
          <w:tcPr>
            <w:tcW w:w="3286" w:type="pct"/>
            <w:gridSpan w:val="2"/>
            <w:tcBorders>
              <w:bottom w:val="single" w:sz="6" w:space="0" w:color="auto"/>
              <w:right w:val="single" w:sz="6" w:space="0" w:color="auto"/>
            </w:tcBorders>
            <w:tcMar>
              <w:top w:w="0" w:type="dxa"/>
              <w:left w:w="30" w:type="dxa"/>
              <w:bottom w:w="0" w:type="dxa"/>
              <w:right w:w="0" w:type="dxa"/>
            </w:tcMar>
            <w:hideMark/>
          </w:tcPr>
          <w:p w14:paraId="6A78F864" w14:textId="77777777" w:rsidR="004C712E" w:rsidRPr="00D80EC6" w:rsidRDefault="004C712E" w:rsidP="00952507">
            <w:pPr>
              <w:pStyle w:val="NoSpacing"/>
              <w:rPr>
                <w:rFonts w:ascii="Arial" w:hAnsi="Arial"/>
                <w:b/>
                <w:sz w:val="22"/>
                <w:szCs w:val="24"/>
              </w:rPr>
            </w:pPr>
            <w:r w:rsidRPr="00D80EC6">
              <w:rPr>
                <w:rFonts w:ascii="Arial" w:hAnsi="Arial"/>
                <w:b/>
                <w:sz w:val="22"/>
                <w:szCs w:val="24"/>
              </w:rPr>
              <w:t>Line Table</w:t>
            </w:r>
          </w:p>
        </w:tc>
        <w:tc>
          <w:tcPr>
            <w:tcW w:w="1714" w:type="pct"/>
            <w:tcBorders>
              <w:bottom w:val="single" w:sz="6" w:space="0" w:color="auto"/>
              <w:right w:val="single" w:sz="6" w:space="0" w:color="auto"/>
            </w:tcBorders>
          </w:tcPr>
          <w:p w14:paraId="3DDE04CC" w14:textId="77777777" w:rsidR="004C712E" w:rsidRPr="002D1811" w:rsidRDefault="004C712E" w:rsidP="00952507">
            <w:pPr>
              <w:pStyle w:val="NoSpacing"/>
              <w:rPr>
                <w:rFonts w:ascii="Arial" w:hAnsi="Arial"/>
                <w:sz w:val="22"/>
                <w:szCs w:val="24"/>
              </w:rPr>
            </w:pPr>
          </w:p>
        </w:tc>
      </w:tr>
      <w:tr w:rsidR="004C712E" w:rsidRPr="002D1811" w14:paraId="5395F48F" w14:textId="77777777" w:rsidTr="00952507">
        <w:tc>
          <w:tcPr>
            <w:tcW w:w="1572" w:type="pct"/>
            <w:tcBorders>
              <w:bottom w:val="single" w:sz="6" w:space="0" w:color="auto"/>
              <w:right w:val="single" w:sz="6" w:space="0" w:color="auto"/>
            </w:tcBorders>
            <w:tcMar>
              <w:top w:w="0" w:type="dxa"/>
              <w:left w:w="30" w:type="dxa"/>
              <w:bottom w:w="0" w:type="dxa"/>
              <w:right w:w="0" w:type="dxa"/>
            </w:tcMar>
            <w:hideMark/>
          </w:tcPr>
          <w:p w14:paraId="6210369D" w14:textId="77777777" w:rsidR="004C712E" w:rsidRPr="002D1811" w:rsidRDefault="004C712E" w:rsidP="00952507">
            <w:pPr>
              <w:pStyle w:val="NoSpacing"/>
              <w:rPr>
                <w:rFonts w:ascii="Arial" w:hAnsi="Arial"/>
                <w:sz w:val="22"/>
                <w:szCs w:val="24"/>
              </w:rPr>
            </w:pPr>
            <w:r w:rsidRPr="002D1811">
              <w:rPr>
                <w:rFonts w:ascii="Arial" w:hAnsi="Arial"/>
                <w:sz w:val="22"/>
                <w:szCs w:val="24"/>
              </w:rPr>
              <w:t>Line</w:t>
            </w:r>
          </w:p>
        </w:tc>
        <w:tc>
          <w:tcPr>
            <w:tcW w:w="1714" w:type="pct"/>
            <w:tcBorders>
              <w:bottom w:val="single" w:sz="6" w:space="0" w:color="auto"/>
              <w:right w:val="single" w:sz="6" w:space="0" w:color="auto"/>
            </w:tcBorders>
            <w:tcMar>
              <w:top w:w="0" w:type="dxa"/>
              <w:left w:w="30" w:type="dxa"/>
              <w:bottom w:w="0" w:type="dxa"/>
              <w:right w:w="0" w:type="dxa"/>
            </w:tcMar>
            <w:hideMark/>
          </w:tcPr>
          <w:p w14:paraId="230C17AD" w14:textId="77777777" w:rsidR="004C712E" w:rsidRPr="002D1811" w:rsidRDefault="004C712E" w:rsidP="00952507">
            <w:pPr>
              <w:pStyle w:val="NoSpacing"/>
              <w:rPr>
                <w:rFonts w:ascii="Arial" w:hAnsi="Arial"/>
                <w:sz w:val="22"/>
                <w:szCs w:val="24"/>
              </w:rPr>
            </w:pPr>
            <w:r w:rsidRPr="002D1811">
              <w:rPr>
                <w:rFonts w:ascii="Arial" w:hAnsi="Arial"/>
                <w:sz w:val="22"/>
                <w:szCs w:val="24"/>
              </w:rPr>
              <w:t>This is the purchase order line number for the item.</w:t>
            </w:r>
          </w:p>
        </w:tc>
        <w:tc>
          <w:tcPr>
            <w:tcW w:w="1714" w:type="pct"/>
            <w:tcBorders>
              <w:left w:val="single" w:sz="6" w:space="0" w:color="auto"/>
              <w:bottom w:val="single" w:sz="6" w:space="0" w:color="auto"/>
            </w:tcBorders>
          </w:tcPr>
          <w:p w14:paraId="21F51E3E" w14:textId="77777777" w:rsidR="004C712E" w:rsidRPr="002D1811" w:rsidRDefault="004C712E" w:rsidP="00952507">
            <w:pPr>
              <w:pStyle w:val="NoSpacing"/>
              <w:rPr>
                <w:rFonts w:ascii="Arial" w:hAnsi="Arial"/>
                <w:sz w:val="22"/>
                <w:szCs w:val="24"/>
              </w:rPr>
            </w:pPr>
          </w:p>
        </w:tc>
      </w:tr>
      <w:tr w:rsidR="004C712E" w:rsidRPr="002D1811" w14:paraId="65495F52" w14:textId="77777777" w:rsidTr="00952507">
        <w:tc>
          <w:tcPr>
            <w:tcW w:w="1572" w:type="pct"/>
            <w:tcBorders>
              <w:bottom w:val="single" w:sz="6" w:space="0" w:color="auto"/>
              <w:right w:val="single" w:sz="6" w:space="0" w:color="auto"/>
            </w:tcBorders>
            <w:tcMar>
              <w:top w:w="0" w:type="dxa"/>
              <w:left w:w="30" w:type="dxa"/>
              <w:bottom w:w="0" w:type="dxa"/>
              <w:right w:w="0" w:type="dxa"/>
            </w:tcMar>
            <w:hideMark/>
          </w:tcPr>
          <w:p w14:paraId="3AD3E917" w14:textId="77777777" w:rsidR="004C712E" w:rsidRPr="002D1811" w:rsidRDefault="004C712E" w:rsidP="00952507">
            <w:pPr>
              <w:pStyle w:val="NoSpacing"/>
              <w:rPr>
                <w:rFonts w:ascii="Arial" w:hAnsi="Arial"/>
                <w:sz w:val="22"/>
                <w:szCs w:val="24"/>
              </w:rPr>
            </w:pPr>
            <w:r w:rsidRPr="002D1811">
              <w:rPr>
                <w:rFonts w:ascii="Arial" w:hAnsi="Arial"/>
                <w:sz w:val="22"/>
                <w:szCs w:val="24"/>
              </w:rPr>
              <w:t>Description</w:t>
            </w:r>
          </w:p>
        </w:tc>
        <w:tc>
          <w:tcPr>
            <w:tcW w:w="1714" w:type="pct"/>
            <w:tcBorders>
              <w:bottom w:val="single" w:sz="6" w:space="0" w:color="auto"/>
              <w:right w:val="single" w:sz="6" w:space="0" w:color="auto"/>
            </w:tcBorders>
            <w:tcMar>
              <w:top w:w="0" w:type="dxa"/>
              <w:left w:w="30" w:type="dxa"/>
              <w:bottom w:w="0" w:type="dxa"/>
              <w:right w:w="0" w:type="dxa"/>
            </w:tcMar>
            <w:hideMark/>
          </w:tcPr>
          <w:p w14:paraId="6EA1FAB5" w14:textId="77777777" w:rsidR="004C712E" w:rsidRPr="002D1811" w:rsidRDefault="004C712E" w:rsidP="00952507">
            <w:pPr>
              <w:pStyle w:val="NoSpacing"/>
              <w:rPr>
                <w:rFonts w:ascii="Arial" w:hAnsi="Arial"/>
                <w:sz w:val="22"/>
                <w:szCs w:val="24"/>
              </w:rPr>
            </w:pPr>
            <w:r w:rsidRPr="002D1811">
              <w:rPr>
                <w:rFonts w:ascii="Arial" w:hAnsi="Arial"/>
                <w:sz w:val="22"/>
                <w:szCs w:val="24"/>
              </w:rPr>
              <w:t xml:space="preserve">This is the purchase order description for the item. </w:t>
            </w:r>
          </w:p>
        </w:tc>
        <w:tc>
          <w:tcPr>
            <w:tcW w:w="1714" w:type="pct"/>
            <w:tcBorders>
              <w:left w:val="single" w:sz="6" w:space="0" w:color="auto"/>
              <w:bottom w:val="single" w:sz="6" w:space="0" w:color="auto"/>
            </w:tcBorders>
          </w:tcPr>
          <w:p w14:paraId="571BEC69" w14:textId="77777777" w:rsidR="004C712E" w:rsidRPr="002D1811" w:rsidRDefault="004C712E" w:rsidP="00952507">
            <w:pPr>
              <w:pStyle w:val="NoSpacing"/>
              <w:rPr>
                <w:rFonts w:ascii="Arial" w:hAnsi="Arial"/>
                <w:sz w:val="22"/>
                <w:szCs w:val="24"/>
              </w:rPr>
            </w:pPr>
          </w:p>
        </w:tc>
      </w:tr>
      <w:tr w:rsidR="004C712E" w:rsidRPr="002D1811" w14:paraId="4A82611D" w14:textId="77777777" w:rsidTr="00952507">
        <w:tc>
          <w:tcPr>
            <w:tcW w:w="1572" w:type="pct"/>
            <w:tcBorders>
              <w:bottom w:val="single" w:sz="6" w:space="0" w:color="auto"/>
              <w:right w:val="single" w:sz="6" w:space="0" w:color="auto"/>
            </w:tcBorders>
            <w:tcMar>
              <w:top w:w="0" w:type="dxa"/>
              <w:left w:w="30" w:type="dxa"/>
              <w:bottom w:w="0" w:type="dxa"/>
              <w:right w:w="0" w:type="dxa"/>
            </w:tcMar>
            <w:hideMark/>
          </w:tcPr>
          <w:p w14:paraId="4ADAAB33" w14:textId="77777777" w:rsidR="004C712E" w:rsidRPr="002D1811" w:rsidRDefault="004C712E" w:rsidP="00952507">
            <w:pPr>
              <w:pStyle w:val="NoSpacing"/>
              <w:rPr>
                <w:rFonts w:ascii="Arial" w:hAnsi="Arial"/>
                <w:sz w:val="22"/>
                <w:szCs w:val="24"/>
              </w:rPr>
            </w:pPr>
            <w:r w:rsidRPr="002D1811">
              <w:rPr>
                <w:rFonts w:ascii="Arial" w:hAnsi="Arial"/>
                <w:sz w:val="22"/>
                <w:szCs w:val="24"/>
              </w:rPr>
              <w:t>Item</w:t>
            </w:r>
          </w:p>
        </w:tc>
        <w:tc>
          <w:tcPr>
            <w:tcW w:w="1714" w:type="pct"/>
            <w:tcBorders>
              <w:bottom w:val="single" w:sz="6" w:space="0" w:color="auto"/>
              <w:right w:val="single" w:sz="6" w:space="0" w:color="auto"/>
            </w:tcBorders>
            <w:tcMar>
              <w:top w:w="0" w:type="dxa"/>
              <w:left w:w="30" w:type="dxa"/>
              <w:bottom w:w="0" w:type="dxa"/>
              <w:right w:w="0" w:type="dxa"/>
            </w:tcMar>
            <w:hideMark/>
          </w:tcPr>
          <w:p w14:paraId="41E69845" w14:textId="77777777" w:rsidR="004C712E" w:rsidRPr="002D1811" w:rsidRDefault="004C712E" w:rsidP="00952507">
            <w:pPr>
              <w:pStyle w:val="NoSpacing"/>
              <w:rPr>
                <w:rFonts w:ascii="Arial" w:hAnsi="Arial"/>
                <w:sz w:val="22"/>
                <w:szCs w:val="24"/>
              </w:rPr>
            </w:pPr>
            <w:r w:rsidRPr="002D1811">
              <w:rPr>
                <w:rFonts w:ascii="Arial" w:hAnsi="Arial"/>
                <w:sz w:val="22"/>
                <w:szCs w:val="24"/>
              </w:rPr>
              <w:t xml:space="preserve">This is the number of the item being received. </w:t>
            </w:r>
          </w:p>
        </w:tc>
        <w:tc>
          <w:tcPr>
            <w:tcW w:w="1714" w:type="pct"/>
            <w:tcBorders>
              <w:left w:val="single" w:sz="6" w:space="0" w:color="auto"/>
              <w:bottom w:val="single" w:sz="6" w:space="0" w:color="auto"/>
            </w:tcBorders>
          </w:tcPr>
          <w:p w14:paraId="466C799D" w14:textId="77777777" w:rsidR="004C712E" w:rsidRPr="002D1811" w:rsidRDefault="004C712E" w:rsidP="00952507">
            <w:pPr>
              <w:pStyle w:val="NoSpacing"/>
              <w:rPr>
                <w:rFonts w:ascii="Arial" w:hAnsi="Arial"/>
                <w:sz w:val="22"/>
                <w:szCs w:val="24"/>
              </w:rPr>
            </w:pPr>
          </w:p>
        </w:tc>
      </w:tr>
      <w:tr w:rsidR="004C712E" w:rsidRPr="002D1811" w14:paraId="7387BBEB" w14:textId="77777777" w:rsidTr="00952507">
        <w:tc>
          <w:tcPr>
            <w:tcW w:w="1572" w:type="pct"/>
            <w:tcBorders>
              <w:bottom w:val="single" w:sz="6" w:space="0" w:color="auto"/>
              <w:right w:val="single" w:sz="6" w:space="0" w:color="auto"/>
            </w:tcBorders>
            <w:tcMar>
              <w:top w:w="0" w:type="dxa"/>
              <w:left w:w="30" w:type="dxa"/>
              <w:bottom w:w="0" w:type="dxa"/>
              <w:right w:w="0" w:type="dxa"/>
            </w:tcMar>
            <w:hideMark/>
          </w:tcPr>
          <w:p w14:paraId="06D470A7" w14:textId="77777777" w:rsidR="004C712E" w:rsidRPr="002D1811" w:rsidRDefault="004C712E" w:rsidP="00952507">
            <w:pPr>
              <w:pStyle w:val="NoSpacing"/>
              <w:rPr>
                <w:rFonts w:ascii="Arial" w:hAnsi="Arial"/>
                <w:sz w:val="22"/>
                <w:szCs w:val="24"/>
              </w:rPr>
            </w:pPr>
            <w:r w:rsidRPr="002D1811">
              <w:rPr>
                <w:rFonts w:ascii="Arial" w:hAnsi="Arial"/>
                <w:sz w:val="22"/>
                <w:szCs w:val="24"/>
              </w:rPr>
              <w:t>Ordered</w:t>
            </w:r>
          </w:p>
        </w:tc>
        <w:tc>
          <w:tcPr>
            <w:tcW w:w="1714" w:type="pct"/>
            <w:tcBorders>
              <w:bottom w:val="single" w:sz="6" w:space="0" w:color="auto"/>
              <w:right w:val="single" w:sz="6" w:space="0" w:color="auto"/>
            </w:tcBorders>
            <w:tcMar>
              <w:top w:w="0" w:type="dxa"/>
              <w:left w:w="30" w:type="dxa"/>
              <w:bottom w:w="0" w:type="dxa"/>
              <w:right w:w="0" w:type="dxa"/>
            </w:tcMar>
            <w:hideMark/>
          </w:tcPr>
          <w:p w14:paraId="1EF2655A" w14:textId="77777777" w:rsidR="004C712E" w:rsidRPr="002D1811" w:rsidRDefault="004C712E" w:rsidP="00952507">
            <w:pPr>
              <w:pStyle w:val="NoSpacing"/>
              <w:rPr>
                <w:rFonts w:ascii="Arial" w:hAnsi="Arial"/>
                <w:sz w:val="22"/>
                <w:szCs w:val="24"/>
              </w:rPr>
            </w:pPr>
            <w:r w:rsidRPr="002D1811">
              <w:rPr>
                <w:rFonts w:ascii="Arial" w:hAnsi="Arial"/>
                <w:sz w:val="22"/>
                <w:szCs w:val="24"/>
              </w:rPr>
              <w:t xml:space="preserve">This box displays the total number of this item ordered by this purchase order. </w:t>
            </w:r>
          </w:p>
        </w:tc>
        <w:tc>
          <w:tcPr>
            <w:tcW w:w="1714" w:type="pct"/>
            <w:tcBorders>
              <w:left w:val="single" w:sz="6" w:space="0" w:color="auto"/>
              <w:bottom w:val="single" w:sz="6" w:space="0" w:color="auto"/>
            </w:tcBorders>
          </w:tcPr>
          <w:p w14:paraId="5426E764" w14:textId="77777777" w:rsidR="004C712E" w:rsidRPr="002D1811" w:rsidRDefault="004C712E" w:rsidP="00952507">
            <w:pPr>
              <w:pStyle w:val="NoSpacing"/>
              <w:rPr>
                <w:rFonts w:ascii="Arial" w:hAnsi="Arial"/>
                <w:sz w:val="22"/>
                <w:szCs w:val="24"/>
              </w:rPr>
            </w:pPr>
          </w:p>
        </w:tc>
      </w:tr>
      <w:tr w:rsidR="004C712E" w:rsidRPr="002D1811" w14:paraId="03C66BFA" w14:textId="77777777" w:rsidTr="00952507">
        <w:tc>
          <w:tcPr>
            <w:tcW w:w="1572" w:type="pct"/>
            <w:tcBorders>
              <w:bottom w:val="single" w:sz="6" w:space="0" w:color="auto"/>
              <w:right w:val="single" w:sz="6" w:space="0" w:color="auto"/>
            </w:tcBorders>
            <w:tcMar>
              <w:top w:w="0" w:type="dxa"/>
              <w:left w:w="30" w:type="dxa"/>
              <w:bottom w:w="0" w:type="dxa"/>
              <w:right w:w="0" w:type="dxa"/>
            </w:tcMar>
            <w:hideMark/>
          </w:tcPr>
          <w:p w14:paraId="39412959" w14:textId="77777777" w:rsidR="004C712E" w:rsidRPr="002D1811" w:rsidRDefault="004C712E" w:rsidP="00952507">
            <w:pPr>
              <w:pStyle w:val="NoSpacing"/>
              <w:rPr>
                <w:rFonts w:ascii="Arial" w:hAnsi="Arial"/>
                <w:sz w:val="22"/>
                <w:szCs w:val="24"/>
              </w:rPr>
            </w:pPr>
            <w:r w:rsidRPr="002D1811">
              <w:rPr>
                <w:rFonts w:ascii="Arial" w:hAnsi="Arial"/>
                <w:sz w:val="22"/>
                <w:szCs w:val="24"/>
              </w:rPr>
              <w:t>Received TD</w:t>
            </w:r>
          </w:p>
        </w:tc>
        <w:tc>
          <w:tcPr>
            <w:tcW w:w="1714" w:type="pct"/>
            <w:tcBorders>
              <w:bottom w:val="single" w:sz="6" w:space="0" w:color="auto"/>
              <w:right w:val="single" w:sz="6" w:space="0" w:color="auto"/>
            </w:tcBorders>
            <w:tcMar>
              <w:top w:w="0" w:type="dxa"/>
              <w:left w:w="30" w:type="dxa"/>
              <w:bottom w:w="0" w:type="dxa"/>
              <w:right w:w="0" w:type="dxa"/>
            </w:tcMar>
            <w:hideMark/>
          </w:tcPr>
          <w:p w14:paraId="13DC024B" w14:textId="77777777" w:rsidR="004C712E" w:rsidRPr="002D1811" w:rsidRDefault="004C712E" w:rsidP="00952507">
            <w:pPr>
              <w:pStyle w:val="NoSpacing"/>
              <w:rPr>
                <w:rFonts w:ascii="Arial" w:hAnsi="Arial"/>
                <w:sz w:val="22"/>
                <w:szCs w:val="24"/>
              </w:rPr>
            </w:pPr>
            <w:r w:rsidRPr="002D1811">
              <w:rPr>
                <w:rFonts w:ascii="Arial" w:hAnsi="Arial"/>
                <w:sz w:val="22"/>
                <w:szCs w:val="24"/>
              </w:rPr>
              <w:t xml:space="preserve">This box displays the number of items received against this purchase order to date. </w:t>
            </w:r>
          </w:p>
        </w:tc>
        <w:tc>
          <w:tcPr>
            <w:tcW w:w="1714" w:type="pct"/>
            <w:tcBorders>
              <w:left w:val="single" w:sz="6" w:space="0" w:color="auto"/>
              <w:bottom w:val="single" w:sz="6" w:space="0" w:color="auto"/>
            </w:tcBorders>
          </w:tcPr>
          <w:p w14:paraId="7A50AB3E" w14:textId="77777777" w:rsidR="004C712E" w:rsidRPr="002D1811" w:rsidRDefault="004C712E" w:rsidP="00952507">
            <w:pPr>
              <w:pStyle w:val="NoSpacing"/>
              <w:rPr>
                <w:rFonts w:ascii="Arial" w:hAnsi="Arial"/>
                <w:sz w:val="22"/>
                <w:szCs w:val="24"/>
              </w:rPr>
            </w:pPr>
          </w:p>
        </w:tc>
      </w:tr>
      <w:tr w:rsidR="004C712E" w:rsidRPr="002D1811" w14:paraId="584002D2" w14:textId="77777777" w:rsidTr="00952507">
        <w:tc>
          <w:tcPr>
            <w:tcW w:w="1572" w:type="pct"/>
            <w:tcBorders>
              <w:bottom w:val="single" w:sz="6" w:space="0" w:color="auto"/>
              <w:right w:val="single" w:sz="6" w:space="0" w:color="auto"/>
            </w:tcBorders>
            <w:tcMar>
              <w:top w:w="0" w:type="dxa"/>
              <w:left w:w="30" w:type="dxa"/>
              <w:bottom w:w="0" w:type="dxa"/>
              <w:right w:w="0" w:type="dxa"/>
            </w:tcMar>
            <w:hideMark/>
          </w:tcPr>
          <w:p w14:paraId="6E29126F" w14:textId="77777777" w:rsidR="004C712E" w:rsidRPr="002D1811" w:rsidRDefault="004C712E" w:rsidP="00952507">
            <w:pPr>
              <w:pStyle w:val="NoSpacing"/>
              <w:rPr>
                <w:rFonts w:ascii="Arial" w:hAnsi="Arial"/>
                <w:sz w:val="22"/>
                <w:szCs w:val="24"/>
              </w:rPr>
            </w:pPr>
            <w:r w:rsidRPr="002D1811">
              <w:rPr>
                <w:rFonts w:ascii="Arial" w:hAnsi="Arial"/>
                <w:sz w:val="22"/>
                <w:szCs w:val="24"/>
              </w:rPr>
              <w:t>Remaining</w:t>
            </w:r>
          </w:p>
        </w:tc>
        <w:tc>
          <w:tcPr>
            <w:tcW w:w="1714" w:type="pct"/>
            <w:tcBorders>
              <w:bottom w:val="single" w:sz="6" w:space="0" w:color="auto"/>
              <w:right w:val="single" w:sz="6" w:space="0" w:color="auto"/>
            </w:tcBorders>
            <w:tcMar>
              <w:top w:w="0" w:type="dxa"/>
              <w:left w:w="30" w:type="dxa"/>
              <w:bottom w:w="0" w:type="dxa"/>
              <w:right w:w="0" w:type="dxa"/>
            </w:tcMar>
            <w:hideMark/>
          </w:tcPr>
          <w:p w14:paraId="38B52A81" w14:textId="77777777" w:rsidR="004C712E" w:rsidRPr="002D1811" w:rsidRDefault="004C712E" w:rsidP="00952507">
            <w:pPr>
              <w:pStyle w:val="NoSpacing"/>
              <w:rPr>
                <w:rFonts w:ascii="Arial" w:hAnsi="Arial"/>
                <w:sz w:val="22"/>
                <w:szCs w:val="24"/>
              </w:rPr>
            </w:pPr>
            <w:r w:rsidRPr="002D1811">
              <w:rPr>
                <w:rFonts w:ascii="Arial" w:hAnsi="Arial"/>
                <w:sz w:val="22"/>
                <w:szCs w:val="24"/>
              </w:rPr>
              <w:t>This box displays the number of this line item remaining to be received for this purchase order.</w:t>
            </w:r>
          </w:p>
        </w:tc>
        <w:tc>
          <w:tcPr>
            <w:tcW w:w="1714" w:type="pct"/>
            <w:tcBorders>
              <w:left w:val="single" w:sz="6" w:space="0" w:color="auto"/>
              <w:bottom w:val="single" w:sz="6" w:space="0" w:color="auto"/>
            </w:tcBorders>
          </w:tcPr>
          <w:p w14:paraId="192C6C36" w14:textId="77777777" w:rsidR="004C712E" w:rsidRPr="002D1811" w:rsidRDefault="004C712E" w:rsidP="00952507">
            <w:pPr>
              <w:pStyle w:val="NoSpacing"/>
              <w:rPr>
                <w:rFonts w:ascii="Arial" w:hAnsi="Arial"/>
                <w:sz w:val="22"/>
                <w:szCs w:val="24"/>
              </w:rPr>
            </w:pPr>
          </w:p>
        </w:tc>
      </w:tr>
      <w:tr w:rsidR="004C712E" w:rsidRPr="002D1811" w14:paraId="24A4CD43" w14:textId="77777777" w:rsidTr="00952507">
        <w:tc>
          <w:tcPr>
            <w:tcW w:w="1572" w:type="pct"/>
            <w:tcBorders>
              <w:bottom w:val="single" w:sz="6" w:space="0" w:color="auto"/>
              <w:right w:val="single" w:sz="6" w:space="0" w:color="auto"/>
            </w:tcBorders>
            <w:tcMar>
              <w:top w:w="0" w:type="dxa"/>
              <w:left w:w="30" w:type="dxa"/>
              <w:bottom w:w="0" w:type="dxa"/>
              <w:right w:w="0" w:type="dxa"/>
            </w:tcMar>
            <w:hideMark/>
          </w:tcPr>
          <w:p w14:paraId="2AB91CC4" w14:textId="77777777" w:rsidR="004C712E" w:rsidRPr="002D1811" w:rsidRDefault="004C712E" w:rsidP="00952507">
            <w:pPr>
              <w:pStyle w:val="NoSpacing"/>
              <w:rPr>
                <w:rFonts w:ascii="Arial" w:hAnsi="Arial"/>
                <w:sz w:val="22"/>
                <w:szCs w:val="24"/>
              </w:rPr>
            </w:pPr>
            <w:r w:rsidRPr="002D1811">
              <w:rPr>
                <w:rFonts w:ascii="Arial" w:hAnsi="Arial"/>
                <w:sz w:val="22"/>
                <w:szCs w:val="24"/>
              </w:rPr>
              <w:t>Receive</w:t>
            </w:r>
          </w:p>
        </w:tc>
        <w:tc>
          <w:tcPr>
            <w:tcW w:w="1714" w:type="pct"/>
            <w:tcBorders>
              <w:bottom w:val="single" w:sz="6" w:space="0" w:color="auto"/>
              <w:right w:val="single" w:sz="6" w:space="0" w:color="auto"/>
            </w:tcBorders>
            <w:tcMar>
              <w:top w:w="0" w:type="dxa"/>
              <w:left w:w="30" w:type="dxa"/>
              <w:bottom w:w="0" w:type="dxa"/>
              <w:right w:w="0" w:type="dxa"/>
            </w:tcMar>
            <w:hideMark/>
          </w:tcPr>
          <w:p w14:paraId="1A9142F4" w14:textId="77777777" w:rsidR="004C712E" w:rsidRPr="002D1811" w:rsidRDefault="004C712E" w:rsidP="00952507">
            <w:pPr>
              <w:pStyle w:val="NoSpacing"/>
              <w:rPr>
                <w:rFonts w:ascii="Arial" w:hAnsi="Arial"/>
                <w:sz w:val="22"/>
                <w:szCs w:val="24"/>
              </w:rPr>
            </w:pPr>
            <w:r w:rsidRPr="002D1811">
              <w:rPr>
                <w:rFonts w:ascii="Arial" w:hAnsi="Arial"/>
                <w:sz w:val="22"/>
                <w:szCs w:val="24"/>
              </w:rPr>
              <w:t xml:space="preserve">This check box directs the program to receive the line item. </w:t>
            </w:r>
          </w:p>
        </w:tc>
        <w:tc>
          <w:tcPr>
            <w:tcW w:w="1714" w:type="pct"/>
            <w:tcBorders>
              <w:left w:val="single" w:sz="6" w:space="0" w:color="auto"/>
              <w:bottom w:val="single" w:sz="6" w:space="0" w:color="auto"/>
            </w:tcBorders>
          </w:tcPr>
          <w:p w14:paraId="51C24383" w14:textId="77777777" w:rsidR="004C712E" w:rsidRPr="002D1811" w:rsidRDefault="004C712E" w:rsidP="00952507">
            <w:pPr>
              <w:pStyle w:val="NoSpacing"/>
              <w:rPr>
                <w:rFonts w:ascii="Arial" w:hAnsi="Arial"/>
                <w:sz w:val="22"/>
                <w:szCs w:val="24"/>
              </w:rPr>
            </w:pPr>
          </w:p>
        </w:tc>
      </w:tr>
    </w:tbl>
    <w:p w14:paraId="6163408E" w14:textId="77777777" w:rsidR="004C712E" w:rsidRDefault="004C712E" w:rsidP="004C712E"/>
    <w:p w14:paraId="37B070C9" w14:textId="77777777" w:rsidR="004C712E" w:rsidRDefault="004C712E" w:rsidP="004C712E">
      <w:pPr>
        <w:pStyle w:val="ListNumbered0"/>
      </w:pPr>
      <w:r w:rsidRPr="002D1811">
        <w:t xml:space="preserve">Use the Select Lines, Select All, and Partial </w:t>
      </w:r>
      <w:r>
        <w:t>option</w:t>
      </w:r>
      <w:r w:rsidRPr="002D1811">
        <w:t>s to perform the following tasks:</w:t>
      </w:r>
    </w:p>
    <w:p w14:paraId="06E3A9C3" w14:textId="77777777" w:rsidR="004C712E" w:rsidRPr="002D1811" w:rsidRDefault="004C712E" w:rsidP="004C712E">
      <w:pPr>
        <w:pStyle w:val="Bullets"/>
        <w:rPr>
          <w:rFonts w:cs="Arial"/>
          <w:szCs w:val="24"/>
        </w:rPr>
      </w:pPr>
      <w:r w:rsidRPr="002D1811">
        <w:rPr>
          <w:noProof/>
          <w:szCs w:val="24"/>
        </w:rPr>
        <w:t>Select Lines</w:t>
      </w:r>
      <w:r w:rsidRPr="002D1811">
        <w:rPr>
          <w:szCs w:val="24"/>
        </w:rPr>
        <w:t>—</w:t>
      </w:r>
      <w:r>
        <w:rPr>
          <w:szCs w:val="24"/>
        </w:rPr>
        <w:t xml:space="preserve">Makes the Receive list accessible </w:t>
      </w:r>
      <w:r w:rsidRPr="002D1811">
        <w:rPr>
          <w:szCs w:val="24"/>
        </w:rPr>
        <w:t>for</w:t>
      </w:r>
      <w:r>
        <w:rPr>
          <w:szCs w:val="24"/>
        </w:rPr>
        <w:t xml:space="preserve"> an </w:t>
      </w:r>
      <w:r w:rsidRPr="002D1811">
        <w:rPr>
          <w:szCs w:val="24"/>
        </w:rPr>
        <w:t>individual line.</w:t>
      </w:r>
      <w:r w:rsidRPr="002D1811">
        <w:rPr>
          <w:szCs w:val="24"/>
        </w:rPr>
        <w:br/>
      </w:r>
      <w:r>
        <w:rPr>
          <w:noProof/>
        </w:rPr>
        <w:drawing>
          <wp:inline distT="0" distB="0" distL="0" distR="0" wp14:anchorId="70A0F488" wp14:editId="69D1FFC3">
            <wp:extent cx="5943600" cy="1628775"/>
            <wp:effectExtent l="0" t="0" r="0" b="952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stretch>
                      <a:fillRect/>
                    </a:stretch>
                  </pic:blipFill>
                  <pic:spPr>
                    <a:xfrm>
                      <a:off x="0" y="0"/>
                      <a:ext cx="5943600" cy="1628775"/>
                    </a:xfrm>
                    <a:prstGeom prst="rect">
                      <a:avLst/>
                    </a:prstGeom>
                  </pic:spPr>
                </pic:pic>
              </a:graphicData>
            </a:graphic>
          </wp:inline>
        </w:drawing>
      </w:r>
      <w:r>
        <w:rPr>
          <w:noProof/>
          <w:szCs w:val="24"/>
        </w:rPr>
        <w:br/>
      </w:r>
      <w:r w:rsidRPr="002D1811">
        <w:rPr>
          <w:szCs w:val="24"/>
        </w:rPr>
        <w:br/>
      </w:r>
      <w:r>
        <w:rPr>
          <w:szCs w:val="24"/>
        </w:rPr>
        <w:t xml:space="preserve">Use this option </w:t>
      </w:r>
      <w:r w:rsidRPr="002D1811">
        <w:rPr>
          <w:szCs w:val="24"/>
        </w:rPr>
        <w:t xml:space="preserve">if you received most of the items but still have some remaining. </w:t>
      </w:r>
      <w:r>
        <w:rPr>
          <w:szCs w:val="24"/>
        </w:rPr>
        <w:t xml:space="preserve">In this case, select </w:t>
      </w:r>
      <w:r w:rsidRPr="002D1811">
        <w:rPr>
          <w:szCs w:val="24"/>
        </w:rPr>
        <w:t xml:space="preserve">Full or Partial from the Receive list. If you select partial for a selected line, you must click the Partial </w:t>
      </w:r>
      <w:r>
        <w:rPr>
          <w:szCs w:val="24"/>
        </w:rPr>
        <w:t>option</w:t>
      </w:r>
      <w:r w:rsidRPr="002D1811">
        <w:rPr>
          <w:szCs w:val="24"/>
        </w:rPr>
        <w:t xml:space="preserve"> to display the Partial Receipt screen to add information about the partial receipt. </w:t>
      </w:r>
    </w:p>
    <w:p w14:paraId="66F4500A" w14:textId="77777777" w:rsidR="004C712E" w:rsidRPr="00A55F24" w:rsidRDefault="004C712E" w:rsidP="004C712E">
      <w:pPr>
        <w:pStyle w:val="Bullets"/>
        <w:rPr>
          <w:rFonts w:cs="Arial"/>
          <w:szCs w:val="24"/>
        </w:rPr>
      </w:pPr>
      <w:r w:rsidRPr="00A55F24">
        <w:rPr>
          <w:noProof/>
          <w:szCs w:val="24"/>
        </w:rPr>
        <w:t>Select All</w:t>
      </w:r>
      <w:r w:rsidRPr="00A55F24">
        <w:rPr>
          <w:szCs w:val="24"/>
        </w:rPr>
        <w:t xml:space="preserve">—Marks all lines as received. </w:t>
      </w:r>
      <w:r w:rsidRPr="00A55F24">
        <w:rPr>
          <w:szCs w:val="24"/>
        </w:rPr>
        <w:br/>
      </w:r>
      <w:r>
        <w:rPr>
          <w:noProof/>
        </w:rPr>
        <w:drawing>
          <wp:inline distT="0" distB="0" distL="0" distR="0" wp14:anchorId="384DCD82" wp14:editId="1BD1BCC2">
            <wp:extent cx="5943600" cy="1929765"/>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stretch>
                      <a:fillRect/>
                    </a:stretch>
                  </pic:blipFill>
                  <pic:spPr>
                    <a:xfrm>
                      <a:off x="0" y="0"/>
                      <a:ext cx="5943600" cy="1929765"/>
                    </a:xfrm>
                    <a:prstGeom prst="rect">
                      <a:avLst/>
                    </a:prstGeom>
                  </pic:spPr>
                </pic:pic>
              </a:graphicData>
            </a:graphic>
          </wp:inline>
        </w:drawing>
      </w:r>
    </w:p>
    <w:p w14:paraId="45AF844C" w14:textId="77777777" w:rsidR="004C712E" w:rsidRPr="00A55F24" w:rsidRDefault="004C712E" w:rsidP="004C712E">
      <w:pPr>
        <w:pStyle w:val="Bullets"/>
        <w:rPr>
          <w:rFonts w:cs="Arial"/>
          <w:szCs w:val="24"/>
        </w:rPr>
      </w:pPr>
      <w:r w:rsidRPr="00A55F24">
        <w:rPr>
          <w:szCs w:val="24"/>
        </w:rPr>
        <w:t xml:space="preserve">Unselect All – Clears the value of </w:t>
      </w:r>
      <w:r>
        <w:rPr>
          <w:szCs w:val="24"/>
        </w:rPr>
        <w:t>the Receive list for all lines.</w:t>
      </w:r>
    </w:p>
    <w:p w14:paraId="79732A54" w14:textId="77777777" w:rsidR="004C712E" w:rsidRPr="002D1811" w:rsidRDefault="004C712E" w:rsidP="004C712E">
      <w:pPr>
        <w:pStyle w:val="Bullets"/>
        <w:rPr>
          <w:rFonts w:cs="Arial"/>
          <w:szCs w:val="24"/>
        </w:rPr>
      </w:pPr>
      <w:r w:rsidRPr="002D1811">
        <w:rPr>
          <w:noProof/>
          <w:szCs w:val="24"/>
        </w:rPr>
        <w:t>Partial</w:t>
      </w:r>
      <w:r w:rsidRPr="002D1811">
        <w:rPr>
          <w:szCs w:val="24"/>
        </w:rPr>
        <w:t>—</w:t>
      </w:r>
      <w:r>
        <w:rPr>
          <w:szCs w:val="24"/>
        </w:rPr>
        <w:t>M</w:t>
      </w:r>
      <w:r w:rsidRPr="002D1811">
        <w:rPr>
          <w:szCs w:val="24"/>
        </w:rPr>
        <w:t>ake</w:t>
      </w:r>
      <w:r>
        <w:rPr>
          <w:szCs w:val="24"/>
        </w:rPr>
        <w:t>s</w:t>
      </w:r>
      <w:r w:rsidRPr="002D1811">
        <w:rPr>
          <w:szCs w:val="24"/>
        </w:rPr>
        <w:t xml:space="preserve"> a partial receipt on a line in the purchase order. Select the line </w:t>
      </w:r>
      <w:r>
        <w:rPr>
          <w:szCs w:val="24"/>
        </w:rPr>
        <w:t>for</w:t>
      </w:r>
      <w:r w:rsidRPr="002D1811">
        <w:rPr>
          <w:szCs w:val="24"/>
        </w:rPr>
        <w:t xml:space="preserve"> which </w:t>
      </w:r>
      <w:r>
        <w:rPr>
          <w:szCs w:val="24"/>
        </w:rPr>
        <w:t>to</w:t>
      </w:r>
      <w:r w:rsidRPr="002D1811">
        <w:rPr>
          <w:szCs w:val="24"/>
        </w:rPr>
        <w:t xml:space="preserve"> make the partial receipt and click Partial.</w:t>
      </w:r>
      <w:r w:rsidRPr="002D1811">
        <w:rPr>
          <w:szCs w:val="24"/>
        </w:rPr>
        <w:br/>
        <w:t>The program displays the Partial Receipt screen, where you are required to enter the partial receipt</w:t>
      </w:r>
      <w:r>
        <w:rPr>
          <w:szCs w:val="24"/>
        </w:rPr>
        <w:t xml:space="preserve"> details</w:t>
      </w:r>
      <w:r w:rsidRPr="002D1811">
        <w:rPr>
          <w:szCs w:val="24"/>
        </w:rPr>
        <w:t xml:space="preserve">. </w:t>
      </w:r>
      <w:r w:rsidRPr="002D1811">
        <w:rPr>
          <w:szCs w:val="24"/>
        </w:rPr>
        <w:br/>
      </w:r>
      <w:r>
        <w:rPr>
          <w:noProof/>
        </w:rPr>
        <w:drawing>
          <wp:inline distT="0" distB="0" distL="0" distR="0" wp14:anchorId="584331B9" wp14:editId="24D7587B">
            <wp:extent cx="5943600" cy="2683510"/>
            <wp:effectExtent l="0" t="0" r="0" b="254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stretch>
                      <a:fillRect/>
                    </a:stretch>
                  </pic:blipFill>
                  <pic:spPr>
                    <a:xfrm>
                      <a:off x="0" y="0"/>
                      <a:ext cx="5943600" cy="2683510"/>
                    </a:xfrm>
                    <a:prstGeom prst="rect">
                      <a:avLst/>
                    </a:prstGeom>
                  </pic:spPr>
                </pic:pic>
              </a:graphicData>
            </a:graphic>
          </wp:inline>
        </w:drawing>
      </w:r>
    </w:p>
    <w:p w14:paraId="522BC6BC" w14:textId="77777777" w:rsidR="004C712E" w:rsidRPr="002D1811" w:rsidRDefault="004C712E" w:rsidP="004C712E">
      <w:pPr>
        <w:pStyle w:val="ListNumbered0"/>
        <w:rPr>
          <w:rFonts w:cs="Arial"/>
        </w:rPr>
      </w:pPr>
      <w:r w:rsidRPr="00B547FE">
        <w:t xml:space="preserve">Once all items on this </w:t>
      </w:r>
      <w:r>
        <w:t>p</w:t>
      </w:r>
      <w:r w:rsidRPr="00B547FE">
        <w:t xml:space="preserve">urchase </w:t>
      </w:r>
      <w:r>
        <w:t>o</w:t>
      </w:r>
      <w:r w:rsidRPr="00B547FE">
        <w:t xml:space="preserve">rder have been noted appropriately, click Receive to submit the selections. </w:t>
      </w:r>
      <w:r>
        <w:br/>
      </w:r>
      <w:r w:rsidRPr="00B547FE">
        <w:t>The program displays a message in the status bar indicating that your</w:t>
      </w:r>
      <w:r>
        <w:t xml:space="preserve"> selections have been received.</w:t>
      </w:r>
    </w:p>
    <w:p w14:paraId="7473FBA0" w14:textId="77777777" w:rsidR="004C712E" w:rsidRDefault="004C712E" w:rsidP="004C712E">
      <w:pPr>
        <w:rPr>
          <w:rFonts w:cs="Arial"/>
          <w:szCs w:val="24"/>
        </w:rPr>
      </w:pPr>
      <w:r w:rsidRPr="002D1811">
        <w:rPr>
          <w:rFonts w:cs="Arial"/>
          <w:szCs w:val="24"/>
        </w:rPr>
        <w:t xml:space="preserve">To receive additional quick receipt items on a different </w:t>
      </w:r>
      <w:r>
        <w:rPr>
          <w:rFonts w:cs="Arial"/>
          <w:szCs w:val="24"/>
        </w:rPr>
        <w:t>purchase order</w:t>
      </w:r>
      <w:r w:rsidRPr="002D1811">
        <w:rPr>
          <w:rFonts w:cs="Arial"/>
          <w:szCs w:val="24"/>
        </w:rPr>
        <w:t>, click</w:t>
      </w:r>
      <w:r>
        <w:rPr>
          <w:rFonts w:cs="Arial"/>
          <w:szCs w:val="24"/>
        </w:rPr>
        <w:t xml:space="preserve"> the Search button</w:t>
      </w:r>
      <w:r w:rsidRPr="002D1811">
        <w:rPr>
          <w:rFonts w:cs="Arial"/>
          <w:szCs w:val="24"/>
        </w:rPr>
        <w:t xml:space="preserve"> and repeat th</w:t>
      </w:r>
      <w:r>
        <w:rPr>
          <w:rFonts w:cs="Arial"/>
          <w:szCs w:val="24"/>
        </w:rPr>
        <w:t>e</w:t>
      </w:r>
      <w:r w:rsidRPr="002D1811">
        <w:rPr>
          <w:rFonts w:cs="Arial"/>
          <w:szCs w:val="24"/>
        </w:rPr>
        <w:t xml:space="preserve"> process.</w:t>
      </w:r>
    </w:p>
    <w:p w14:paraId="20892775" w14:textId="77777777" w:rsidR="004C712E" w:rsidRPr="002D1811" w:rsidRDefault="004C712E" w:rsidP="004C712E">
      <w:pPr>
        <w:rPr>
          <w:rFonts w:cs="Arial"/>
          <w:szCs w:val="24"/>
        </w:rPr>
      </w:pPr>
    </w:p>
    <w:p w14:paraId="48BB7092" w14:textId="77777777" w:rsidR="004C712E" w:rsidRPr="002D1811" w:rsidRDefault="004C712E" w:rsidP="004C712E">
      <w:pPr>
        <w:rPr>
          <w:szCs w:val="24"/>
        </w:rPr>
      </w:pPr>
      <w:r w:rsidRPr="00AB1D46">
        <w:rPr>
          <w:b/>
          <w:szCs w:val="24"/>
        </w:rPr>
        <w:t>Important:</w:t>
      </w:r>
      <w:r w:rsidRPr="002D1811">
        <w:rPr>
          <w:szCs w:val="24"/>
        </w:rPr>
        <w:t xml:space="preserve"> Any receiving records created using the Quick Receipt process reflect a receipt date that is the same as the date of entry. If the Date of Receipt is different, </w:t>
      </w:r>
      <w:r w:rsidRPr="002D1811">
        <w:rPr>
          <w:noProof/>
          <w:szCs w:val="24"/>
        </w:rPr>
        <w:t xml:space="preserve">Quick Receipt </w:t>
      </w:r>
      <w:r w:rsidRPr="002D1811">
        <w:rPr>
          <w:szCs w:val="24"/>
        </w:rPr>
        <w:t>cannot be used.</w:t>
      </w:r>
    </w:p>
    <w:p w14:paraId="59DA6C4D" w14:textId="77777777" w:rsidR="004C712E" w:rsidRPr="002D1811" w:rsidRDefault="004C712E" w:rsidP="004C712E">
      <w:pPr>
        <w:rPr>
          <w:szCs w:val="24"/>
        </w:rPr>
      </w:pPr>
      <w:r w:rsidRPr="002D1811">
        <w:rPr>
          <w:szCs w:val="24"/>
        </w:rPr>
        <w:t>The purchase order records the receiving record. Within PO Inquiry, the Purchase Order Receiving</w:t>
      </w:r>
      <w:r>
        <w:rPr>
          <w:szCs w:val="24"/>
        </w:rPr>
        <w:t xml:space="preserve"> button is highlighted to indicate that receiving records are available. Th</w:t>
      </w:r>
      <w:r w:rsidRPr="002D1811">
        <w:rPr>
          <w:szCs w:val="24"/>
        </w:rPr>
        <w:t>ese records are necessary to be able to pay invoices against the purchase order.</w:t>
      </w:r>
    </w:p>
    <w:p w14:paraId="2B79A8F4" w14:textId="77777777" w:rsidR="004C712E" w:rsidRDefault="004C712E" w:rsidP="004C712E"/>
    <w:p w14:paraId="75537074" w14:textId="77777777" w:rsidR="004C712E" w:rsidRDefault="004C712E" w:rsidP="004C712E">
      <w:pPr>
        <w:pStyle w:val="ListNumbered0"/>
        <w:numPr>
          <w:ilvl w:val="0"/>
          <w:numId w:val="0"/>
        </w:numPr>
      </w:pPr>
      <w:r>
        <w:t>To add a new record for individual lines:</w:t>
      </w:r>
    </w:p>
    <w:p w14:paraId="1D0E0DDA" w14:textId="77777777" w:rsidR="004C712E" w:rsidRPr="001A514B" w:rsidRDefault="004C712E" w:rsidP="00553335">
      <w:pPr>
        <w:pStyle w:val="ListNumbered0"/>
        <w:numPr>
          <w:ilvl w:val="0"/>
          <w:numId w:val="16"/>
        </w:numPr>
      </w:pPr>
      <w:r>
        <w:t>Click Add   on the main screen to enter a new receiving record</w:t>
      </w:r>
      <w:r w:rsidRPr="001A514B">
        <w:t>.</w:t>
      </w:r>
    </w:p>
    <w:p w14:paraId="3F36137A" w14:textId="77777777" w:rsidR="004C712E" w:rsidRDefault="004C712E" w:rsidP="00553335">
      <w:pPr>
        <w:pStyle w:val="ListNumbered0"/>
        <w:numPr>
          <w:ilvl w:val="0"/>
          <w:numId w:val="16"/>
        </w:numPr>
      </w:pPr>
      <w:r w:rsidRPr="001A514B">
        <w:t>Complete th</w:t>
      </w:r>
      <w:r>
        <w:t>e fields according to the following table to create a PO Receiving Record.</w:t>
      </w:r>
    </w:p>
    <w:p w14:paraId="1895FA67" w14:textId="77777777" w:rsidR="004C712E" w:rsidRPr="001A514B" w:rsidRDefault="004C712E" w:rsidP="00553335">
      <w:pPr>
        <w:pStyle w:val="ListNumbered0"/>
        <w:numPr>
          <w:ilvl w:val="0"/>
          <w:numId w:val="16"/>
        </w:numPr>
      </w:pPr>
      <w:r>
        <w:t>Click Accept to save the record.  Attach the packing slip via the paperclip on the Munis Ribbon.</w:t>
      </w:r>
    </w:p>
    <w:tbl>
      <w:tblPr>
        <w:tblW w:w="9720" w:type="dxa"/>
        <w:tblInd w:w="4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270"/>
        <w:gridCol w:w="4029"/>
        <w:gridCol w:w="3421"/>
      </w:tblGrid>
      <w:tr w:rsidR="004C712E" w:rsidRPr="001A514B" w14:paraId="085B8C7B" w14:textId="77777777" w:rsidTr="00952507">
        <w:trPr>
          <w:tblHeader/>
        </w:trPr>
        <w:tc>
          <w:tcPr>
            <w:tcW w:w="2279" w:type="dxa"/>
            <w:shd w:val="clear" w:color="auto" w:fill="8DB3E2" w:themeFill="text2" w:themeFillTint="66"/>
          </w:tcPr>
          <w:p w14:paraId="4CB3F50B" w14:textId="77777777" w:rsidR="004C712E" w:rsidRPr="00B24BF3" w:rsidRDefault="004C712E" w:rsidP="00952507">
            <w:pPr>
              <w:pStyle w:val="tabletextnew1"/>
              <w:rPr>
                <w:b/>
              </w:rPr>
            </w:pPr>
            <w:r>
              <w:rPr>
                <w:b/>
              </w:rPr>
              <w:t>Field</w:t>
            </w:r>
          </w:p>
        </w:tc>
        <w:tc>
          <w:tcPr>
            <w:tcW w:w="4219" w:type="dxa"/>
            <w:shd w:val="clear" w:color="auto" w:fill="8DB3E2" w:themeFill="text2" w:themeFillTint="66"/>
          </w:tcPr>
          <w:p w14:paraId="2ECC869B" w14:textId="77777777" w:rsidR="004C712E" w:rsidRPr="00B24BF3" w:rsidRDefault="004C712E" w:rsidP="00952507">
            <w:pPr>
              <w:pStyle w:val="tabletextnew2"/>
              <w:rPr>
                <w:b/>
              </w:rPr>
            </w:pPr>
            <w:r>
              <w:rPr>
                <w:b/>
              </w:rPr>
              <w:t>Description</w:t>
            </w:r>
          </w:p>
        </w:tc>
        <w:tc>
          <w:tcPr>
            <w:tcW w:w="3582" w:type="dxa"/>
            <w:shd w:val="clear" w:color="auto" w:fill="8DB3E2" w:themeFill="text2" w:themeFillTint="66"/>
          </w:tcPr>
          <w:p w14:paraId="7754B974" w14:textId="77777777" w:rsidR="004C712E" w:rsidRDefault="004C712E" w:rsidP="00952507">
            <w:pPr>
              <w:pStyle w:val="tabletextnew2"/>
              <w:rPr>
                <w:b/>
              </w:rPr>
            </w:pPr>
            <w:r>
              <w:rPr>
                <w:b/>
              </w:rPr>
              <w:t>Jefferson County</w:t>
            </w:r>
          </w:p>
        </w:tc>
      </w:tr>
      <w:tr w:rsidR="004C712E" w:rsidRPr="001A514B" w14:paraId="31461E90" w14:textId="77777777" w:rsidTr="00952507">
        <w:tc>
          <w:tcPr>
            <w:tcW w:w="10080" w:type="dxa"/>
            <w:gridSpan w:val="3"/>
          </w:tcPr>
          <w:p w14:paraId="3B290F8B" w14:textId="77777777" w:rsidR="004C712E" w:rsidRPr="00794A05" w:rsidRDefault="004C712E" w:rsidP="00952507">
            <w:pPr>
              <w:tabs>
                <w:tab w:val="left" w:pos="1440"/>
                <w:tab w:val="right" w:pos="9900"/>
              </w:tabs>
              <w:rPr>
                <w:b/>
              </w:rPr>
            </w:pPr>
            <w:r w:rsidRPr="00794A05">
              <w:rPr>
                <w:b/>
              </w:rPr>
              <w:t>Purchase Order</w:t>
            </w:r>
          </w:p>
        </w:tc>
      </w:tr>
      <w:tr w:rsidR="004C712E" w:rsidRPr="001A514B" w14:paraId="027FFF43" w14:textId="77777777" w:rsidTr="00952507">
        <w:tc>
          <w:tcPr>
            <w:tcW w:w="2279" w:type="dxa"/>
          </w:tcPr>
          <w:p w14:paraId="6A0F56B2" w14:textId="77777777" w:rsidR="004C712E" w:rsidRPr="006A79F0" w:rsidRDefault="004C712E" w:rsidP="00952507">
            <w:pPr>
              <w:tabs>
                <w:tab w:val="left" w:pos="1440"/>
                <w:tab w:val="right" w:pos="9900"/>
              </w:tabs>
            </w:pPr>
            <w:r>
              <w:t>PO Fiscal Year</w:t>
            </w:r>
          </w:p>
        </w:tc>
        <w:tc>
          <w:tcPr>
            <w:tcW w:w="4219" w:type="dxa"/>
          </w:tcPr>
          <w:p w14:paraId="697DE971" w14:textId="77777777" w:rsidR="004C712E" w:rsidRPr="006A79F0" w:rsidRDefault="004C712E" w:rsidP="00952507">
            <w:pPr>
              <w:tabs>
                <w:tab w:val="left" w:pos="1440"/>
                <w:tab w:val="right" w:pos="9900"/>
              </w:tabs>
            </w:pPr>
            <w:r>
              <w:t>This box identifies the purchase order fiscal year. Accept the default value of No unless the Hold Current Year Open check box is selected in the General Ledger Settings program; if you are using a dual year method, enter correct fiscal year.</w:t>
            </w:r>
          </w:p>
        </w:tc>
        <w:tc>
          <w:tcPr>
            <w:tcW w:w="3582" w:type="dxa"/>
          </w:tcPr>
          <w:p w14:paraId="1E717AC8" w14:textId="77777777" w:rsidR="004C712E" w:rsidRDefault="004C712E" w:rsidP="00952507">
            <w:pPr>
              <w:tabs>
                <w:tab w:val="left" w:pos="1440"/>
                <w:tab w:val="right" w:pos="9900"/>
              </w:tabs>
            </w:pPr>
          </w:p>
        </w:tc>
      </w:tr>
      <w:tr w:rsidR="004C712E" w:rsidRPr="001A514B" w14:paraId="1631314E" w14:textId="77777777" w:rsidTr="00952507">
        <w:tc>
          <w:tcPr>
            <w:tcW w:w="2279" w:type="dxa"/>
          </w:tcPr>
          <w:p w14:paraId="03704E16" w14:textId="77777777" w:rsidR="004C712E" w:rsidRPr="006A79F0" w:rsidRDefault="004C712E" w:rsidP="00952507">
            <w:pPr>
              <w:tabs>
                <w:tab w:val="left" w:pos="1440"/>
                <w:tab w:val="right" w:pos="9900"/>
              </w:tabs>
            </w:pPr>
            <w:r>
              <w:t>PO Number</w:t>
            </w:r>
          </w:p>
        </w:tc>
        <w:tc>
          <w:tcPr>
            <w:tcW w:w="4219" w:type="dxa"/>
          </w:tcPr>
          <w:p w14:paraId="067063EF" w14:textId="77777777" w:rsidR="004C712E" w:rsidRPr="006A79F0" w:rsidRDefault="004C712E" w:rsidP="00952507">
            <w:pPr>
              <w:tabs>
                <w:tab w:val="left" w:pos="1440"/>
                <w:tab w:val="right" w:pos="9900"/>
              </w:tabs>
            </w:pPr>
            <w:r>
              <w:t xml:space="preserve">This box contains the purchase order number against which you are receiving items. Click the field help button to select a purchase order number. </w:t>
            </w:r>
          </w:p>
        </w:tc>
        <w:tc>
          <w:tcPr>
            <w:tcW w:w="3582" w:type="dxa"/>
          </w:tcPr>
          <w:p w14:paraId="20B68C4D" w14:textId="77777777" w:rsidR="004C712E" w:rsidRDefault="004C712E" w:rsidP="00952507">
            <w:pPr>
              <w:tabs>
                <w:tab w:val="left" w:pos="1440"/>
                <w:tab w:val="right" w:pos="9900"/>
              </w:tabs>
            </w:pPr>
          </w:p>
        </w:tc>
      </w:tr>
      <w:tr w:rsidR="004C712E" w:rsidRPr="001A514B" w14:paraId="5E3E7C74" w14:textId="77777777" w:rsidTr="00952507">
        <w:tc>
          <w:tcPr>
            <w:tcW w:w="2279" w:type="dxa"/>
          </w:tcPr>
          <w:p w14:paraId="783D4D48" w14:textId="77777777" w:rsidR="004C712E" w:rsidRPr="006A79F0" w:rsidRDefault="004C712E" w:rsidP="00952507">
            <w:pPr>
              <w:tabs>
                <w:tab w:val="left" w:pos="1440"/>
                <w:tab w:val="right" w:pos="9900"/>
              </w:tabs>
            </w:pPr>
            <w:r>
              <w:t>Line #</w:t>
            </w:r>
          </w:p>
        </w:tc>
        <w:tc>
          <w:tcPr>
            <w:tcW w:w="4219" w:type="dxa"/>
          </w:tcPr>
          <w:p w14:paraId="62CABC17" w14:textId="77777777" w:rsidR="004C712E" w:rsidRPr="006A79F0" w:rsidRDefault="004C712E" w:rsidP="00952507">
            <w:pPr>
              <w:tabs>
                <w:tab w:val="left" w:pos="1440"/>
                <w:tab w:val="right" w:pos="9900"/>
              </w:tabs>
            </w:pPr>
            <w:r>
              <w:t xml:space="preserve">This box identifies the line number of the purchase order for the item you are receiving. </w:t>
            </w:r>
          </w:p>
        </w:tc>
        <w:tc>
          <w:tcPr>
            <w:tcW w:w="3582" w:type="dxa"/>
          </w:tcPr>
          <w:p w14:paraId="169E9ECB" w14:textId="77777777" w:rsidR="004C712E" w:rsidRDefault="004C712E" w:rsidP="00952507">
            <w:pPr>
              <w:tabs>
                <w:tab w:val="left" w:pos="1440"/>
                <w:tab w:val="right" w:pos="9900"/>
              </w:tabs>
            </w:pPr>
          </w:p>
        </w:tc>
      </w:tr>
      <w:tr w:rsidR="004C712E" w:rsidRPr="001A514B" w14:paraId="4D16930F" w14:textId="77777777" w:rsidTr="00952507">
        <w:tc>
          <w:tcPr>
            <w:tcW w:w="2279" w:type="dxa"/>
          </w:tcPr>
          <w:p w14:paraId="1E395C83" w14:textId="77777777" w:rsidR="004C712E" w:rsidRDefault="004C712E" w:rsidP="00952507">
            <w:pPr>
              <w:tabs>
                <w:tab w:val="left" w:pos="1440"/>
                <w:tab w:val="right" w:pos="9900"/>
              </w:tabs>
            </w:pPr>
            <w:r>
              <w:t>Vendor</w:t>
            </w:r>
          </w:p>
        </w:tc>
        <w:tc>
          <w:tcPr>
            <w:tcW w:w="4219" w:type="dxa"/>
          </w:tcPr>
          <w:p w14:paraId="199ED66C" w14:textId="77777777" w:rsidR="004C712E" w:rsidRDefault="004C712E" w:rsidP="00952507">
            <w:pPr>
              <w:tabs>
                <w:tab w:val="left" w:pos="1440"/>
                <w:tab w:val="right" w:pos="9900"/>
              </w:tabs>
            </w:pPr>
            <w:r>
              <w:t xml:space="preserve">This box identifies the vendor providing the items. The program completes this value according to the purchase order entered.  </w:t>
            </w:r>
          </w:p>
        </w:tc>
        <w:tc>
          <w:tcPr>
            <w:tcW w:w="3582" w:type="dxa"/>
          </w:tcPr>
          <w:p w14:paraId="7D94B5FC" w14:textId="77777777" w:rsidR="004C712E" w:rsidRDefault="004C712E" w:rsidP="00952507">
            <w:pPr>
              <w:tabs>
                <w:tab w:val="left" w:pos="1440"/>
                <w:tab w:val="right" w:pos="9900"/>
              </w:tabs>
            </w:pPr>
          </w:p>
        </w:tc>
      </w:tr>
      <w:tr w:rsidR="004C712E" w:rsidRPr="001A514B" w14:paraId="2D4C4868" w14:textId="77777777" w:rsidTr="00952507">
        <w:tc>
          <w:tcPr>
            <w:tcW w:w="2279" w:type="dxa"/>
          </w:tcPr>
          <w:p w14:paraId="761492DE" w14:textId="77777777" w:rsidR="004C712E" w:rsidRDefault="004C712E" w:rsidP="00952507">
            <w:pPr>
              <w:tabs>
                <w:tab w:val="left" w:pos="1440"/>
                <w:tab w:val="right" w:pos="9900"/>
              </w:tabs>
            </w:pPr>
            <w:r>
              <w:t>Vendor Alpha</w:t>
            </w:r>
          </w:p>
        </w:tc>
        <w:tc>
          <w:tcPr>
            <w:tcW w:w="4219" w:type="dxa"/>
          </w:tcPr>
          <w:p w14:paraId="0E53487C" w14:textId="77777777" w:rsidR="004C712E" w:rsidRDefault="004C712E" w:rsidP="00952507">
            <w:r>
              <w:t xml:space="preserve">This box identifies the purchase order vendor by name. </w:t>
            </w:r>
          </w:p>
          <w:p w14:paraId="2C107E03" w14:textId="77777777" w:rsidR="004C712E" w:rsidRDefault="004C712E" w:rsidP="00952507">
            <w:r>
              <w:t xml:space="preserve">There is no access to this box when you are adding a record </w:t>
            </w:r>
          </w:p>
        </w:tc>
        <w:tc>
          <w:tcPr>
            <w:tcW w:w="3582" w:type="dxa"/>
          </w:tcPr>
          <w:p w14:paraId="0FBEFF13" w14:textId="77777777" w:rsidR="004C712E" w:rsidRDefault="004C712E" w:rsidP="00952507"/>
        </w:tc>
      </w:tr>
      <w:tr w:rsidR="004C712E" w:rsidRPr="001A514B" w14:paraId="1D100123" w14:textId="77777777" w:rsidTr="00952507">
        <w:tc>
          <w:tcPr>
            <w:tcW w:w="2279" w:type="dxa"/>
          </w:tcPr>
          <w:p w14:paraId="628282B7" w14:textId="77777777" w:rsidR="004C712E" w:rsidRPr="00D569F2" w:rsidRDefault="004C712E" w:rsidP="00952507">
            <w:pPr>
              <w:tabs>
                <w:tab w:val="left" w:pos="1440"/>
                <w:tab w:val="right" w:pos="9900"/>
              </w:tabs>
              <w:rPr>
                <w:strike/>
              </w:rPr>
            </w:pPr>
            <w:r w:rsidRPr="00D569F2">
              <w:rPr>
                <w:strike/>
              </w:rPr>
              <w:t>Item</w:t>
            </w:r>
          </w:p>
        </w:tc>
        <w:tc>
          <w:tcPr>
            <w:tcW w:w="4219" w:type="dxa"/>
          </w:tcPr>
          <w:p w14:paraId="43DD8484" w14:textId="77777777" w:rsidR="004C712E" w:rsidRPr="00D569F2" w:rsidRDefault="004C712E" w:rsidP="00952507">
            <w:pPr>
              <w:tabs>
                <w:tab w:val="left" w:pos="1440"/>
                <w:tab w:val="right" w:pos="9900"/>
              </w:tabs>
              <w:rPr>
                <w:strike/>
              </w:rPr>
            </w:pPr>
            <w:r w:rsidRPr="00D569F2">
              <w:rPr>
                <w:strike/>
              </w:rPr>
              <w:t xml:space="preserve">This is the item number that represents the inventory item. </w:t>
            </w:r>
          </w:p>
        </w:tc>
        <w:tc>
          <w:tcPr>
            <w:tcW w:w="3582" w:type="dxa"/>
          </w:tcPr>
          <w:p w14:paraId="24319438" w14:textId="77777777" w:rsidR="004C712E" w:rsidRPr="00D569F2" w:rsidRDefault="004C712E" w:rsidP="00952507">
            <w:pPr>
              <w:tabs>
                <w:tab w:val="left" w:pos="1440"/>
                <w:tab w:val="right" w:pos="9900"/>
              </w:tabs>
              <w:rPr>
                <w:strike/>
              </w:rPr>
            </w:pPr>
          </w:p>
        </w:tc>
      </w:tr>
      <w:tr w:rsidR="004C712E" w:rsidRPr="001A514B" w14:paraId="33DB390E" w14:textId="77777777" w:rsidTr="00952507">
        <w:tc>
          <w:tcPr>
            <w:tcW w:w="2279" w:type="dxa"/>
          </w:tcPr>
          <w:p w14:paraId="0A08588F" w14:textId="77777777" w:rsidR="004C712E" w:rsidRPr="00D569F2" w:rsidRDefault="004C712E" w:rsidP="00952507">
            <w:pPr>
              <w:tabs>
                <w:tab w:val="left" w:pos="1440"/>
                <w:tab w:val="right" w:pos="9900"/>
              </w:tabs>
              <w:rPr>
                <w:strike/>
              </w:rPr>
            </w:pPr>
            <w:r w:rsidRPr="00D569F2">
              <w:rPr>
                <w:strike/>
              </w:rPr>
              <w:t>Bid #</w:t>
            </w:r>
          </w:p>
        </w:tc>
        <w:tc>
          <w:tcPr>
            <w:tcW w:w="4219" w:type="dxa"/>
          </w:tcPr>
          <w:p w14:paraId="7D3A2C4E" w14:textId="77777777" w:rsidR="004C712E" w:rsidRPr="00D569F2" w:rsidRDefault="004C712E" w:rsidP="00952507">
            <w:pPr>
              <w:tabs>
                <w:tab w:val="left" w:pos="1440"/>
                <w:tab w:val="right" w:pos="9900"/>
              </w:tabs>
              <w:rPr>
                <w:strike/>
              </w:rPr>
            </w:pPr>
            <w:r w:rsidRPr="00D569F2">
              <w:rPr>
                <w:strike/>
              </w:rPr>
              <w:t xml:space="preserve">If the PO resulted from a bid, this box displays the bid number. </w:t>
            </w:r>
          </w:p>
        </w:tc>
        <w:tc>
          <w:tcPr>
            <w:tcW w:w="3582" w:type="dxa"/>
          </w:tcPr>
          <w:p w14:paraId="3BC29BAE" w14:textId="77777777" w:rsidR="004C712E" w:rsidRPr="00D569F2" w:rsidRDefault="004C712E" w:rsidP="00952507">
            <w:pPr>
              <w:tabs>
                <w:tab w:val="left" w:pos="1440"/>
                <w:tab w:val="right" w:pos="9900"/>
              </w:tabs>
              <w:rPr>
                <w:strike/>
              </w:rPr>
            </w:pPr>
            <w:r w:rsidRPr="00D569F2">
              <w:rPr>
                <w:strike/>
              </w:rPr>
              <w:t>This is part of Phase 2.</w:t>
            </w:r>
          </w:p>
        </w:tc>
      </w:tr>
      <w:tr w:rsidR="004C712E" w:rsidRPr="001A514B" w14:paraId="627AC96C" w14:textId="77777777" w:rsidTr="00952507">
        <w:tc>
          <w:tcPr>
            <w:tcW w:w="2279" w:type="dxa"/>
          </w:tcPr>
          <w:p w14:paraId="7C289590" w14:textId="77777777" w:rsidR="004C712E" w:rsidRDefault="004C712E" w:rsidP="00952507">
            <w:pPr>
              <w:tabs>
                <w:tab w:val="left" w:pos="1440"/>
                <w:tab w:val="right" w:pos="9900"/>
              </w:tabs>
            </w:pPr>
            <w:r>
              <w:t>Description</w:t>
            </w:r>
          </w:p>
        </w:tc>
        <w:tc>
          <w:tcPr>
            <w:tcW w:w="4219" w:type="dxa"/>
          </w:tcPr>
          <w:p w14:paraId="3BFEC074" w14:textId="77777777" w:rsidR="004C712E" w:rsidRDefault="004C712E" w:rsidP="00952507">
            <w:pPr>
              <w:tabs>
                <w:tab w:val="left" w:pos="1440"/>
                <w:tab w:val="right" w:pos="9900"/>
              </w:tabs>
            </w:pPr>
            <w:r>
              <w:t xml:space="preserve">This box displays the description from the purchase order. This is a display-only field. </w:t>
            </w:r>
          </w:p>
        </w:tc>
        <w:tc>
          <w:tcPr>
            <w:tcW w:w="3582" w:type="dxa"/>
          </w:tcPr>
          <w:p w14:paraId="372A07D2" w14:textId="77777777" w:rsidR="004C712E" w:rsidRDefault="004C712E" w:rsidP="00952507">
            <w:pPr>
              <w:tabs>
                <w:tab w:val="left" w:pos="1440"/>
                <w:tab w:val="right" w:pos="9900"/>
              </w:tabs>
            </w:pPr>
          </w:p>
        </w:tc>
      </w:tr>
      <w:tr w:rsidR="004C712E" w:rsidRPr="001A514B" w14:paraId="72FDDB97" w14:textId="77777777" w:rsidTr="00952507">
        <w:tc>
          <w:tcPr>
            <w:tcW w:w="2279" w:type="dxa"/>
          </w:tcPr>
          <w:p w14:paraId="1B8E0EAD" w14:textId="77777777" w:rsidR="004C712E" w:rsidRDefault="004C712E" w:rsidP="00952507">
            <w:pPr>
              <w:tabs>
                <w:tab w:val="left" w:pos="1440"/>
                <w:tab w:val="right" w:pos="9900"/>
              </w:tabs>
            </w:pPr>
            <w:r>
              <w:t>Quantity Ordered/ Received to Date/ Remaining/Invoiced</w:t>
            </w:r>
          </w:p>
        </w:tc>
        <w:tc>
          <w:tcPr>
            <w:tcW w:w="4219" w:type="dxa"/>
          </w:tcPr>
          <w:p w14:paraId="33D5BF8A" w14:textId="77777777" w:rsidR="004C712E" w:rsidRDefault="004C712E" w:rsidP="00952507">
            <w:pPr>
              <w:tabs>
                <w:tab w:val="left" w:pos="1440"/>
                <w:tab w:val="right" w:pos="9900"/>
              </w:tabs>
            </w:pPr>
            <w:r>
              <w:t xml:space="preserve">These boxes display the purchase order details for the purchase order and line numbers entered. </w:t>
            </w:r>
            <w:r>
              <w:br/>
              <w:t xml:space="preserve">The program completes these fields. </w:t>
            </w:r>
          </w:p>
        </w:tc>
        <w:tc>
          <w:tcPr>
            <w:tcW w:w="3582" w:type="dxa"/>
          </w:tcPr>
          <w:p w14:paraId="2A21EFEB" w14:textId="77777777" w:rsidR="004C712E" w:rsidRDefault="004C712E" w:rsidP="00952507">
            <w:pPr>
              <w:tabs>
                <w:tab w:val="left" w:pos="1440"/>
                <w:tab w:val="right" w:pos="9900"/>
              </w:tabs>
            </w:pPr>
          </w:p>
        </w:tc>
      </w:tr>
      <w:tr w:rsidR="004C712E" w:rsidRPr="001A514B" w14:paraId="4E33033D" w14:textId="77777777" w:rsidTr="00952507">
        <w:tc>
          <w:tcPr>
            <w:tcW w:w="2279" w:type="dxa"/>
          </w:tcPr>
          <w:p w14:paraId="0FDE2C2A" w14:textId="77777777" w:rsidR="004C712E" w:rsidRPr="00904B71" w:rsidRDefault="004C712E" w:rsidP="00952507">
            <w:pPr>
              <w:tabs>
                <w:tab w:val="left" w:pos="1440"/>
                <w:tab w:val="right" w:pos="9900"/>
              </w:tabs>
              <w:rPr>
                <w:b/>
              </w:rPr>
            </w:pPr>
            <w:r>
              <w:rPr>
                <w:b/>
              </w:rPr>
              <w:t>Received Tab</w:t>
            </w:r>
          </w:p>
        </w:tc>
        <w:tc>
          <w:tcPr>
            <w:tcW w:w="4219" w:type="dxa"/>
          </w:tcPr>
          <w:p w14:paraId="595107EB" w14:textId="77777777" w:rsidR="004C712E" w:rsidRDefault="004C712E" w:rsidP="00952507">
            <w:pPr>
              <w:tabs>
                <w:tab w:val="left" w:pos="1440"/>
                <w:tab w:val="right" w:pos="9900"/>
              </w:tabs>
            </w:pPr>
          </w:p>
        </w:tc>
        <w:tc>
          <w:tcPr>
            <w:tcW w:w="3582" w:type="dxa"/>
          </w:tcPr>
          <w:p w14:paraId="14A9B936" w14:textId="77777777" w:rsidR="004C712E" w:rsidRDefault="004C712E" w:rsidP="00952507">
            <w:pPr>
              <w:tabs>
                <w:tab w:val="left" w:pos="1440"/>
                <w:tab w:val="right" w:pos="9900"/>
              </w:tabs>
            </w:pPr>
          </w:p>
        </w:tc>
      </w:tr>
      <w:tr w:rsidR="004C712E" w:rsidRPr="001A514B" w14:paraId="62645FCA" w14:textId="77777777" w:rsidTr="00952507">
        <w:tc>
          <w:tcPr>
            <w:tcW w:w="2279" w:type="dxa"/>
          </w:tcPr>
          <w:p w14:paraId="161024F6" w14:textId="77777777" w:rsidR="004C712E" w:rsidRDefault="004C712E" w:rsidP="00952507">
            <w:pPr>
              <w:tabs>
                <w:tab w:val="left" w:pos="1440"/>
                <w:tab w:val="right" w:pos="9900"/>
              </w:tabs>
            </w:pPr>
            <w:r>
              <w:t>Received Quantity</w:t>
            </w:r>
          </w:p>
        </w:tc>
        <w:tc>
          <w:tcPr>
            <w:tcW w:w="4219" w:type="dxa"/>
          </w:tcPr>
          <w:p w14:paraId="0466B721" w14:textId="77777777" w:rsidR="004C712E" w:rsidRDefault="004C712E" w:rsidP="00952507">
            <w:pPr>
              <w:tabs>
                <w:tab w:val="left" w:pos="1440"/>
                <w:tab w:val="right" w:pos="9900"/>
              </w:tabs>
            </w:pPr>
            <w:r>
              <w:t xml:space="preserve">This box identifies the exact quantity received. </w:t>
            </w:r>
          </w:p>
        </w:tc>
        <w:tc>
          <w:tcPr>
            <w:tcW w:w="3582" w:type="dxa"/>
          </w:tcPr>
          <w:p w14:paraId="738C2495" w14:textId="77777777" w:rsidR="004C712E" w:rsidRDefault="004C712E" w:rsidP="00952507">
            <w:pPr>
              <w:tabs>
                <w:tab w:val="left" w:pos="1440"/>
                <w:tab w:val="right" w:pos="9900"/>
              </w:tabs>
            </w:pPr>
          </w:p>
        </w:tc>
      </w:tr>
      <w:tr w:rsidR="004C712E" w:rsidRPr="001A514B" w14:paraId="1714173C" w14:textId="77777777" w:rsidTr="00952507">
        <w:tc>
          <w:tcPr>
            <w:tcW w:w="2279" w:type="dxa"/>
          </w:tcPr>
          <w:p w14:paraId="3FBBA55F" w14:textId="77777777" w:rsidR="004C712E" w:rsidRDefault="004C712E" w:rsidP="00952507">
            <w:pPr>
              <w:tabs>
                <w:tab w:val="left" w:pos="1440"/>
                <w:tab w:val="right" w:pos="9900"/>
              </w:tabs>
            </w:pPr>
            <w:r>
              <w:t>Dollar Amount</w:t>
            </w:r>
          </w:p>
        </w:tc>
        <w:tc>
          <w:tcPr>
            <w:tcW w:w="4219" w:type="dxa"/>
          </w:tcPr>
          <w:p w14:paraId="1CC3F0F3" w14:textId="77777777" w:rsidR="004C712E" w:rsidRDefault="004C712E" w:rsidP="00952507">
            <w:pPr>
              <w:tabs>
                <w:tab w:val="left" w:pos="1440"/>
                <w:tab w:val="right" w:pos="9900"/>
              </w:tabs>
            </w:pPr>
            <w:r>
              <w:t>This box displays the dollar amount according to the purchase order. If the amount should be different than the default value, enter dollar amount of the order received.</w:t>
            </w:r>
          </w:p>
        </w:tc>
        <w:tc>
          <w:tcPr>
            <w:tcW w:w="3582" w:type="dxa"/>
          </w:tcPr>
          <w:p w14:paraId="23FF600A" w14:textId="77777777" w:rsidR="004C712E" w:rsidRPr="00160355" w:rsidRDefault="004C712E" w:rsidP="00952507">
            <w:pPr>
              <w:tabs>
                <w:tab w:val="left" w:pos="1440"/>
                <w:tab w:val="right" w:pos="9900"/>
              </w:tabs>
              <w:rPr>
                <w:color w:val="FF0000"/>
              </w:rPr>
            </w:pPr>
          </w:p>
        </w:tc>
      </w:tr>
      <w:tr w:rsidR="004C712E" w:rsidRPr="001A514B" w14:paraId="097671DB" w14:textId="77777777" w:rsidTr="00952507">
        <w:tc>
          <w:tcPr>
            <w:tcW w:w="2279" w:type="dxa"/>
          </w:tcPr>
          <w:p w14:paraId="78CC03BA" w14:textId="77777777" w:rsidR="004C712E" w:rsidRDefault="004C712E" w:rsidP="00952507">
            <w:pPr>
              <w:tabs>
                <w:tab w:val="left" w:pos="1440"/>
                <w:tab w:val="right" w:pos="9900"/>
              </w:tabs>
            </w:pPr>
            <w:r>
              <w:t>Date</w:t>
            </w:r>
          </w:p>
        </w:tc>
        <w:tc>
          <w:tcPr>
            <w:tcW w:w="4219" w:type="dxa"/>
          </w:tcPr>
          <w:p w14:paraId="45B7F9D8" w14:textId="77777777" w:rsidR="004C712E" w:rsidRDefault="004C712E" w:rsidP="00952507">
            <w:pPr>
              <w:tabs>
                <w:tab w:val="left" w:pos="1440"/>
                <w:tab w:val="right" w:pos="9900"/>
              </w:tabs>
            </w:pPr>
            <w:r>
              <w:t>This is the date the items are received. The current date is the default value, but you can change this to reflect the exact day the items were received.</w:t>
            </w:r>
          </w:p>
        </w:tc>
        <w:tc>
          <w:tcPr>
            <w:tcW w:w="3582" w:type="dxa"/>
          </w:tcPr>
          <w:p w14:paraId="3DF8B64D" w14:textId="77777777" w:rsidR="004C712E" w:rsidRDefault="004C712E" w:rsidP="00952507">
            <w:pPr>
              <w:tabs>
                <w:tab w:val="left" w:pos="1440"/>
                <w:tab w:val="right" w:pos="9900"/>
              </w:tabs>
            </w:pPr>
          </w:p>
        </w:tc>
      </w:tr>
      <w:tr w:rsidR="004C712E" w:rsidRPr="001A514B" w14:paraId="267BC7FE" w14:textId="77777777" w:rsidTr="00952507">
        <w:tc>
          <w:tcPr>
            <w:tcW w:w="2279" w:type="dxa"/>
          </w:tcPr>
          <w:p w14:paraId="1FFA95C8" w14:textId="77777777" w:rsidR="004C712E" w:rsidRDefault="004C712E" w:rsidP="00952507">
            <w:pPr>
              <w:tabs>
                <w:tab w:val="left" w:pos="1440"/>
                <w:tab w:val="right" w:pos="9900"/>
              </w:tabs>
            </w:pPr>
            <w:r>
              <w:t>Packing Slip #</w:t>
            </w:r>
          </w:p>
        </w:tc>
        <w:tc>
          <w:tcPr>
            <w:tcW w:w="4219" w:type="dxa"/>
          </w:tcPr>
          <w:p w14:paraId="6B50EE79" w14:textId="77777777" w:rsidR="004C712E" w:rsidRDefault="004C712E" w:rsidP="00952507">
            <w:pPr>
              <w:tabs>
                <w:tab w:val="left" w:pos="1440"/>
                <w:tab w:val="right" w:pos="9900"/>
              </w:tabs>
            </w:pPr>
            <w:r>
              <w:t>This is the packing slip number, if the vendor supplied this information.</w:t>
            </w:r>
          </w:p>
        </w:tc>
        <w:tc>
          <w:tcPr>
            <w:tcW w:w="3582" w:type="dxa"/>
          </w:tcPr>
          <w:p w14:paraId="1AD9897A" w14:textId="77777777" w:rsidR="004C712E" w:rsidRDefault="004C712E" w:rsidP="00952507">
            <w:pPr>
              <w:tabs>
                <w:tab w:val="left" w:pos="1440"/>
                <w:tab w:val="right" w:pos="9900"/>
              </w:tabs>
            </w:pPr>
          </w:p>
        </w:tc>
      </w:tr>
      <w:tr w:rsidR="004C712E" w:rsidRPr="001A514B" w14:paraId="71C26C89" w14:textId="77777777" w:rsidTr="00952507">
        <w:tc>
          <w:tcPr>
            <w:tcW w:w="2279" w:type="dxa"/>
          </w:tcPr>
          <w:p w14:paraId="75B4175D" w14:textId="77777777" w:rsidR="004C712E" w:rsidRDefault="004C712E" w:rsidP="00952507">
            <w:pPr>
              <w:tabs>
                <w:tab w:val="left" w:pos="1440"/>
                <w:tab w:val="right" w:pos="9900"/>
              </w:tabs>
            </w:pPr>
            <w:r>
              <w:t>Fix Asset #</w:t>
            </w:r>
          </w:p>
        </w:tc>
        <w:tc>
          <w:tcPr>
            <w:tcW w:w="4219" w:type="dxa"/>
          </w:tcPr>
          <w:p w14:paraId="18F13E8D" w14:textId="77777777" w:rsidR="004C712E" w:rsidRDefault="004C712E" w:rsidP="00952507">
            <w:pPr>
              <w:tabs>
                <w:tab w:val="left" w:pos="1440"/>
                <w:tab w:val="right" w:pos="9900"/>
              </w:tabs>
            </w:pPr>
            <w:r>
              <w:t xml:space="preserve">This box identifies the fixed asset number for the item, if applicable. </w:t>
            </w:r>
          </w:p>
        </w:tc>
        <w:tc>
          <w:tcPr>
            <w:tcW w:w="3582" w:type="dxa"/>
          </w:tcPr>
          <w:p w14:paraId="79F9731F" w14:textId="77777777" w:rsidR="004C712E" w:rsidRDefault="004C712E" w:rsidP="00952507">
            <w:pPr>
              <w:tabs>
                <w:tab w:val="left" w:pos="1440"/>
                <w:tab w:val="right" w:pos="9900"/>
              </w:tabs>
            </w:pPr>
          </w:p>
        </w:tc>
      </w:tr>
      <w:tr w:rsidR="004C712E" w:rsidRPr="001A514B" w14:paraId="20F9FE1D" w14:textId="77777777" w:rsidTr="00952507">
        <w:tc>
          <w:tcPr>
            <w:tcW w:w="2279" w:type="dxa"/>
          </w:tcPr>
          <w:p w14:paraId="4ACAC2C6" w14:textId="77777777" w:rsidR="004C712E" w:rsidRDefault="004C712E" w:rsidP="00952507">
            <w:pPr>
              <w:tabs>
                <w:tab w:val="left" w:pos="1440"/>
                <w:tab w:val="right" w:pos="9900"/>
              </w:tabs>
            </w:pPr>
            <w:r>
              <w:t>By</w:t>
            </w:r>
          </w:p>
        </w:tc>
        <w:tc>
          <w:tcPr>
            <w:tcW w:w="4219" w:type="dxa"/>
          </w:tcPr>
          <w:p w14:paraId="5F9EFB45" w14:textId="77777777" w:rsidR="004C712E" w:rsidRDefault="004C712E" w:rsidP="00952507">
            <w:pPr>
              <w:tabs>
                <w:tab w:val="left" w:pos="1440"/>
                <w:tab w:val="right" w:pos="9900"/>
              </w:tabs>
            </w:pPr>
            <w:r>
              <w:t xml:space="preserve">This box displays the user ID of the person entering the record. The program completes this value; this is a display-only field. </w:t>
            </w:r>
          </w:p>
        </w:tc>
        <w:tc>
          <w:tcPr>
            <w:tcW w:w="3582" w:type="dxa"/>
          </w:tcPr>
          <w:p w14:paraId="711A81FF" w14:textId="77777777" w:rsidR="004C712E" w:rsidRDefault="004C712E" w:rsidP="00952507">
            <w:pPr>
              <w:tabs>
                <w:tab w:val="left" w:pos="1440"/>
                <w:tab w:val="right" w:pos="9900"/>
              </w:tabs>
            </w:pPr>
          </w:p>
        </w:tc>
      </w:tr>
      <w:tr w:rsidR="004C712E" w:rsidRPr="001A514B" w14:paraId="39F2597F" w14:textId="77777777" w:rsidTr="00952507">
        <w:tc>
          <w:tcPr>
            <w:tcW w:w="2279" w:type="dxa"/>
          </w:tcPr>
          <w:p w14:paraId="3196565C" w14:textId="77777777" w:rsidR="004C712E" w:rsidRDefault="004C712E" w:rsidP="00952507">
            <w:pPr>
              <w:tabs>
                <w:tab w:val="left" w:pos="1440"/>
                <w:tab w:val="right" w:pos="9900"/>
              </w:tabs>
            </w:pPr>
            <w:r>
              <w:t>Comments</w:t>
            </w:r>
          </w:p>
        </w:tc>
        <w:tc>
          <w:tcPr>
            <w:tcW w:w="4219" w:type="dxa"/>
          </w:tcPr>
          <w:p w14:paraId="6F7BC742" w14:textId="77777777" w:rsidR="004C712E" w:rsidRDefault="004C712E" w:rsidP="00952507">
            <w:pPr>
              <w:tabs>
                <w:tab w:val="left" w:pos="1440"/>
                <w:tab w:val="right" w:pos="9900"/>
              </w:tabs>
            </w:pPr>
            <w:r>
              <w:t>This box contains internal comments that relate to the receiving data. For example, “The order is not completely received; waiting on 10 more items.”</w:t>
            </w:r>
          </w:p>
        </w:tc>
        <w:tc>
          <w:tcPr>
            <w:tcW w:w="3582" w:type="dxa"/>
          </w:tcPr>
          <w:p w14:paraId="7A9825E2" w14:textId="77777777" w:rsidR="004C712E" w:rsidRDefault="004C712E" w:rsidP="00952507">
            <w:pPr>
              <w:tabs>
                <w:tab w:val="left" w:pos="1440"/>
                <w:tab w:val="right" w:pos="9900"/>
              </w:tabs>
            </w:pPr>
          </w:p>
        </w:tc>
      </w:tr>
      <w:tr w:rsidR="004C712E" w:rsidRPr="001A514B" w14:paraId="568E29C4" w14:textId="77777777" w:rsidTr="00952507">
        <w:tc>
          <w:tcPr>
            <w:tcW w:w="2279" w:type="dxa"/>
          </w:tcPr>
          <w:p w14:paraId="2160237F" w14:textId="77777777" w:rsidR="004C712E" w:rsidRDefault="004C712E" w:rsidP="00952507">
            <w:pPr>
              <w:tabs>
                <w:tab w:val="left" w:pos="1440"/>
                <w:tab w:val="right" w:pos="9900"/>
              </w:tabs>
            </w:pPr>
            <w:r>
              <w:t>Quantity Invoiced</w:t>
            </w:r>
          </w:p>
        </w:tc>
        <w:tc>
          <w:tcPr>
            <w:tcW w:w="4219" w:type="dxa"/>
          </w:tcPr>
          <w:p w14:paraId="003E881F" w14:textId="77777777" w:rsidR="004C712E" w:rsidRDefault="004C712E" w:rsidP="00952507">
            <w:pPr>
              <w:tabs>
                <w:tab w:val="left" w:pos="1440"/>
                <w:tab w:val="right" w:pos="9900"/>
              </w:tabs>
            </w:pPr>
            <w:r>
              <w:t xml:space="preserve">If using Munis three-way match, when the invoice is entered, the program completes this field with the quantity of the item that was invoiced. This is a display-only field.  </w:t>
            </w:r>
          </w:p>
        </w:tc>
        <w:tc>
          <w:tcPr>
            <w:tcW w:w="3582" w:type="dxa"/>
          </w:tcPr>
          <w:p w14:paraId="79F8BD96" w14:textId="77777777" w:rsidR="004C712E" w:rsidRDefault="004C712E" w:rsidP="00952507">
            <w:pPr>
              <w:tabs>
                <w:tab w:val="left" w:pos="1440"/>
                <w:tab w:val="right" w:pos="9900"/>
              </w:tabs>
            </w:pPr>
          </w:p>
        </w:tc>
      </w:tr>
      <w:tr w:rsidR="004C712E" w:rsidRPr="001A514B" w14:paraId="3E721F2D" w14:textId="77777777" w:rsidTr="00952507">
        <w:tc>
          <w:tcPr>
            <w:tcW w:w="2279" w:type="dxa"/>
          </w:tcPr>
          <w:p w14:paraId="26E51940" w14:textId="77777777" w:rsidR="004C712E" w:rsidRPr="00C041FB" w:rsidRDefault="004C712E" w:rsidP="00952507">
            <w:pPr>
              <w:tabs>
                <w:tab w:val="left" w:pos="1440"/>
                <w:tab w:val="right" w:pos="9900"/>
              </w:tabs>
            </w:pPr>
            <w:r>
              <w:t>Fully Invoiced</w:t>
            </w:r>
          </w:p>
        </w:tc>
        <w:tc>
          <w:tcPr>
            <w:tcW w:w="4219" w:type="dxa"/>
          </w:tcPr>
          <w:p w14:paraId="3E0665F2" w14:textId="77777777" w:rsidR="004C712E" w:rsidRPr="002D1811" w:rsidRDefault="004C712E" w:rsidP="00952507">
            <w:pPr>
              <w:pStyle w:val="NoSpacing"/>
              <w:rPr>
                <w:rFonts w:ascii="Arial" w:hAnsi="Arial"/>
                <w:sz w:val="22"/>
                <w:szCs w:val="24"/>
              </w:rPr>
            </w:pPr>
            <w:r w:rsidRPr="002D1811">
              <w:rPr>
                <w:rFonts w:ascii="Arial" w:hAnsi="Arial"/>
                <w:sz w:val="22"/>
                <w:szCs w:val="24"/>
              </w:rPr>
              <w:t xml:space="preserve">If this check box is selected, it indicates that the quantity is fully invoiced. </w:t>
            </w:r>
          </w:p>
          <w:p w14:paraId="1681C983" w14:textId="77777777" w:rsidR="004C712E" w:rsidRPr="002D1811" w:rsidRDefault="004C712E" w:rsidP="00952507">
            <w:pPr>
              <w:pStyle w:val="NoSpacing"/>
              <w:rPr>
                <w:rFonts w:ascii="Arial" w:hAnsi="Arial"/>
                <w:sz w:val="22"/>
                <w:szCs w:val="24"/>
              </w:rPr>
            </w:pPr>
            <w:r>
              <w:rPr>
                <w:rFonts w:ascii="Arial" w:hAnsi="Arial"/>
                <w:sz w:val="22"/>
                <w:szCs w:val="24"/>
              </w:rPr>
              <w:t>If using Munis three</w:t>
            </w:r>
            <w:r w:rsidRPr="002D1811">
              <w:rPr>
                <w:rFonts w:ascii="Arial" w:hAnsi="Arial"/>
                <w:sz w:val="22"/>
                <w:szCs w:val="24"/>
              </w:rPr>
              <w:t xml:space="preserve">-way match, the program may update this check box with the default status (selected or cleared) when the invoice is entered. </w:t>
            </w:r>
          </w:p>
          <w:p w14:paraId="0C1C5CD7" w14:textId="77777777" w:rsidR="004C712E" w:rsidRDefault="004C712E" w:rsidP="00952507">
            <w:pPr>
              <w:tabs>
                <w:tab w:val="left" w:pos="1440"/>
                <w:tab w:val="right" w:pos="9900"/>
              </w:tabs>
            </w:pPr>
            <w:r>
              <w:rPr>
                <w:szCs w:val="24"/>
              </w:rPr>
              <w:t>The program completes this check box; it is not accessible.</w:t>
            </w:r>
          </w:p>
        </w:tc>
        <w:tc>
          <w:tcPr>
            <w:tcW w:w="3582" w:type="dxa"/>
          </w:tcPr>
          <w:p w14:paraId="37226B10" w14:textId="77777777" w:rsidR="004C712E" w:rsidRDefault="004C712E" w:rsidP="00952507">
            <w:pPr>
              <w:tabs>
                <w:tab w:val="left" w:pos="1440"/>
                <w:tab w:val="right" w:pos="9900"/>
              </w:tabs>
            </w:pPr>
          </w:p>
        </w:tc>
      </w:tr>
      <w:tr w:rsidR="004C712E" w:rsidRPr="001A514B" w14:paraId="049A69A0" w14:textId="77777777" w:rsidTr="00952507">
        <w:tc>
          <w:tcPr>
            <w:tcW w:w="2279" w:type="dxa"/>
          </w:tcPr>
          <w:p w14:paraId="3B22DD6F" w14:textId="77777777" w:rsidR="004C712E" w:rsidRPr="00C041FB" w:rsidRDefault="004C712E" w:rsidP="00952507">
            <w:pPr>
              <w:tabs>
                <w:tab w:val="left" w:pos="1440"/>
                <w:tab w:val="right" w:pos="9900"/>
              </w:tabs>
              <w:rPr>
                <w:b/>
              </w:rPr>
            </w:pPr>
            <w:r w:rsidRPr="00C041FB">
              <w:rPr>
                <w:b/>
              </w:rPr>
              <w:t>Returned Tab</w:t>
            </w:r>
          </w:p>
        </w:tc>
        <w:tc>
          <w:tcPr>
            <w:tcW w:w="4219" w:type="dxa"/>
          </w:tcPr>
          <w:p w14:paraId="4395CE3B" w14:textId="77777777" w:rsidR="004C712E" w:rsidRDefault="004C712E" w:rsidP="00952507">
            <w:pPr>
              <w:tabs>
                <w:tab w:val="left" w:pos="1440"/>
                <w:tab w:val="right" w:pos="9900"/>
              </w:tabs>
            </w:pPr>
          </w:p>
        </w:tc>
        <w:tc>
          <w:tcPr>
            <w:tcW w:w="3582" w:type="dxa"/>
          </w:tcPr>
          <w:p w14:paraId="65157E47" w14:textId="77777777" w:rsidR="004C712E" w:rsidRDefault="004C712E" w:rsidP="00952507">
            <w:pPr>
              <w:tabs>
                <w:tab w:val="left" w:pos="1440"/>
                <w:tab w:val="right" w:pos="9900"/>
              </w:tabs>
            </w:pPr>
          </w:p>
        </w:tc>
      </w:tr>
      <w:tr w:rsidR="004C712E" w:rsidRPr="001A514B" w14:paraId="09463C0A" w14:textId="77777777" w:rsidTr="00952507">
        <w:tc>
          <w:tcPr>
            <w:tcW w:w="2279" w:type="dxa"/>
          </w:tcPr>
          <w:p w14:paraId="32D2CDF5" w14:textId="77777777" w:rsidR="004C712E" w:rsidRDefault="004C712E" w:rsidP="00952507">
            <w:pPr>
              <w:tabs>
                <w:tab w:val="left" w:pos="1440"/>
                <w:tab w:val="right" w:pos="9900"/>
              </w:tabs>
            </w:pPr>
            <w:r>
              <w:t>Returned Quantity</w:t>
            </w:r>
          </w:p>
        </w:tc>
        <w:tc>
          <w:tcPr>
            <w:tcW w:w="4219" w:type="dxa"/>
          </w:tcPr>
          <w:p w14:paraId="5C33F7A2" w14:textId="77777777" w:rsidR="004C712E" w:rsidRDefault="004C712E" w:rsidP="00952507">
            <w:pPr>
              <w:tabs>
                <w:tab w:val="left" w:pos="1440"/>
                <w:tab w:val="right" w:pos="9900"/>
              </w:tabs>
            </w:pPr>
            <w:r>
              <w:t>If items were returned, enter the quantity of any items being returned.</w:t>
            </w:r>
          </w:p>
        </w:tc>
        <w:tc>
          <w:tcPr>
            <w:tcW w:w="3582" w:type="dxa"/>
          </w:tcPr>
          <w:p w14:paraId="50AFF491" w14:textId="77777777" w:rsidR="004C712E" w:rsidRDefault="004C712E" w:rsidP="00952507">
            <w:pPr>
              <w:tabs>
                <w:tab w:val="left" w:pos="1440"/>
                <w:tab w:val="right" w:pos="9900"/>
              </w:tabs>
            </w:pPr>
          </w:p>
        </w:tc>
      </w:tr>
      <w:tr w:rsidR="004C712E" w:rsidRPr="001A514B" w14:paraId="5D6D18E1" w14:textId="77777777" w:rsidTr="00952507">
        <w:tc>
          <w:tcPr>
            <w:tcW w:w="2279" w:type="dxa"/>
          </w:tcPr>
          <w:p w14:paraId="667A0B8B" w14:textId="77777777" w:rsidR="004C712E" w:rsidRDefault="004C712E" w:rsidP="00952507">
            <w:pPr>
              <w:tabs>
                <w:tab w:val="left" w:pos="1440"/>
                <w:tab w:val="right" w:pos="9900"/>
              </w:tabs>
            </w:pPr>
            <w:r>
              <w:t>Returned Comments</w:t>
            </w:r>
          </w:p>
        </w:tc>
        <w:tc>
          <w:tcPr>
            <w:tcW w:w="4219" w:type="dxa"/>
          </w:tcPr>
          <w:p w14:paraId="7319D15F" w14:textId="77777777" w:rsidR="004C712E" w:rsidRDefault="004C712E" w:rsidP="00952507">
            <w:pPr>
              <w:tabs>
                <w:tab w:val="left" w:pos="1440"/>
                <w:tab w:val="right" w:pos="9900"/>
              </w:tabs>
            </w:pPr>
            <w:r>
              <w:t>If items were returned, enter comments explaining why the order was returned.</w:t>
            </w:r>
          </w:p>
        </w:tc>
        <w:tc>
          <w:tcPr>
            <w:tcW w:w="3582" w:type="dxa"/>
          </w:tcPr>
          <w:p w14:paraId="40822FB5" w14:textId="77777777" w:rsidR="004C712E" w:rsidRDefault="004C712E" w:rsidP="00952507">
            <w:pPr>
              <w:tabs>
                <w:tab w:val="left" w:pos="1440"/>
                <w:tab w:val="right" w:pos="9900"/>
              </w:tabs>
            </w:pPr>
          </w:p>
        </w:tc>
      </w:tr>
    </w:tbl>
    <w:p w14:paraId="3D605FAE" w14:textId="77777777" w:rsidR="004C712E" w:rsidRDefault="004C712E" w:rsidP="004C712E">
      <w:pPr>
        <w:pStyle w:val="BodyTextnonumb"/>
        <w:rPr>
          <w:rFonts w:ascii="Arial" w:hAnsi="Arial" w:cs="Arial"/>
          <w:sz w:val="22"/>
          <w:szCs w:val="22"/>
        </w:rPr>
      </w:pPr>
    </w:p>
    <w:p w14:paraId="35437E4A" w14:textId="77777777" w:rsidR="004C712E" w:rsidRPr="00DD066E" w:rsidRDefault="004C712E" w:rsidP="004C712E">
      <w:pPr>
        <w:pStyle w:val="BodyTextnonumb"/>
        <w:rPr>
          <w:rFonts w:ascii="Arial" w:hAnsi="Arial" w:cs="Arial"/>
          <w:sz w:val="22"/>
          <w:szCs w:val="22"/>
        </w:rPr>
      </w:pPr>
    </w:p>
    <w:p w14:paraId="79509BD2" w14:textId="77777777" w:rsidR="004C712E" w:rsidRPr="00A11FF4" w:rsidRDefault="004C712E" w:rsidP="00195EC3">
      <w:pPr>
        <w:pStyle w:val="Heading1"/>
        <w:numPr>
          <w:ilvl w:val="0"/>
          <w:numId w:val="0"/>
        </w:numPr>
      </w:pPr>
      <w:bookmarkStart w:id="36" w:name="_Toc422218202"/>
      <w:r w:rsidRPr="00A11FF4">
        <w:t>Results</w:t>
      </w:r>
      <w:bookmarkEnd w:id="36"/>
    </w:p>
    <w:p w14:paraId="2476B74F" w14:textId="77777777" w:rsidR="004C712E" w:rsidRPr="00DD066E" w:rsidRDefault="004C712E" w:rsidP="004C712E">
      <w:pPr>
        <w:tabs>
          <w:tab w:val="left" w:pos="1440"/>
          <w:tab w:val="right" w:pos="9900"/>
        </w:tabs>
      </w:pPr>
      <w:r w:rsidRPr="00DD066E">
        <w:t>The</w:t>
      </w:r>
      <w:r>
        <w:t xml:space="preserve"> purchase order records the receiving record. Within PO Inquiry, the </w:t>
      </w:r>
      <w:r w:rsidRPr="00DD066E">
        <w:t xml:space="preserve">Purchase Order Receiving button </w:t>
      </w:r>
      <w:r>
        <w:t xml:space="preserve">is highlighted </w:t>
      </w:r>
      <w:r w:rsidRPr="00DD066E">
        <w:t xml:space="preserve">to </w:t>
      </w:r>
      <w:r>
        <w:t>indicate that receiving records are available. These records are necessary to be able to pay invoices against the purchase order.</w:t>
      </w:r>
    </w:p>
    <w:p w14:paraId="79631A74" w14:textId="77777777" w:rsidR="004C712E" w:rsidRPr="00DD066E" w:rsidRDefault="004C712E" w:rsidP="00195EC3">
      <w:pPr>
        <w:pStyle w:val="Heading1"/>
        <w:numPr>
          <w:ilvl w:val="0"/>
          <w:numId w:val="0"/>
        </w:numPr>
      </w:pPr>
      <w:bookmarkStart w:id="37" w:name="_Toc422218203"/>
      <w:r w:rsidRPr="00DD066E">
        <w:t>GL Impact</w:t>
      </w:r>
      <w:bookmarkEnd w:id="37"/>
    </w:p>
    <w:p w14:paraId="69FABC4A" w14:textId="77777777" w:rsidR="004C712E" w:rsidRPr="00DD066E" w:rsidRDefault="004C712E" w:rsidP="004C712E">
      <w:pPr>
        <w:tabs>
          <w:tab w:val="left" w:pos="1440"/>
          <w:tab w:val="right" w:pos="9900"/>
        </w:tabs>
      </w:pPr>
      <w:r>
        <w:t>The g</w:t>
      </w:r>
      <w:r w:rsidRPr="00DD066E">
        <w:t xml:space="preserve">eneral </w:t>
      </w:r>
      <w:r>
        <w:t>l</w:t>
      </w:r>
      <w:r w:rsidRPr="00DD066E">
        <w:t>edger is not affected by this action.</w:t>
      </w:r>
    </w:p>
    <w:p w14:paraId="53164F4E" w14:textId="77777777" w:rsidR="004C712E" w:rsidRPr="00EB6C73" w:rsidRDefault="004C712E" w:rsidP="00195EC3">
      <w:pPr>
        <w:pStyle w:val="Heading1"/>
        <w:numPr>
          <w:ilvl w:val="0"/>
          <w:numId w:val="0"/>
        </w:numPr>
      </w:pPr>
      <w:bookmarkStart w:id="38" w:name="_Toc422218204"/>
      <w:r w:rsidRPr="00EB6C73">
        <w:t>What’s Next?</w:t>
      </w:r>
      <w:bookmarkEnd w:id="38"/>
    </w:p>
    <w:p w14:paraId="19ED36CF" w14:textId="77777777" w:rsidR="004C712E" w:rsidRDefault="004C712E" w:rsidP="004C712E">
      <w:r>
        <w:t>An invoice can now be presented against the purchase order within Accounts Payable.</w:t>
      </w:r>
    </w:p>
    <w:p w14:paraId="6F1E14A2" w14:textId="77777777" w:rsidR="004C712E" w:rsidRDefault="004C712E" w:rsidP="006A364C">
      <w:pPr>
        <w:rPr>
          <w:rStyle w:val="TitlePageChar"/>
        </w:rPr>
      </w:pPr>
    </w:p>
    <w:p w14:paraId="700A7925" w14:textId="77777777" w:rsidR="004C712E" w:rsidRDefault="004C712E" w:rsidP="006A364C">
      <w:pPr>
        <w:rPr>
          <w:rStyle w:val="TitlePageChar"/>
        </w:rPr>
      </w:pPr>
    </w:p>
    <w:p w14:paraId="5CD668AA" w14:textId="77777777" w:rsidR="004C712E" w:rsidRDefault="004C712E" w:rsidP="006A364C">
      <w:pPr>
        <w:rPr>
          <w:rStyle w:val="TitlePageChar"/>
        </w:rPr>
      </w:pPr>
    </w:p>
    <w:p w14:paraId="287A3513" w14:textId="77777777" w:rsidR="004C712E" w:rsidRDefault="004C712E" w:rsidP="006A364C">
      <w:pPr>
        <w:rPr>
          <w:rStyle w:val="TitlePageChar"/>
        </w:rPr>
      </w:pPr>
    </w:p>
    <w:p w14:paraId="7352E248" w14:textId="77777777" w:rsidR="004C712E" w:rsidRDefault="004C712E" w:rsidP="006A364C">
      <w:pPr>
        <w:rPr>
          <w:rStyle w:val="TitlePageChar"/>
        </w:rPr>
      </w:pPr>
    </w:p>
    <w:p w14:paraId="4DBFCFD4" w14:textId="77777777" w:rsidR="004C712E" w:rsidRDefault="004C712E" w:rsidP="006A364C">
      <w:pPr>
        <w:rPr>
          <w:rStyle w:val="TitlePageChar"/>
        </w:rPr>
      </w:pPr>
    </w:p>
    <w:p w14:paraId="5294D29A" w14:textId="77777777" w:rsidR="004C712E" w:rsidRDefault="004C712E" w:rsidP="006A364C">
      <w:pPr>
        <w:rPr>
          <w:rStyle w:val="TitlePageChar"/>
        </w:rPr>
      </w:pPr>
    </w:p>
    <w:p w14:paraId="32604EF0" w14:textId="77777777" w:rsidR="004C712E" w:rsidRDefault="004C712E" w:rsidP="006A364C">
      <w:pPr>
        <w:rPr>
          <w:rStyle w:val="TitlePageChar"/>
        </w:rPr>
      </w:pPr>
    </w:p>
    <w:p w14:paraId="4B6DD04C" w14:textId="77777777" w:rsidR="00742FCB" w:rsidRDefault="00742FCB" w:rsidP="006A364C">
      <w:pPr>
        <w:rPr>
          <w:rStyle w:val="TitlePageChar"/>
        </w:rPr>
      </w:pPr>
    </w:p>
    <w:p w14:paraId="3E211E8F" w14:textId="7789880B" w:rsidR="003612E0" w:rsidRDefault="00DA2C40" w:rsidP="006A364C">
      <w:pPr>
        <w:rPr>
          <w:rStyle w:val="TitlePageChar"/>
        </w:rPr>
      </w:pPr>
      <w:bookmarkStart w:id="39" w:name="_Toc422218205"/>
      <w:r w:rsidRPr="000324F9">
        <w:rPr>
          <w:rStyle w:val="TitlePageChar"/>
        </w:rPr>
        <w:t>Purchase Order</w:t>
      </w:r>
      <w:r w:rsidR="00F43454">
        <w:rPr>
          <w:rStyle w:val="TitlePageChar"/>
        </w:rPr>
        <w:t xml:space="preserve"> Change Orders</w:t>
      </w:r>
      <w:bookmarkEnd w:id="30"/>
      <w:bookmarkEnd w:id="39"/>
      <w:r w:rsidR="00F43454">
        <w:rPr>
          <w:rStyle w:val="TitlePageChar"/>
        </w:rPr>
        <w:t xml:space="preserve"> </w:t>
      </w:r>
    </w:p>
    <w:p w14:paraId="723512EB" w14:textId="77777777" w:rsidR="00742FCB" w:rsidRDefault="00742FCB" w:rsidP="006A364C">
      <w:pPr>
        <w:rPr>
          <w:rStyle w:val="TitlePageChar"/>
        </w:rPr>
      </w:pPr>
    </w:p>
    <w:p w14:paraId="18A296B6" w14:textId="74B255BF" w:rsidR="006A364C" w:rsidRPr="00231469" w:rsidRDefault="00F43454" w:rsidP="006A364C">
      <w:pPr>
        <w:rPr>
          <w:rFonts w:cs="Arial"/>
          <w:sz w:val="24"/>
          <w:szCs w:val="24"/>
        </w:rPr>
      </w:pPr>
      <w:r>
        <w:rPr>
          <w:rStyle w:val="TitlePageChar"/>
        </w:rPr>
        <w:t xml:space="preserve">    </w:t>
      </w:r>
      <w:r w:rsidR="007E66B0" w:rsidRPr="00231469">
        <w:rPr>
          <w:rFonts w:cs="Arial"/>
          <w:sz w:val="32"/>
          <w:szCs w:val="32"/>
        </w:rPr>
        <w:t xml:space="preserve">  </w:t>
      </w:r>
      <w:r w:rsidR="00F607F3">
        <w:rPr>
          <w:rFonts w:cs="Arial"/>
          <w:sz w:val="24"/>
          <w:szCs w:val="24"/>
        </w:rPr>
        <w:tab/>
      </w:r>
      <w:r w:rsidR="00F607F3">
        <w:rPr>
          <w:rFonts w:cs="Arial"/>
          <w:sz w:val="24"/>
          <w:szCs w:val="24"/>
        </w:rPr>
        <w:tab/>
      </w:r>
    </w:p>
    <w:p w14:paraId="18A296B7" w14:textId="77777777" w:rsidR="00DA2C40" w:rsidRPr="00231469" w:rsidRDefault="00DA2C40" w:rsidP="00195EC3">
      <w:pPr>
        <w:pStyle w:val="Heading1"/>
        <w:numPr>
          <w:ilvl w:val="0"/>
          <w:numId w:val="0"/>
        </w:numPr>
      </w:pPr>
      <w:bookmarkStart w:id="40" w:name="_Toc422218206"/>
      <w:r w:rsidRPr="00231469">
        <w:t>Objective</w:t>
      </w:r>
      <w:bookmarkEnd w:id="40"/>
    </w:p>
    <w:p w14:paraId="18A296B8" w14:textId="0EB3AE0E" w:rsidR="00DA2C40" w:rsidRPr="00231469" w:rsidRDefault="00DA2C40" w:rsidP="0096456B">
      <w:r w:rsidRPr="00231469">
        <w:t>This document provide</w:t>
      </w:r>
      <w:r w:rsidR="00876BAB">
        <w:t xml:space="preserve">s </w:t>
      </w:r>
      <w:r w:rsidRPr="00231469">
        <w:t>instruction</w:t>
      </w:r>
      <w:r w:rsidR="000410E2">
        <w:t>s</w:t>
      </w:r>
      <w:r w:rsidRPr="00231469">
        <w:t xml:space="preserve"> on how </w:t>
      </w:r>
      <w:r w:rsidR="00876BAB">
        <w:t xml:space="preserve">to </w:t>
      </w:r>
      <w:r w:rsidRPr="00231469">
        <w:t>process a purchase order change order</w:t>
      </w:r>
      <w:r w:rsidR="00876BAB">
        <w:t xml:space="preserve"> using </w:t>
      </w:r>
      <w:r w:rsidR="006A364C" w:rsidRPr="00231469">
        <w:t xml:space="preserve">the </w:t>
      </w:r>
      <w:r w:rsidR="00876BAB">
        <w:t>P</w:t>
      </w:r>
      <w:r w:rsidR="006A364C" w:rsidRPr="00231469">
        <w:t xml:space="preserve">urchase </w:t>
      </w:r>
      <w:r w:rsidR="00876BAB">
        <w:t>O</w:t>
      </w:r>
      <w:r w:rsidR="006A364C" w:rsidRPr="00231469">
        <w:t xml:space="preserve">rder </w:t>
      </w:r>
      <w:r w:rsidR="00876BAB">
        <w:t>C</w:t>
      </w:r>
      <w:r w:rsidR="006A364C" w:rsidRPr="00231469">
        <w:t xml:space="preserve">hange </w:t>
      </w:r>
      <w:r w:rsidR="00876BAB">
        <w:t>O</w:t>
      </w:r>
      <w:r w:rsidR="006A364C" w:rsidRPr="00231469">
        <w:t>rder</w:t>
      </w:r>
      <w:r w:rsidR="00876BAB">
        <w:t>s</w:t>
      </w:r>
      <w:r w:rsidRPr="00231469">
        <w:t xml:space="preserve"> program.</w:t>
      </w:r>
      <w:r w:rsidR="003612E0">
        <w:t xml:space="preserve">  The process will begin at the department level.  Purchasing will communicate verbally or through email any necessary changes needed to the Purchase Order and the workflow process will begin according to the flowchart provided on the previous page.  This is a Munis ERP Best Business Practice recommendation.</w:t>
      </w:r>
    </w:p>
    <w:p w14:paraId="18A296B9" w14:textId="77777777" w:rsidR="00DA2C40" w:rsidRPr="00231469" w:rsidRDefault="00DA2C40" w:rsidP="00195EC3">
      <w:pPr>
        <w:pStyle w:val="Heading1"/>
        <w:numPr>
          <w:ilvl w:val="0"/>
          <w:numId w:val="0"/>
        </w:numPr>
        <w:rPr>
          <w:rFonts w:cs="Arial"/>
          <w:szCs w:val="32"/>
        </w:rPr>
      </w:pPr>
      <w:bookmarkStart w:id="41" w:name="_Toc422218207"/>
      <w:r w:rsidRPr="00231469">
        <w:rPr>
          <w:rFonts w:cs="Arial"/>
          <w:szCs w:val="32"/>
        </w:rPr>
        <w:t>Overview</w:t>
      </w:r>
      <w:bookmarkEnd w:id="41"/>
    </w:p>
    <w:p w14:paraId="18A296BA" w14:textId="77777777" w:rsidR="00DA2C40" w:rsidRPr="00231469" w:rsidRDefault="006A364C" w:rsidP="0096456B">
      <w:r w:rsidRPr="00231469">
        <w:t xml:space="preserve">This program allows </w:t>
      </w:r>
      <w:r w:rsidR="00DA2C40" w:rsidRPr="00231469">
        <w:t xml:space="preserve">users </w:t>
      </w:r>
      <w:r w:rsidRPr="00231469">
        <w:t>to process PO</w:t>
      </w:r>
      <w:r w:rsidR="00DA2C40" w:rsidRPr="00231469">
        <w:t xml:space="preserve"> cha</w:t>
      </w:r>
      <w:r w:rsidRPr="00231469">
        <w:t>nge orders</w:t>
      </w:r>
      <w:r w:rsidR="00F607F3">
        <w:t xml:space="preserve">. </w:t>
      </w:r>
      <w:r w:rsidR="00DA2C40" w:rsidRPr="00231469">
        <w:t xml:space="preserve">A purchase order change order </w:t>
      </w:r>
      <w:r w:rsidRPr="00231469">
        <w:t>allows for change requests to be made with workflow approvals</w:t>
      </w:r>
      <w:r w:rsidR="00F607F3">
        <w:t xml:space="preserve">. </w:t>
      </w:r>
      <w:r w:rsidRPr="00231469">
        <w:t>The changes are not reflected on the</w:t>
      </w:r>
      <w:r w:rsidR="00876BAB">
        <w:t xml:space="preserve"> purchase order </w:t>
      </w:r>
      <w:r w:rsidRPr="00231469">
        <w:t>until approved.</w:t>
      </w:r>
    </w:p>
    <w:p w14:paraId="18A296BB" w14:textId="77777777" w:rsidR="00DA2C40" w:rsidRDefault="00DA2C40" w:rsidP="00195EC3">
      <w:pPr>
        <w:pStyle w:val="Heading1"/>
        <w:numPr>
          <w:ilvl w:val="0"/>
          <w:numId w:val="0"/>
        </w:numPr>
      </w:pPr>
      <w:bookmarkStart w:id="42" w:name="_Toc422218208"/>
      <w:r w:rsidRPr="00231469">
        <w:t>Prerequisites</w:t>
      </w:r>
      <w:bookmarkEnd w:id="42"/>
    </w:p>
    <w:p w14:paraId="18A296BC" w14:textId="77777777" w:rsidR="002B68BA" w:rsidRPr="00186745" w:rsidRDefault="002B68BA" w:rsidP="002B68BA">
      <w:pPr>
        <w:tabs>
          <w:tab w:val="left" w:pos="1440"/>
          <w:tab w:val="right" w:pos="9900"/>
        </w:tabs>
        <w:rPr>
          <w:szCs w:val="22"/>
        </w:rPr>
      </w:pPr>
      <w:r w:rsidRPr="00186745">
        <w:rPr>
          <w:szCs w:val="22"/>
        </w:rPr>
        <w:t>Before you can successfully complete this process, you must ensure that roles granting the necessary permissions have been assigned to your user account. If the roles have not been established, contact the system administrator to have them updated or added into the Munis system.</w:t>
      </w:r>
    </w:p>
    <w:p w14:paraId="18A296BD" w14:textId="77777777" w:rsidR="00F9062D" w:rsidRDefault="00F9062D" w:rsidP="00F9062D">
      <w:pPr>
        <w:rPr>
          <w:szCs w:val="22"/>
        </w:rPr>
      </w:pPr>
    </w:p>
    <w:p w14:paraId="18A296BE" w14:textId="77777777" w:rsidR="00F9062D" w:rsidRPr="006C5F62" w:rsidRDefault="00F9062D" w:rsidP="00F9062D">
      <w:pPr>
        <w:rPr>
          <w:szCs w:val="22"/>
        </w:rPr>
      </w:pPr>
      <w:r w:rsidRPr="006C5F62">
        <w:rPr>
          <w:szCs w:val="22"/>
        </w:rPr>
        <w:t>Confirm the following:</w:t>
      </w:r>
    </w:p>
    <w:p w14:paraId="18A296BF" w14:textId="77777777" w:rsidR="00F9062D" w:rsidRPr="00F9062D" w:rsidRDefault="00F9062D" w:rsidP="00F9062D"/>
    <w:p w14:paraId="18A296C0" w14:textId="77777777" w:rsidR="00DA2C40" w:rsidRPr="00F9062D" w:rsidRDefault="00F9062D" w:rsidP="00223AFD">
      <w:pPr>
        <w:pStyle w:val="ListBulleted"/>
        <w:rPr>
          <w:szCs w:val="22"/>
        </w:rPr>
      </w:pPr>
      <w:r>
        <w:t>T</w:t>
      </w:r>
      <w:r w:rsidR="00DA2C40" w:rsidRPr="00231469">
        <w:t xml:space="preserve">he </w:t>
      </w:r>
      <w:r w:rsidR="0096456B">
        <w:t>Allow Workflo</w:t>
      </w:r>
      <w:r w:rsidR="00C366D4">
        <w:t>w</w:t>
      </w:r>
      <w:r w:rsidR="0096456B">
        <w:t xml:space="preserve"> in PO Change Orders check box is selected in the Purchase Order Settings program. </w:t>
      </w:r>
    </w:p>
    <w:p w14:paraId="18A296C4" w14:textId="77777777" w:rsidR="00DA2C40" w:rsidRDefault="00DA2C40" w:rsidP="00195EC3">
      <w:pPr>
        <w:pStyle w:val="Heading1"/>
        <w:numPr>
          <w:ilvl w:val="0"/>
          <w:numId w:val="0"/>
        </w:numPr>
      </w:pPr>
      <w:bookmarkStart w:id="43" w:name="_Toc422218209"/>
      <w:r w:rsidRPr="00231469">
        <w:t>Procedure</w:t>
      </w:r>
      <w:bookmarkEnd w:id="43"/>
    </w:p>
    <w:p w14:paraId="18A296C5" w14:textId="77777777" w:rsidR="000410E2" w:rsidRPr="000410E2" w:rsidRDefault="00AF1D29" w:rsidP="000410E2">
      <w:r>
        <w:t>The p</w:t>
      </w:r>
      <w:r w:rsidR="000410E2">
        <w:t xml:space="preserve">urchase order change order process includes cancelling and closing purchase orders. </w:t>
      </w:r>
    </w:p>
    <w:p w14:paraId="18A296C6" w14:textId="77777777" w:rsidR="000410E2" w:rsidRDefault="000410E2" w:rsidP="00D26835"/>
    <w:p w14:paraId="18A296C7" w14:textId="77777777" w:rsidR="000410E2" w:rsidRDefault="000410E2" w:rsidP="00195EC3">
      <w:pPr>
        <w:pStyle w:val="Heading2"/>
        <w:numPr>
          <w:ilvl w:val="0"/>
          <w:numId w:val="0"/>
        </w:numPr>
      </w:pPr>
      <w:bookmarkStart w:id="44" w:name="_Toc422218210"/>
      <w:r>
        <w:t>Changing a Purchase Order</w:t>
      </w:r>
      <w:bookmarkEnd w:id="44"/>
    </w:p>
    <w:p w14:paraId="18A296C8" w14:textId="77777777" w:rsidR="00D26835" w:rsidRPr="00223AFD" w:rsidRDefault="00D26835" w:rsidP="00DA2C40">
      <w:r>
        <w:t>To enter a change order:</w:t>
      </w:r>
    </w:p>
    <w:p w14:paraId="18A296C9" w14:textId="77777777" w:rsidR="006A364C" w:rsidRPr="00623C9E" w:rsidRDefault="00D26835" w:rsidP="00F526A7">
      <w:pPr>
        <w:pStyle w:val="ListNumbered0"/>
        <w:numPr>
          <w:ilvl w:val="0"/>
          <w:numId w:val="13"/>
        </w:numPr>
        <w:rPr>
          <w:i/>
        </w:rPr>
      </w:pPr>
      <w:r>
        <w:t xml:space="preserve">Open the </w:t>
      </w:r>
      <w:r w:rsidR="006A364C" w:rsidRPr="00231469">
        <w:t>Purchase Order Change Order</w:t>
      </w:r>
      <w:r w:rsidR="001D6D87">
        <w:t>s</w:t>
      </w:r>
      <w:r w:rsidR="006A364C" w:rsidRPr="00231469">
        <w:t xml:space="preserve"> program.</w:t>
      </w:r>
      <w:r w:rsidR="00740DDE">
        <w:br/>
      </w:r>
      <w:r w:rsidR="006A364C" w:rsidRPr="00623C9E">
        <w:rPr>
          <w:i/>
        </w:rPr>
        <w:t>Purchasing &gt; Purchase Order Processing &gt; Purchase Order Change Orders</w:t>
      </w:r>
    </w:p>
    <w:p w14:paraId="18A296CA" w14:textId="76EA9C5E" w:rsidR="00D26835" w:rsidRDefault="000358B7" w:rsidP="00F526A7">
      <w:pPr>
        <w:pStyle w:val="ListNumbered0"/>
        <w:numPr>
          <w:ilvl w:val="0"/>
          <w:numId w:val="13"/>
        </w:numPr>
      </w:pPr>
      <w:r w:rsidRPr="00231469">
        <w:t>C</w:t>
      </w:r>
      <w:r w:rsidR="00D26835">
        <w:t xml:space="preserve">lick </w:t>
      </w:r>
      <w:r w:rsidR="001B4A7E">
        <w:t>Search</w:t>
      </w:r>
      <w:r w:rsidRPr="00231469">
        <w:t xml:space="preserve"> </w:t>
      </w:r>
      <w:r w:rsidR="001B4A7E">
        <w:t>on the ribbon</w:t>
      </w:r>
      <w:r w:rsidR="00D26835">
        <w:t xml:space="preserve"> </w:t>
      </w:r>
      <w:r w:rsidRPr="00231469">
        <w:t>and enter the PO number and Fiscal Year of the PO to be modified</w:t>
      </w:r>
      <w:r w:rsidR="00F607F3">
        <w:t xml:space="preserve">. </w:t>
      </w:r>
    </w:p>
    <w:p w14:paraId="18A296CB" w14:textId="755D9386" w:rsidR="00DA2C40" w:rsidRPr="00231469" w:rsidRDefault="000358B7" w:rsidP="00F526A7">
      <w:pPr>
        <w:pStyle w:val="ListNumbered0"/>
        <w:numPr>
          <w:ilvl w:val="0"/>
          <w:numId w:val="13"/>
        </w:numPr>
      </w:pPr>
      <w:r w:rsidRPr="00231469">
        <w:t xml:space="preserve">Click </w:t>
      </w:r>
      <w:r w:rsidR="000A27F3" w:rsidRPr="00231469">
        <w:t>Accept</w:t>
      </w:r>
      <w:r w:rsidR="000A27F3">
        <w:t>.</w:t>
      </w:r>
      <w:r w:rsidR="001D6D87">
        <w:br/>
      </w:r>
      <w:r w:rsidRPr="00231469">
        <w:t xml:space="preserve">The </w:t>
      </w:r>
      <w:r w:rsidR="00D26835">
        <w:t>program displays the selected purchase order. The status for the Change Order option is N-</w:t>
      </w:r>
      <w:r w:rsidR="00D7214C">
        <w:t>N</w:t>
      </w:r>
      <w:r w:rsidR="00D26835">
        <w:t>one.</w:t>
      </w:r>
      <w:r w:rsidR="000145D1">
        <w:br/>
      </w:r>
      <w:r w:rsidR="00CE7317">
        <w:rPr>
          <w:noProof/>
        </w:rPr>
        <w:drawing>
          <wp:inline distT="0" distB="0" distL="0" distR="0" wp14:anchorId="0023B22E" wp14:editId="74774781">
            <wp:extent cx="5943600" cy="1678305"/>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a:stretch>
                      <a:fillRect/>
                    </a:stretch>
                  </pic:blipFill>
                  <pic:spPr>
                    <a:xfrm>
                      <a:off x="0" y="0"/>
                      <a:ext cx="5943600" cy="1678305"/>
                    </a:xfrm>
                    <a:prstGeom prst="rect">
                      <a:avLst/>
                    </a:prstGeom>
                  </pic:spPr>
                </pic:pic>
              </a:graphicData>
            </a:graphic>
          </wp:inline>
        </w:drawing>
      </w:r>
      <w:r w:rsidR="00D26835">
        <w:t xml:space="preserve"> </w:t>
      </w:r>
    </w:p>
    <w:p w14:paraId="18A296CC" w14:textId="77777777" w:rsidR="00340E7B" w:rsidRDefault="000358B7" w:rsidP="00F526A7">
      <w:pPr>
        <w:pStyle w:val="ListNumbered0"/>
        <w:numPr>
          <w:ilvl w:val="0"/>
          <w:numId w:val="13"/>
        </w:numPr>
      </w:pPr>
      <w:r w:rsidRPr="00231469">
        <w:t>Click</w:t>
      </w:r>
      <w:r w:rsidR="00340E7B">
        <w:t xml:space="preserve"> Update </w:t>
      </w:r>
      <w:r w:rsidR="001B4A7E">
        <w:t>on the ribbon</w:t>
      </w:r>
      <w:r w:rsidR="00340E7B">
        <w:t xml:space="preserve"> </w:t>
      </w:r>
      <w:r w:rsidRPr="00231469">
        <w:t>to make</w:t>
      </w:r>
      <w:r w:rsidR="00DB3CAC">
        <w:t xml:space="preserve"> any required</w:t>
      </w:r>
      <w:r w:rsidRPr="00231469">
        <w:t xml:space="preserve"> changes on the PO header screen. </w:t>
      </w:r>
    </w:p>
    <w:p w14:paraId="18A296CD" w14:textId="77777777" w:rsidR="00340E7B" w:rsidRDefault="00340E7B" w:rsidP="00F526A7">
      <w:pPr>
        <w:pStyle w:val="ListNumbered0"/>
        <w:numPr>
          <w:ilvl w:val="0"/>
          <w:numId w:val="13"/>
        </w:numPr>
      </w:pPr>
      <w:r>
        <w:t xml:space="preserve">Click </w:t>
      </w:r>
      <w:r w:rsidR="000A27F3" w:rsidRPr="00231469">
        <w:t>Accept</w:t>
      </w:r>
      <w:r w:rsidR="000A27F3">
        <w:t xml:space="preserve"> </w:t>
      </w:r>
      <w:r w:rsidR="000A27F3" w:rsidRPr="00231469">
        <w:t>to</w:t>
      </w:r>
      <w:r>
        <w:t xml:space="preserve"> save the changes. </w:t>
      </w:r>
    </w:p>
    <w:p w14:paraId="18A296CE" w14:textId="6DBCF9A3" w:rsidR="00340E7B" w:rsidRPr="00231469" w:rsidRDefault="00340E7B" w:rsidP="00F526A7">
      <w:pPr>
        <w:pStyle w:val="ListNumbered0"/>
        <w:numPr>
          <w:ilvl w:val="0"/>
          <w:numId w:val="13"/>
        </w:numPr>
      </w:pPr>
      <w:r>
        <w:t xml:space="preserve">Click the Line Detail </w:t>
      </w:r>
      <w:r w:rsidR="00A3501A">
        <w:t>option</w:t>
      </w:r>
      <w:r>
        <w:t xml:space="preserve"> on </w:t>
      </w:r>
      <w:r w:rsidR="00953CD3">
        <w:t xml:space="preserve">the ribbon to </w:t>
      </w:r>
      <w:r>
        <w:t>update the details.</w:t>
      </w:r>
      <w:r>
        <w:br/>
        <w:t>The program displays the Line Detail screen.</w:t>
      </w:r>
      <w:r w:rsidR="00740DDE">
        <w:br/>
      </w:r>
      <w:r w:rsidR="000145D1">
        <w:br/>
      </w:r>
      <w:r w:rsidR="0069544D">
        <w:rPr>
          <w:noProof/>
        </w:rPr>
        <w:drawing>
          <wp:inline distT="0" distB="0" distL="0" distR="0" wp14:anchorId="24162C46" wp14:editId="01AD3AFF">
            <wp:extent cx="5943600" cy="4013835"/>
            <wp:effectExtent l="0" t="0" r="0" b="571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stretch>
                      <a:fillRect/>
                    </a:stretch>
                  </pic:blipFill>
                  <pic:spPr>
                    <a:xfrm>
                      <a:off x="0" y="0"/>
                      <a:ext cx="5943600" cy="4013835"/>
                    </a:xfrm>
                    <a:prstGeom prst="rect">
                      <a:avLst/>
                    </a:prstGeom>
                  </pic:spPr>
                </pic:pic>
              </a:graphicData>
            </a:graphic>
          </wp:inline>
        </w:drawing>
      </w:r>
    </w:p>
    <w:p w14:paraId="18A296CF" w14:textId="77777777" w:rsidR="00AE70F3" w:rsidRDefault="000358B7" w:rsidP="00F526A7">
      <w:pPr>
        <w:pStyle w:val="ListNumbered0"/>
        <w:numPr>
          <w:ilvl w:val="0"/>
          <w:numId w:val="13"/>
        </w:numPr>
      </w:pPr>
      <w:r w:rsidRPr="00231469">
        <w:t xml:space="preserve">Click </w:t>
      </w:r>
      <w:r w:rsidR="000A27F3" w:rsidRPr="00231469">
        <w:t>Update</w:t>
      </w:r>
      <w:r w:rsidR="000A27F3">
        <w:t xml:space="preserve"> </w:t>
      </w:r>
      <w:r w:rsidR="000A27F3" w:rsidRPr="00231469">
        <w:t>and</w:t>
      </w:r>
      <w:r w:rsidRPr="00231469">
        <w:t xml:space="preserve"> make changes to the quantity, amount</w:t>
      </w:r>
      <w:r w:rsidR="001D6D87">
        <w:t>,</w:t>
      </w:r>
      <w:r w:rsidRPr="00231469">
        <w:t xml:space="preserve"> or account lines as needed</w:t>
      </w:r>
      <w:r w:rsidR="00F607F3">
        <w:t xml:space="preserve">. </w:t>
      </w:r>
    </w:p>
    <w:p w14:paraId="18A296D0" w14:textId="1E29099B" w:rsidR="000358B7" w:rsidRPr="00231469" w:rsidRDefault="000358B7" w:rsidP="00F526A7">
      <w:pPr>
        <w:pStyle w:val="ListNumbered0"/>
        <w:numPr>
          <w:ilvl w:val="0"/>
          <w:numId w:val="13"/>
        </w:numPr>
      </w:pPr>
      <w:r w:rsidRPr="00231469">
        <w:t xml:space="preserve">Click </w:t>
      </w:r>
      <w:r w:rsidR="000A27F3" w:rsidRPr="00231469">
        <w:t xml:space="preserve">Accept </w:t>
      </w:r>
      <w:r w:rsidR="000A27F3">
        <w:t>to</w:t>
      </w:r>
      <w:r w:rsidRPr="00231469">
        <w:t xml:space="preserve"> save the changes.</w:t>
      </w:r>
      <w:r w:rsidR="003612E0">
        <w:t xml:space="preserve">  Attach documentation via the paperclip on the Munis Ribbon.</w:t>
      </w:r>
    </w:p>
    <w:p w14:paraId="18A296D1" w14:textId="68DF02B0" w:rsidR="000358B7" w:rsidRDefault="000358B7" w:rsidP="00F526A7">
      <w:pPr>
        <w:pStyle w:val="ListNumbered0"/>
        <w:numPr>
          <w:ilvl w:val="0"/>
          <w:numId w:val="13"/>
        </w:numPr>
      </w:pPr>
      <w:r w:rsidRPr="00231469">
        <w:t>C</w:t>
      </w:r>
      <w:r w:rsidR="000145D1">
        <w:t xml:space="preserve">lick </w:t>
      </w:r>
      <w:r w:rsidR="00FC1CF4">
        <w:t>Return on the ribbon</w:t>
      </w:r>
      <w:r w:rsidR="000145D1">
        <w:t xml:space="preserve"> </w:t>
      </w:r>
      <w:r w:rsidRPr="00231469">
        <w:t>to return to the PO Header screen.</w:t>
      </w:r>
      <w:r w:rsidR="00740DDE">
        <w:br/>
        <w:t xml:space="preserve">The Change </w:t>
      </w:r>
      <w:r w:rsidR="00336190">
        <w:t xml:space="preserve">Order status is C-Created. </w:t>
      </w:r>
      <w:r w:rsidR="006A177B">
        <w:br/>
      </w:r>
      <w:r w:rsidR="00AB0216">
        <w:rPr>
          <w:noProof/>
        </w:rPr>
        <w:drawing>
          <wp:inline distT="0" distB="0" distL="0" distR="0" wp14:anchorId="34F3ECD7" wp14:editId="0CD1D4D7">
            <wp:extent cx="5943600" cy="1659255"/>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a:stretch>
                      <a:fillRect/>
                    </a:stretch>
                  </pic:blipFill>
                  <pic:spPr>
                    <a:xfrm>
                      <a:off x="0" y="0"/>
                      <a:ext cx="5943600" cy="1659255"/>
                    </a:xfrm>
                    <a:prstGeom prst="rect">
                      <a:avLst/>
                    </a:prstGeom>
                  </pic:spPr>
                </pic:pic>
              </a:graphicData>
            </a:graphic>
          </wp:inline>
        </w:drawing>
      </w:r>
    </w:p>
    <w:p w14:paraId="18A296D2" w14:textId="77777777" w:rsidR="00740DDE" w:rsidRDefault="006A177B" w:rsidP="00F526A7">
      <w:pPr>
        <w:pStyle w:val="ListNumbered0"/>
        <w:numPr>
          <w:ilvl w:val="0"/>
          <w:numId w:val="13"/>
        </w:numPr>
      </w:pPr>
      <w:r>
        <w:t>Click Release to move the change order to the Workflow process.</w:t>
      </w:r>
      <w:r>
        <w:br/>
        <w:t xml:space="preserve">The Change Order status is </w:t>
      </w:r>
      <w:r w:rsidR="000A27F3">
        <w:t>updated</w:t>
      </w:r>
      <w:r w:rsidR="00953CD3">
        <w:t xml:space="preserve"> to </w:t>
      </w:r>
      <w:r>
        <w:t xml:space="preserve">P-Pending. </w:t>
      </w:r>
    </w:p>
    <w:p w14:paraId="18A296D3" w14:textId="7CF276CA" w:rsidR="00F40B94" w:rsidRDefault="00F40B94">
      <w:pPr>
        <w:spacing w:after="200" w:line="276" w:lineRule="auto"/>
        <w:rPr>
          <w:rFonts w:eastAsiaTheme="majorEastAsia" w:cstheme="majorBidi"/>
          <w:b/>
          <w:bCs/>
          <w:color w:val="4F81BD"/>
          <w:sz w:val="28"/>
          <w:szCs w:val="26"/>
        </w:rPr>
      </w:pPr>
    </w:p>
    <w:p w14:paraId="18A296EE" w14:textId="77777777" w:rsidR="00231469" w:rsidRPr="00231469" w:rsidRDefault="00231469" w:rsidP="00AF7732">
      <w:pPr>
        <w:pStyle w:val="Heading1"/>
        <w:numPr>
          <w:ilvl w:val="0"/>
          <w:numId w:val="0"/>
        </w:numPr>
      </w:pPr>
      <w:bookmarkStart w:id="45" w:name="_Toc422218213"/>
      <w:r w:rsidRPr="00231469">
        <w:t>Results</w:t>
      </w:r>
      <w:bookmarkEnd w:id="45"/>
      <w:r w:rsidRPr="00231469">
        <w:t xml:space="preserve"> </w:t>
      </w:r>
    </w:p>
    <w:p w14:paraId="18A296EF" w14:textId="77777777" w:rsidR="00DA2C40" w:rsidRDefault="00231469" w:rsidP="00231469">
      <w:pPr>
        <w:tabs>
          <w:tab w:val="left" w:pos="1440"/>
          <w:tab w:val="right" w:pos="9900"/>
        </w:tabs>
      </w:pPr>
      <w:r w:rsidRPr="00231469">
        <w:rPr>
          <w:rFonts w:cs="Arial"/>
          <w:szCs w:val="22"/>
        </w:rPr>
        <w:t xml:space="preserve">The </w:t>
      </w:r>
      <w:r w:rsidR="000228E3">
        <w:rPr>
          <w:rFonts w:cs="Arial"/>
          <w:szCs w:val="22"/>
        </w:rPr>
        <w:t>p</w:t>
      </w:r>
      <w:r w:rsidRPr="00231469">
        <w:rPr>
          <w:rFonts w:cs="Arial"/>
          <w:szCs w:val="22"/>
        </w:rPr>
        <w:t xml:space="preserve">urchase </w:t>
      </w:r>
      <w:r w:rsidR="000228E3">
        <w:rPr>
          <w:rFonts w:cs="Arial"/>
          <w:szCs w:val="22"/>
        </w:rPr>
        <w:t>o</w:t>
      </w:r>
      <w:r w:rsidRPr="00231469">
        <w:rPr>
          <w:rFonts w:cs="Arial"/>
          <w:szCs w:val="22"/>
        </w:rPr>
        <w:t xml:space="preserve">rder is not </w:t>
      </w:r>
      <w:r w:rsidR="0074737C" w:rsidRPr="00231469">
        <w:rPr>
          <w:rFonts w:cs="Arial"/>
          <w:szCs w:val="22"/>
        </w:rPr>
        <w:t>affected</w:t>
      </w:r>
      <w:r w:rsidRPr="00231469">
        <w:rPr>
          <w:rFonts w:cs="Arial"/>
          <w:szCs w:val="22"/>
        </w:rPr>
        <w:t xml:space="preserve"> by the change until the change has been approved and posted</w:t>
      </w:r>
      <w:r w:rsidR="00F607F3">
        <w:rPr>
          <w:rFonts w:cs="Arial"/>
          <w:szCs w:val="22"/>
        </w:rPr>
        <w:t xml:space="preserve">. </w:t>
      </w:r>
      <w:r w:rsidRPr="00231469">
        <w:rPr>
          <w:rFonts w:cs="Arial"/>
          <w:szCs w:val="22"/>
        </w:rPr>
        <w:t>Th</w:t>
      </w:r>
      <w:r w:rsidR="000228E3">
        <w:rPr>
          <w:rFonts w:cs="Arial"/>
          <w:szCs w:val="22"/>
        </w:rPr>
        <w:t>e exceptions are c</w:t>
      </w:r>
      <w:r w:rsidRPr="00231469">
        <w:rPr>
          <w:rFonts w:cs="Arial"/>
          <w:szCs w:val="22"/>
        </w:rPr>
        <w:t xml:space="preserve">losed and </w:t>
      </w:r>
      <w:r w:rsidR="000228E3">
        <w:rPr>
          <w:rFonts w:cs="Arial"/>
          <w:szCs w:val="22"/>
        </w:rPr>
        <w:t>c</w:t>
      </w:r>
      <w:r w:rsidRPr="00231469">
        <w:rPr>
          <w:rFonts w:cs="Arial"/>
          <w:szCs w:val="22"/>
        </w:rPr>
        <w:t>anceled POs</w:t>
      </w:r>
      <w:r w:rsidR="000228E3">
        <w:rPr>
          <w:rFonts w:cs="Arial"/>
          <w:szCs w:val="22"/>
        </w:rPr>
        <w:t xml:space="preserve">; these changes </w:t>
      </w:r>
      <w:r w:rsidRPr="00231469">
        <w:rPr>
          <w:rFonts w:cs="Arial"/>
          <w:szCs w:val="22"/>
        </w:rPr>
        <w:t>do not</w:t>
      </w:r>
      <w:r>
        <w:t xml:space="preserve"> require </w:t>
      </w:r>
      <w:r w:rsidR="000228E3">
        <w:t>w</w:t>
      </w:r>
      <w:r>
        <w:t xml:space="preserve">orkflow </w:t>
      </w:r>
      <w:r w:rsidR="000228E3">
        <w:t>a</w:t>
      </w:r>
      <w:r>
        <w:t>pprovals.</w:t>
      </w:r>
      <w:r w:rsidR="00DA2C40">
        <w:tab/>
      </w:r>
    </w:p>
    <w:p w14:paraId="18A296F0" w14:textId="77777777" w:rsidR="00DA2C40" w:rsidRPr="000228E3" w:rsidRDefault="00DA2C40" w:rsidP="00AF7732">
      <w:pPr>
        <w:pStyle w:val="Heading1"/>
        <w:numPr>
          <w:ilvl w:val="0"/>
          <w:numId w:val="0"/>
        </w:numPr>
      </w:pPr>
      <w:bookmarkStart w:id="46" w:name="_Toc422218214"/>
      <w:r w:rsidRPr="000228E3">
        <w:t>GL Impact</w:t>
      </w:r>
      <w:bookmarkEnd w:id="46"/>
    </w:p>
    <w:p w14:paraId="18A296F1" w14:textId="77777777" w:rsidR="00DA2C40" w:rsidRDefault="00DA2C40" w:rsidP="00DA2C40">
      <w:pPr>
        <w:rPr>
          <w:rFonts w:cs="Arial"/>
          <w:szCs w:val="22"/>
        </w:rPr>
      </w:pPr>
      <w:r w:rsidRPr="00231469">
        <w:rPr>
          <w:rFonts w:cs="Arial"/>
          <w:szCs w:val="22"/>
        </w:rPr>
        <w:t>The</w:t>
      </w:r>
      <w:r w:rsidR="00231469">
        <w:rPr>
          <w:rFonts w:cs="Arial"/>
          <w:szCs w:val="22"/>
        </w:rPr>
        <w:t xml:space="preserve"> general ledger will not be affected until the </w:t>
      </w:r>
      <w:r w:rsidR="00AE70F3">
        <w:rPr>
          <w:rFonts w:cs="Arial"/>
          <w:szCs w:val="22"/>
        </w:rPr>
        <w:t xml:space="preserve">change order is approved and posted. </w:t>
      </w:r>
      <w:r w:rsidR="00231469">
        <w:rPr>
          <w:rFonts w:cs="Arial"/>
          <w:szCs w:val="22"/>
        </w:rPr>
        <w:t>The exception is with canceled</w:t>
      </w:r>
      <w:r w:rsidR="00AE70F3">
        <w:rPr>
          <w:rFonts w:cs="Arial"/>
          <w:szCs w:val="22"/>
        </w:rPr>
        <w:t xml:space="preserve"> purchase orders; these purchase orders </w:t>
      </w:r>
      <w:r w:rsidR="00EC5FE8">
        <w:rPr>
          <w:rFonts w:cs="Arial"/>
          <w:szCs w:val="22"/>
        </w:rPr>
        <w:t>liquidate their e</w:t>
      </w:r>
      <w:r w:rsidR="00AE70F3">
        <w:rPr>
          <w:rFonts w:cs="Arial"/>
          <w:szCs w:val="22"/>
        </w:rPr>
        <w:t>ncumbrances when posted to the general l</w:t>
      </w:r>
      <w:r w:rsidR="00EC5FE8">
        <w:rPr>
          <w:rFonts w:cs="Arial"/>
          <w:szCs w:val="22"/>
        </w:rPr>
        <w:t>edger.</w:t>
      </w:r>
    </w:p>
    <w:p w14:paraId="18A296F2" w14:textId="77777777" w:rsidR="00EC5FE8" w:rsidRPr="00EC5FE8" w:rsidRDefault="00EC5FE8" w:rsidP="00AF7732">
      <w:pPr>
        <w:pStyle w:val="Heading1"/>
        <w:numPr>
          <w:ilvl w:val="0"/>
          <w:numId w:val="0"/>
        </w:numPr>
      </w:pPr>
      <w:bookmarkStart w:id="47" w:name="_Toc422218215"/>
      <w:r w:rsidRPr="00EC5FE8">
        <w:t>What’s Next?</w:t>
      </w:r>
      <w:bookmarkEnd w:id="47"/>
    </w:p>
    <w:p w14:paraId="18A296F3" w14:textId="77777777" w:rsidR="000228E3" w:rsidRDefault="00EC5FE8" w:rsidP="00C640A2">
      <w:r>
        <w:rPr>
          <w:rFonts w:cs="Arial"/>
          <w:szCs w:val="22"/>
        </w:rPr>
        <w:t xml:space="preserve">The </w:t>
      </w:r>
      <w:r w:rsidR="00AE70F3">
        <w:rPr>
          <w:rFonts w:cs="Arial"/>
          <w:szCs w:val="22"/>
        </w:rPr>
        <w:t xml:space="preserve">purchase order </w:t>
      </w:r>
      <w:r w:rsidR="00297DC6">
        <w:rPr>
          <w:rFonts w:cs="Arial"/>
          <w:szCs w:val="22"/>
        </w:rPr>
        <w:t>change o</w:t>
      </w:r>
      <w:r>
        <w:rPr>
          <w:rFonts w:cs="Arial"/>
          <w:szCs w:val="22"/>
        </w:rPr>
        <w:t>rder can</w:t>
      </w:r>
      <w:r w:rsidR="00AE70F3">
        <w:rPr>
          <w:rFonts w:cs="Arial"/>
          <w:szCs w:val="22"/>
        </w:rPr>
        <w:t xml:space="preserve"> be approved and posted to the g</w:t>
      </w:r>
      <w:r>
        <w:rPr>
          <w:rFonts w:cs="Arial"/>
          <w:szCs w:val="22"/>
        </w:rPr>
        <w:t xml:space="preserve">eneral </w:t>
      </w:r>
      <w:r w:rsidR="00AE70F3">
        <w:rPr>
          <w:rFonts w:cs="Arial"/>
          <w:szCs w:val="22"/>
        </w:rPr>
        <w:t>l</w:t>
      </w:r>
      <w:r>
        <w:rPr>
          <w:rFonts w:cs="Arial"/>
          <w:szCs w:val="22"/>
        </w:rPr>
        <w:t>edger.</w:t>
      </w:r>
      <w:r w:rsidR="000228E3">
        <w:br w:type="page"/>
      </w:r>
    </w:p>
    <w:p w14:paraId="18A296F4" w14:textId="22FDFBA8" w:rsidR="008F7B2D" w:rsidRPr="0070695B" w:rsidRDefault="004C3E34" w:rsidP="008F7B2D">
      <w:pPr>
        <w:rPr>
          <w:rFonts w:ascii="Times New Roman" w:hAnsi="Times New Roman"/>
          <w:sz w:val="24"/>
          <w:szCs w:val="24"/>
        </w:rPr>
      </w:pPr>
      <w:bookmarkStart w:id="48" w:name="_Toc415131693"/>
      <w:bookmarkStart w:id="49" w:name="_Toc422218216"/>
      <w:r>
        <w:rPr>
          <w:rStyle w:val="TitlePageChar"/>
        </w:rPr>
        <w:t xml:space="preserve">Purchase Order </w:t>
      </w:r>
      <w:r w:rsidR="009F790C" w:rsidRPr="00D86886">
        <w:rPr>
          <w:rStyle w:val="TitlePageChar"/>
        </w:rPr>
        <w:t xml:space="preserve">Change </w:t>
      </w:r>
      <w:r w:rsidR="008F7B2D" w:rsidRPr="00D86886">
        <w:rPr>
          <w:rStyle w:val="TitlePageChar"/>
        </w:rPr>
        <w:t>Order</w:t>
      </w:r>
      <w:r w:rsidR="009F790C" w:rsidRPr="00D86886">
        <w:rPr>
          <w:rStyle w:val="TitlePageChar"/>
        </w:rPr>
        <w:t xml:space="preserve"> Approval</w:t>
      </w:r>
      <w:bookmarkEnd w:id="48"/>
      <w:bookmarkEnd w:id="49"/>
      <w:r w:rsidR="008F7B2D" w:rsidRPr="00C5591C">
        <w:rPr>
          <w:rStyle w:val="TitlePageChar"/>
        </w:rPr>
        <w:tab/>
      </w:r>
      <w:r w:rsidR="008F7B2D">
        <w:rPr>
          <w:rFonts w:ascii="Times New Roman" w:hAnsi="Times New Roman"/>
          <w:sz w:val="32"/>
          <w:szCs w:val="32"/>
        </w:rPr>
        <w:tab/>
      </w:r>
      <w:r w:rsidR="008F7B2D">
        <w:rPr>
          <w:rFonts w:ascii="Times New Roman" w:hAnsi="Times New Roman"/>
          <w:sz w:val="32"/>
          <w:szCs w:val="32"/>
        </w:rPr>
        <w:tab/>
      </w:r>
      <w:r w:rsidR="008F7B2D" w:rsidRPr="007E66B0">
        <w:rPr>
          <w:rFonts w:ascii="Times New Roman" w:hAnsi="Times New Roman"/>
          <w:sz w:val="32"/>
          <w:szCs w:val="32"/>
        </w:rPr>
        <w:tab/>
      </w:r>
      <w:r w:rsidR="008F7B2D">
        <w:rPr>
          <w:rFonts w:ascii="Times New Roman" w:hAnsi="Times New Roman"/>
          <w:sz w:val="32"/>
          <w:szCs w:val="32"/>
        </w:rPr>
        <w:t xml:space="preserve">  </w:t>
      </w:r>
      <w:r w:rsidR="00C5591C">
        <w:rPr>
          <w:rFonts w:ascii="Times New Roman" w:hAnsi="Times New Roman"/>
          <w:sz w:val="24"/>
          <w:szCs w:val="24"/>
        </w:rPr>
        <w:tab/>
      </w:r>
    </w:p>
    <w:p w14:paraId="18A296F5" w14:textId="77777777" w:rsidR="008F7B2D" w:rsidRPr="001D6D87" w:rsidRDefault="008F7B2D" w:rsidP="00AF7732">
      <w:pPr>
        <w:pStyle w:val="Heading1"/>
        <w:numPr>
          <w:ilvl w:val="0"/>
          <w:numId w:val="0"/>
        </w:numPr>
      </w:pPr>
      <w:bookmarkStart w:id="50" w:name="_Toc422218217"/>
      <w:r w:rsidRPr="001D6D87">
        <w:t>Objective</w:t>
      </w:r>
      <w:bookmarkEnd w:id="50"/>
    </w:p>
    <w:p w14:paraId="18A296F6" w14:textId="77777777" w:rsidR="008F7B2D" w:rsidRPr="00563DF6" w:rsidRDefault="008F7B2D" w:rsidP="001D6D87">
      <w:r w:rsidRPr="00563DF6">
        <w:t>This document provide</w:t>
      </w:r>
      <w:r w:rsidR="001D6D87">
        <w:t>s</w:t>
      </w:r>
      <w:r w:rsidRPr="00563DF6">
        <w:t xml:space="preserve"> instruction</w:t>
      </w:r>
      <w:r w:rsidR="001D6D87">
        <w:t>s</w:t>
      </w:r>
      <w:r w:rsidRPr="00563DF6">
        <w:t xml:space="preserve"> on </w:t>
      </w:r>
      <w:r w:rsidR="00C5591C">
        <w:t>how to approve a c</w:t>
      </w:r>
      <w:r w:rsidRPr="00563DF6">
        <w:t xml:space="preserve">hange </w:t>
      </w:r>
      <w:r w:rsidR="00C5591C">
        <w:t>o</w:t>
      </w:r>
      <w:r w:rsidRPr="00563DF6">
        <w:t>rder</w:t>
      </w:r>
      <w:r w:rsidR="00F607F3">
        <w:t xml:space="preserve">. </w:t>
      </w:r>
    </w:p>
    <w:p w14:paraId="18A296F7" w14:textId="77777777" w:rsidR="00952610" w:rsidRPr="001D6D87" w:rsidRDefault="00952610" w:rsidP="00AF7732">
      <w:pPr>
        <w:pStyle w:val="Heading1"/>
        <w:numPr>
          <w:ilvl w:val="0"/>
          <w:numId w:val="0"/>
        </w:numPr>
      </w:pPr>
      <w:bookmarkStart w:id="51" w:name="_Toc422218218"/>
      <w:r w:rsidRPr="001D6D87">
        <w:t>Overview</w:t>
      </w:r>
      <w:bookmarkEnd w:id="51"/>
    </w:p>
    <w:p w14:paraId="155FA568" w14:textId="77777777" w:rsidR="00D86886" w:rsidRPr="00EE5E45" w:rsidRDefault="00D86886" w:rsidP="00D86886">
      <w:pPr>
        <w:rPr>
          <w:rFonts w:cs="Arial"/>
          <w:szCs w:val="22"/>
        </w:rPr>
      </w:pPr>
      <w:r w:rsidRPr="00563DF6">
        <w:rPr>
          <w:rFonts w:cs="Arial"/>
          <w:szCs w:val="22"/>
        </w:rPr>
        <w:t>The Work</w:t>
      </w:r>
      <w:r>
        <w:rPr>
          <w:rFonts w:cs="Arial"/>
          <w:szCs w:val="22"/>
        </w:rPr>
        <w:t xml:space="preserve"> F</w:t>
      </w:r>
      <w:r w:rsidRPr="00563DF6">
        <w:rPr>
          <w:rFonts w:cs="Arial"/>
          <w:szCs w:val="22"/>
        </w:rPr>
        <w:t xml:space="preserve">low </w:t>
      </w:r>
      <w:r>
        <w:rPr>
          <w:rFonts w:cs="Arial"/>
          <w:szCs w:val="22"/>
        </w:rPr>
        <w:t>Manager</w:t>
      </w:r>
      <w:r w:rsidRPr="00563DF6">
        <w:rPr>
          <w:rFonts w:cs="Arial"/>
          <w:szCs w:val="22"/>
        </w:rPr>
        <w:t xml:space="preserve"> Web part, in conjunction with the Workflow business rules, establishes an electronic approval proces</w:t>
      </w:r>
      <w:r>
        <w:rPr>
          <w:rFonts w:cs="Arial"/>
          <w:szCs w:val="22"/>
        </w:rPr>
        <w:t>s for purchase order change orders. When a c</w:t>
      </w:r>
      <w:r w:rsidRPr="00563DF6">
        <w:rPr>
          <w:rFonts w:cs="Arial"/>
          <w:szCs w:val="22"/>
        </w:rPr>
        <w:t xml:space="preserve">hange </w:t>
      </w:r>
      <w:r>
        <w:rPr>
          <w:rFonts w:cs="Arial"/>
          <w:szCs w:val="22"/>
        </w:rPr>
        <w:t>o</w:t>
      </w:r>
      <w:r w:rsidRPr="00563DF6">
        <w:rPr>
          <w:rFonts w:cs="Arial"/>
          <w:szCs w:val="22"/>
        </w:rPr>
        <w:t xml:space="preserve">rder is released in Munis, it is submitted to an approval process. The </w:t>
      </w:r>
      <w:r>
        <w:rPr>
          <w:rFonts w:cs="Arial"/>
          <w:szCs w:val="22"/>
        </w:rPr>
        <w:t>c</w:t>
      </w:r>
      <w:r w:rsidRPr="00563DF6">
        <w:rPr>
          <w:rFonts w:cs="Arial"/>
          <w:szCs w:val="22"/>
        </w:rPr>
        <w:t xml:space="preserve">hange </w:t>
      </w:r>
      <w:r>
        <w:rPr>
          <w:rFonts w:cs="Arial"/>
          <w:szCs w:val="22"/>
        </w:rPr>
        <w:t>o</w:t>
      </w:r>
      <w:r w:rsidRPr="00563DF6">
        <w:rPr>
          <w:rFonts w:cs="Arial"/>
          <w:szCs w:val="22"/>
        </w:rPr>
        <w:t xml:space="preserve">rder must be approved by all necessary approvers in order for it to be converted into </w:t>
      </w:r>
      <w:r>
        <w:rPr>
          <w:rFonts w:cs="Arial"/>
          <w:szCs w:val="22"/>
        </w:rPr>
        <w:t xml:space="preserve">a purchase order or contract. This document describes the approval process using the Tyler Dashboard Work Flow Manager Web part. </w:t>
      </w:r>
    </w:p>
    <w:p w14:paraId="18A296F9" w14:textId="77777777" w:rsidR="00952610" w:rsidRPr="001D6D87" w:rsidRDefault="00952610" w:rsidP="00AF7732">
      <w:pPr>
        <w:pStyle w:val="Heading1"/>
        <w:numPr>
          <w:ilvl w:val="0"/>
          <w:numId w:val="0"/>
        </w:numPr>
      </w:pPr>
      <w:bookmarkStart w:id="52" w:name="_Toc422218219"/>
      <w:r w:rsidRPr="001D6D87">
        <w:t>Prerequisites</w:t>
      </w:r>
      <w:bookmarkEnd w:id="52"/>
    </w:p>
    <w:p w14:paraId="18A296FA" w14:textId="77777777" w:rsidR="002B68BA" w:rsidRPr="00186745" w:rsidRDefault="002B68BA" w:rsidP="002B68BA">
      <w:pPr>
        <w:tabs>
          <w:tab w:val="left" w:pos="1440"/>
          <w:tab w:val="right" w:pos="9900"/>
        </w:tabs>
        <w:rPr>
          <w:szCs w:val="22"/>
        </w:rPr>
      </w:pPr>
      <w:r w:rsidRPr="00186745">
        <w:rPr>
          <w:szCs w:val="22"/>
        </w:rPr>
        <w:t>Before you can successfully complete this process, you must ensure that roles granting the necessary permissions have been assigned to your user account. If the roles have not been established, contact the system administrator to have them updated or added into the Munis system.</w:t>
      </w:r>
    </w:p>
    <w:p w14:paraId="18A296FB" w14:textId="77777777" w:rsidR="00C5591C" w:rsidRDefault="00C5591C" w:rsidP="00952610"/>
    <w:p w14:paraId="18A296FC" w14:textId="77777777" w:rsidR="00C5591C" w:rsidRDefault="00C5591C" w:rsidP="00952610">
      <w:r>
        <w:t>Confirm the following:</w:t>
      </w:r>
    </w:p>
    <w:p w14:paraId="18A296FD" w14:textId="77777777" w:rsidR="00952610" w:rsidRPr="00EE5E45" w:rsidRDefault="00952610" w:rsidP="002B68BA">
      <w:pPr>
        <w:rPr>
          <w:rFonts w:cs="Arial"/>
          <w:szCs w:val="22"/>
        </w:rPr>
      </w:pPr>
    </w:p>
    <w:p w14:paraId="18A296FE" w14:textId="77777777" w:rsidR="00952610" w:rsidRPr="00EE5E45" w:rsidRDefault="00952610" w:rsidP="00A41A56">
      <w:pPr>
        <w:pStyle w:val="ListBulleted"/>
      </w:pPr>
      <w:r>
        <w:t>P</w:t>
      </w:r>
      <w:r w:rsidR="00C5591C">
        <w:t xml:space="preserve">urchase orders are available. </w:t>
      </w:r>
    </w:p>
    <w:p w14:paraId="18A296FF" w14:textId="77777777" w:rsidR="00952610" w:rsidRPr="00EE5E45" w:rsidRDefault="00952610" w:rsidP="00A41A56">
      <w:pPr>
        <w:pStyle w:val="ListBulleted"/>
      </w:pPr>
      <w:r w:rsidRPr="00EE5E45">
        <w:t>Workflow bus</w:t>
      </w:r>
      <w:r>
        <w:t xml:space="preserve">iness rules </w:t>
      </w:r>
      <w:r w:rsidR="002E1082">
        <w:t xml:space="preserve">are </w:t>
      </w:r>
      <w:r>
        <w:t>established.</w:t>
      </w:r>
    </w:p>
    <w:p w14:paraId="18A29700" w14:textId="77777777" w:rsidR="00952610" w:rsidRPr="00C36AEE" w:rsidRDefault="002E1082" w:rsidP="00A41A56">
      <w:pPr>
        <w:pStyle w:val="ListBulleted"/>
        <w:rPr>
          <w:i/>
        </w:rPr>
      </w:pPr>
      <w:r>
        <w:t xml:space="preserve">Approvers are entered </w:t>
      </w:r>
      <w:r w:rsidR="00952610">
        <w:t>in the Workflow User Attributes program</w:t>
      </w:r>
      <w:r w:rsidR="00952610" w:rsidRPr="00EE5E45">
        <w:t xml:space="preserve">. </w:t>
      </w:r>
    </w:p>
    <w:p w14:paraId="265C3051" w14:textId="77777777" w:rsidR="00D86886" w:rsidRPr="006E1988" w:rsidRDefault="00D86886" w:rsidP="00D86886">
      <w:pPr>
        <w:pStyle w:val="ListBulleted"/>
        <w:rPr>
          <w:i/>
        </w:rPr>
      </w:pPr>
      <w:r>
        <w:t xml:space="preserve">You have access to the Work Flow Manager Web part from Tyler Dashboard. </w:t>
      </w:r>
    </w:p>
    <w:p w14:paraId="212CEDFD" w14:textId="77777777" w:rsidR="006E1988" w:rsidRDefault="006E1988" w:rsidP="006E1988">
      <w:pPr>
        <w:pStyle w:val="ListBulleted"/>
        <w:numPr>
          <w:ilvl w:val="0"/>
          <w:numId w:val="0"/>
        </w:numPr>
      </w:pPr>
    </w:p>
    <w:p w14:paraId="18A29703" w14:textId="003814D9" w:rsidR="002E1082" w:rsidRDefault="002E1082">
      <w:pPr>
        <w:spacing w:after="200" w:line="276" w:lineRule="auto"/>
        <w:rPr>
          <w:rFonts w:eastAsiaTheme="majorEastAsia" w:cstheme="majorBidi"/>
          <w:b/>
          <w:bCs/>
          <w:sz w:val="32"/>
          <w:szCs w:val="28"/>
        </w:rPr>
      </w:pPr>
    </w:p>
    <w:p w14:paraId="18A29704" w14:textId="77777777" w:rsidR="00D00C7C" w:rsidRDefault="00D00C7C" w:rsidP="00AF7732">
      <w:pPr>
        <w:pStyle w:val="Heading1"/>
        <w:numPr>
          <w:ilvl w:val="0"/>
          <w:numId w:val="0"/>
        </w:numPr>
      </w:pPr>
      <w:bookmarkStart w:id="53" w:name="_Toc422218220"/>
      <w:r w:rsidRPr="00415598">
        <w:t>Procedure</w:t>
      </w:r>
      <w:bookmarkEnd w:id="53"/>
    </w:p>
    <w:p w14:paraId="18A29705" w14:textId="77777777" w:rsidR="00D00C7C" w:rsidRDefault="00D00C7C" w:rsidP="00D00C7C">
      <w:r>
        <w:t xml:space="preserve">To complete the </w:t>
      </w:r>
      <w:r w:rsidR="00C8038B">
        <w:t xml:space="preserve">change order </w:t>
      </w:r>
      <w:r>
        <w:t>approval process:</w:t>
      </w:r>
    </w:p>
    <w:p w14:paraId="6610A3E1" w14:textId="77777777" w:rsidR="00D86886" w:rsidRDefault="00D86886" w:rsidP="00553335">
      <w:pPr>
        <w:pStyle w:val="ListNumbered"/>
        <w:numPr>
          <w:ilvl w:val="0"/>
          <w:numId w:val="73"/>
        </w:numPr>
      </w:pPr>
      <w:r w:rsidRPr="00FD5DFF">
        <w:t xml:space="preserve">Open </w:t>
      </w:r>
      <w:r>
        <w:t>the Tyler Dashboard.</w:t>
      </w:r>
    </w:p>
    <w:p w14:paraId="276BE92C" w14:textId="77777777" w:rsidR="00D86886" w:rsidRPr="004F2EB6" w:rsidRDefault="00D86886" w:rsidP="00553335">
      <w:pPr>
        <w:pStyle w:val="ListNumbered"/>
        <w:numPr>
          <w:ilvl w:val="0"/>
          <w:numId w:val="73"/>
        </w:numPr>
      </w:pPr>
      <w:r w:rsidRPr="004F2EB6">
        <w:t xml:space="preserve">Review </w:t>
      </w:r>
      <w:r>
        <w:t>the</w:t>
      </w:r>
      <w:r w:rsidRPr="004F2EB6">
        <w:t xml:space="preserve"> Work</w:t>
      </w:r>
      <w:r>
        <w:t xml:space="preserve"> Flow Manager</w:t>
      </w:r>
      <w:r w:rsidRPr="004F2EB6">
        <w:t xml:space="preserve"> Web part for the </w:t>
      </w:r>
      <w:r>
        <w:t>change order</w:t>
      </w:r>
      <w:r w:rsidRPr="004F2EB6">
        <w:t xml:space="preserve"> approvals that require action. A summary of each record display</w:t>
      </w:r>
      <w:r>
        <w:t>s</w:t>
      </w:r>
      <w:r w:rsidRPr="004F2EB6">
        <w:t>.</w:t>
      </w:r>
      <w:r>
        <w:br/>
      </w:r>
      <w:r>
        <w:rPr>
          <w:noProof/>
        </w:rPr>
        <w:drawing>
          <wp:inline distT="0" distB="0" distL="0" distR="0" wp14:anchorId="02813106" wp14:editId="31425C3E">
            <wp:extent cx="5943600" cy="1372235"/>
            <wp:effectExtent l="0" t="0" r="0" b="0"/>
            <wp:docPr id="269" name="Pictur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stretch>
                      <a:fillRect/>
                    </a:stretch>
                  </pic:blipFill>
                  <pic:spPr>
                    <a:xfrm>
                      <a:off x="0" y="0"/>
                      <a:ext cx="5943600" cy="1372235"/>
                    </a:xfrm>
                    <a:prstGeom prst="rect">
                      <a:avLst/>
                    </a:prstGeom>
                  </pic:spPr>
                </pic:pic>
              </a:graphicData>
            </a:graphic>
          </wp:inline>
        </w:drawing>
      </w:r>
      <w:r>
        <w:br/>
      </w:r>
      <w:r>
        <w:br/>
      </w:r>
      <w:r w:rsidRPr="004F2EB6">
        <w:rPr>
          <w:b/>
        </w:rPr>
        <w:t>Note:</w:t>
      </w:r>
      <w:r w:rsidRPr="004F2EB6">
        <w:t xml:space="preserve"> Click the Refresh option to update this window for any new pending records. </w:t>
      </w:r>
    </w:p>
    <w:p w14:paraId="71DD0F2E" w14:textId="77777777" w:rsidR="00D86886" w:rsidRDefault="00D86886" w:rsidP="00553335">
      <w:pPr>
        <w:pStyle w:val="ListNumbered"/>
        <w:numPr>
          <w:ilvl w:val="0"/>
          <w:numId w:val="73"/>
        </w:numPr>
      </w:pPr>
      <w:r w:rsidRPr="00E268F2">
        <w:t xml:space="preserve">Click the number in the Pending column to </w:t>
      </w:r>
      <w:r>
        <w:t xml:space="preserve">expand the Web part and display the records awaiting approval. </w:t>
      </w:r>
      <w:r>
        <w:rPr>
          <w:noProof/>
        </w:rPr>
        <w:br/>
      </w:r>
      <w:r>
        <w:rPr>
          <w:noProof/>
        </w:rPr>
        <w:drawing>
          <wp:inline distT="0" distB="0" distL="0" distR="0" wp14:anchorId="59D97EAE" wp14:editId="07DDC6FC">
            <wp:extent cx="5943600" cy="1621155"/>
            <wp:effectExtent l="0" t="0" r="0" b="0"/>
            <wp:docPr id="281" name="Pictur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a:stretch>
                      <a:fillRect/>
                    </a:stretch>
                  </pic:blipFill>
                  <pic:spPr>
                    <a:xfrm>
                      <a:off x="0" y="0"/>
                      <a:ext cx="5943600" cy="1621155"/>
                    </a:xfrm>
                    <a:prstGeom prst="rect">
                      <a:avLst/>
                    </a:prstGeom>
                  </pic:spPr>
                </pic:pic>
              </a:graphicData>
            </a:graphic>
          </wp:inline>
        </w:drawing>
      </w:r>
    </w:p>
    <w:p w14:paraId="489C3B84" w14:textId="77777777" w:rsidR="00D86886" w:rsidRDefault="00D86886" w:rsidP="00553335">
      <w:pPr>
        <w:pStyle w:val="ListNumbered"/>
        <w:numPr>
          <w:ilvl w:val="0"/>
          <w:numId w:val="73"/>
        </w:numPr>
      </w:pPr>
      <w:r>
        <w:t>Click the folder button for a record to view additional information regarding the approval of the record.</w:t>
      </w:r>
      <w:r>
        <w:br/>
      </w:r>
      <w:r>
        <w:rPr>
          <w:noProof/>
        </w:rPr>
        <w:drawing>
          <wp:inline distT="0" distB="0" distL="0" distR="0" wp14:anchorId="622768FE" wp14:editId="1CF3C200">
            <wp:extent cx="5943600" cy="450850"/>
            <wp:effectExtent l="0" t="0" r="0" b="6350"/>
            <wp:docPr id="282" name="Pictur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stretch>
                      <a:fillRect/>
                    </a:stretch>
                  </pic:blipFill>
                  <pic:spPr>
                    <a:xfrm>
                      <a:off x="0" y="0"/>
                      <a:ext cx="5943600" cy="450850"/>
                    </a:xfrm>
                    <a:prstGeom prst="rect">
                      <a:avLst/>
                    </a:prstGeom>
                  </pic:spPr>
                </pic:pic>
              </a:graphicData>
            </a:graphic>
          </wp:inline>
        </w:drawing>
      </w:r>
    </w:p>
    <w:p w14:paraId="2CA40EB2" w14:textId="3CB04937" w:rsidR="00D86886" w:rsidRDefault="00D86886" w:rsidP="00553335">
      <w:pPr>
        <w:pStyle w:val="ListNumbered"/>
        <w:numPr>
          <w:ilvl w:val="0"/>
          <w:numId w:val="73"/>
        </w:numPr>
      </w:pPr>
      <w:r>
        <w:t xml:space="preserve">Click the View button for any record to open the Purchase Order Change </w:t>
      </w:r>
      <w:r w:rsidR="00091FE9">
        <w:t>Orders</w:t>
      </w:r>
      <w:r>
        <w:t xml:space="preserve"> program with all of the records awaiting approval as the active set.</w:t>
      </w:r>
      <w:r>
        <w:br/>
      </w:r>
      <w:r>
        <w:rPr>
          <w:noProof/>
        </w:rPr>
        <w:drawing>
          <wp:inline distT="0" distB="0" distL="0" distR="0" wp14:anchorId="4E6638CA" wp14:editId="429D7F77">
            <wp:extent cx="5943600" cy="3594100"/>
            <wp:effectExtent l="0" t="0" r="0" b="6350"/>
            <wp:docPr id="283" name="Pictur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a:stretch>
                      <a:fillRect/>
                    </a:stretch>
                  </pic:blipFill>
                  <pic:spPr>
                    <a:xfrm>
                      <a:off x="0" y="0"/>
                      <a:ext cx="5943600" cy="3594100"/>
                    </a:xfrm>
                    <a:prstGeom prst="rect">
                      <a:avLst/>
                    </a:prstGeom>
                  </pic:spPr>
                </pic:pic>
              </a:graphicData>
            </a:graphic>
          </wp:inline>
        </w:drawing>
      </w:r>
    </w:p>
    <w:p w14:paraId="2CD4910A" w14:textId="77777777" w:rsidR="00D86886" w:rsidRDefault="00D86886" w:rsidP="00553335">
      <w:pPr>
        <w:pStyle w:val="ListNumbered"/>
        <w:numPr>
          <w:ilvl w:val="0"/>
          <w:numId w:val="73"/>
        </w:numPr>
      </w:pPr>
      <w:r w:rsidRPr="004F2EB6">
        <w:t xml:space="preserve">Review all data included for each </w:t>
      </w:r>
      <w:r>
        <w:t>change order</w:t>
      </w:r>
      <w:r w:rsidRPr="004F2EB6">
        <w:t>.</w:t>
      </w:r>
    </w:p>
    <w:p w14:paraId="71CD0652" w14:textId="77777777" w:rsidR="00D86886" w:rsidRDefault="00D86886" w:rsidP="00553335">
      <w:pPr>
        <w:pStyle w:val="ListNumbered"/>
        <w:numPr>
          <w:ilvl w:val="0"/>
          <w:numId w:val="73"/>
        </w:numPr>
      </w:pPr>
      <w:r>
        <w:t xml:space="preserve">Select the appropriate workflow action button for the record. </w:t>
      </w:r>
    </w:p>
    <w:tbl>
      <w:tblPr>
        <w:tblW w:w="9720" w:type="dxa"/>
        <w:tblInd w:w="4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115" w:type="dxa"/>
          <w:right w:w="115" w:type="dxa"/>
        </w:tblCellMar>
        <w:tblLook w:val="04A0" w:firstRow="1" w:lastRow="0" w:firstColumn="1" w:lastColumn="0" w:noHBand="0" w:noVBand="1"/>
      </w:tblPr>
      <w:tblGrid>
        <w:gridCol w:w="1834"/>
        <w:gridCol w:w="7886"/>
      </w:tblGrid>
      <w:tr w:rsidR="00D86886" w:rsidRPr="004F2EB6" w14:paraId="375F438F" w14:textId="77777777" w:rsidTr="00E43059">
        <w:trPr>
          <w:tblHeader/>
        </w:trPr>
        <w:tc>
          <w:tcPr>
            <w:tcW w:w="1834" w:type="dxa"/>
            <w:shd w:val="clear" w:color="auto" w:fill="95B3D7"/>
          </w:tcPr>
          <w:p w14:paraId="617861E3" w14:textId="77777777" w:rsidR="00D86886" w:rsidRPr="004F2EB6" w:rsidRDefault="00D86886" w:rsidP="00E43059">
            <w:pPr>
              <w:tabs>
                <w:tab w:val="left" w:pos="1440"/>
                <w:tab w:val="right" w:pos="9900"/>
              </w:tabs>
              <w:rPr>
                <w:rFonts w:cs="Arial"/>
                <w:b/>
                <w:szCs w:val="22"/>
              </w:rPr>
            </w:pPr>
            <w:r w:rsidRPr="004F2EB6">
              <w:rPr>
                <w:rFonts w:cs="Arial"/>
                <w:b/>
                <w:szCs w:val="22"/>
              </w:rPr>
              <w:t>Button</w:t>
            </w:r>
          </w:p>
        </w:tc>
        <w:tc>
          <w:tcPr>
            <w:tcW w:w="7886" w:type="dxa"/>
            <w:shd w:val="clear" w:color="auto" w:fill="95B3D7"/>
          </w:tcPr>
          <w:p w14:paraId="62502318" w14:textId="77777777" w:rsidR="00D86886" w:rsidRPr="004F2EB6" w:rsidRDefault="00D86886" w:rsidP="00E43059">
            <w:pPr>
              <w:tabs>
                <w:tab w:val="left" w:pos="1440"/>
                <w:tab w:val="right" w:pos="9900"/>
              </w:tabs>
              <w:rPr>
                <w:rFonts w:cs="Arial"/>
                <w:b/>
                <w:szCs w:val="22"/>
              </w:rPr>
            </w:pPr>
            <w:r w:rsidRPr="004F2EB6">
              <w:rPr>
                <w:rFonts w:cs="Arial"/>
                <w:b/>
                <w:szCs w:val="22"/>
              </w:rPr>
              <w:t xml:space="preserve">Description </w:t>
            </w:r>
          </w:p>
        </w:tc>
      </w:tr>
      <w:tr w:rsidR="00D86886" w:rsidRPr="004F2EB6" w14:paraId="30CE79C1" w14:textId="77777777" w:rsidTr="00E43059">
        <w:tc>
          <w:tcPr>
            <w:tcW w:w="1834" w:type="dxa"/>
          </w:tcPr>
          <w:p w14:paraId="5CAF97BE" w14:textId="77777777" w:rsidR="00D86886" w:rsidRPr="004F2EB6" w:rsidRDefault="00D86886" w:rsidP="00E43059">
            <w:pPr>
              <w:pStyle w:val="NoSpacing"/>
              <w:rPr>
                <w:rFonts w:cs="Arial"/>
              </w:rPr>
            </w:pPr>
            <w:r w:rsidRPr="004F2EB6">
              <w:rPr>
                <w:rFonts w:cs="Arial"/>
              </w:rPr>
              <w:t>A</w:t>
            </w:r>
            <w:r>
              <w:rPr>
                <w:rFonts w:cs="Arial"/>
              </w:rPr>
              <w:t>ccept</w:t>
            </w:r>
          </w:p>
        </w:tc>
        <w:tc>
          <w:tcPr>
            <w:tcW w:w="7886" w:type="dxa"/>
          </w:tcPr>
          <w:p w14:paraId="575D4936" w14:textId="77777777" w:rsidR="00D86886" w:rsidRPr="004F2EB6" w:rsidRDefault="00D86886" w:rsidP="00E43059">
            <w:pPr>
              <w:pStyle w:val="NoSpacing"/>
              <w:rPr>
                <w:rFonts w:cs="Arial"/>
              </w:rPr>
            </w:pPr>
            <w:r w:rsidRPr="004F2EB6">
              <w:rPr>
                <w:rFonts w:cs="Arial"/>
              </w:rPr>
              <w:t>Identifies the record as approved, and sends notification to the next approver in sequence.</w:t>
            </w:r>
          </w:p>
        </w:tc>
      </w:tr>
      <w:tr w:rsidR="00D86886" w:rsidRPr="004F2EB6" w14:paraId="464DBCE2" w14:textId="77777777" w:rsidTr="00E43059">
        <w:tc>
          <w:tcPr>
            <w:tcW w:w="1834" w:type="dxa"/>
          </w:tcPr>
          <w:p w14:paraId="7C21B27B" w14:textId="77777777" w:rsidR="00D86886" w:rsidRPr="004F2EB6" w:rsidRDefault="00D86886" w:rsidP="00E43059">
            <w:pPr>
              <w:pStyle w:val="NoSpacing"/>
              <w:rPr>
                <w:rFonts w:cs="Arial"/>
              </w:rPr>
            </w:pPr>
            <w:r w:rsidRPr="004F2EB6">
              <w:rPr>
                <w:rFonts w:cs="Arial"/>
              </w:rPr>
              <w:t>Reject</w:t>
            </w:r>
          </w:p>
        </w:tc>
        <w:tc>
          <w:tcPr>
            <w:tcW w:w="7886" w:type="dxa"/>
          </w:tcPr>
          <w:p w14:paraId="33C922ED" w14:textId="77777777" w:rsidR="00D86886" w:rsidRPr="004F2EB6" w:rsidRDefault="00D86886" w:rsidP="00E43059">
            <w:pPr>
              <w:pStyle w:val="NoSpacing"/>
              <w:rPr>
                <w:rFonts w:cs="Arial"/>
              </w:rPr>
            </w:pPr>
            <w:r w:rsidRPr="004F2EB6">
              <w:rPr>
                <w:rFonts w:cs="Arial"/>
              </w:rPr>
              <w:t xml:space="preserve">Rejects the item. You must enter a rejection reason. The program notifies the originator of the rejection and reason. The originator determines the next course of action (alteration and resubmission or deletion). </w:t>
            </w:r>
          </w:p>
        </w:tc>
      </w:tr>
      <w:tr w:rsidR="00D86886" w:rsidRPr="004F2EB6" w14:paraId="21E200AC" w14:textId="77777777" w:rsidTr="00E43059">
        <w:tc>
          <w:tcPr>
            <w:tcW w:w="1834" w:type="dxa"/>
          </w:tcPr>
          <w:p w14:paraId="2F53FB53" w14:textId="77777777" w:rsidR="00D86886" w:rsidRPr="004F2EB6" w:rsidRDefault="00D86886" w:rsidP="00E43059">
            <w:pPr>
              <w:pStyle w:val="NoSpacing"/>
              <w:rPr>
                <w:rFonts w:cs="Arial"/>
              </w:rPr>
            </w:pPr>
            <w:r w:rsidRPr="004F2EB6">
              <w:rPr>
                <w:rFonts w:cs="Arial"/>
              </w:rPr>
              <w:t>Forward</w:t>
            </w:r>
          </w:p>
        </w:tc>
        <w:tc>
          <w:tcPr>
            <w:tcW w:w="7886" w:type="dxa"/>
          </w:tcPr>
          <w:p w14:paraId="43DD7518" w14:textId="77777777" w:rsidR="00D86886" w:rsidRPr="004F2EB6" w:rsidRDefault="00D86886" w:rsidP="00E43059">
            <w:pPr>
              <w:pStyle w:val="NoSpacing"/>
              <w:rPr>
                <w:rFonts w:cs="Arial"/>
              </w:rPr>
            </w:pPr>
            <w:r w:rsidRPr="004F2EB6">
              <w:rPr>
                <w:rFonts w:cs="Arial"/>
              </w:rPr>
              <w:t>Allows you to choose another Munis user to review this pending record</w:t>
            </w:r>
          </w:p>
        </w:tc>
      </w:tr>
      <w:tr w:rsidR="00D86886" w:rsidRPr="004F2EB6" w14:paraId="39E688E1" w14:textId="77777777" w:rsidTr="00E43059">
        <w:tc>
          <w:tcPr>
            <w:tcW w:w="1834" w:type="dxa"/>
          </w:tcPr>
          <w:p w14:paraId="76408FFC" w14:textId="77777777" w:rsidR="00D86886" w:rsidRPr="004F2EB6" w:rsidRDefault="00D86886" w:rsidP="00E43059">
            <w:pPr>
              <w:pStyle w:val="NoSpacing"/>
              <w:rPr>
                <w:rFonts w:cs="Arial"/>
              </w:rPr>
            </w:pPr>
            <w:r w:rsidRPr="004F2EB6">
              <w:rPr>
                <w:rFonts w:cs="Arial"/>
              </w:rPr>
              <w:t>Hold</w:t>
            </w:r>
          </w:p>
        </w:tc>
        <w:tc>
          <w:tcPr>
            <w:tcW w:w="7886" w:type="dxa"/>
          </w:tcPr>
          <w:p w14:paraId="25E0BE05" w14:textId="77777777" w:rsidR="00D86886" w:rsidRPr="004F2EB6" w:rsidRDefault="00D86886" w:rsidP="00E43059">
            <w:pPr>
              <w:pStyle w:val="NoSpacing"/>
              <w:rPr>
                <w:rFonts w:cs="Arial"/>
              </w:rPr>
            </w:pPr>
            <w:r w:rsidRPr="004F2EB6">
              <w:rPr>
                <w:rFonts w:cs="Arial"/>
              </w:rPr>
              <w:t>Retains an item in your approval queue for additional review. It will remain here until further action is taken.</w:t>
            </w:r>
          </w:p>
        </w:tc>
      </w:tr>
    </w:tbl>
    <w:p w14:paraId="5C1DE904" w14:textId="77777777" w:rsidR="00D86886" w:rsidRDefault="00D86886" w:rsidP="00553335">
      <w:pPr>
        <w:pStyle w:val="ListNumbered"/>
        <w:numPr>
          <w:ilvl w:val="0"/>
          <w:numId w:val="73"/>
        </w:numPr>
      </w:pPr>
      <w:r>
        <w:t>Close the Purchase Order Change Orders program and return to the Work Flow Manager Web part.</w:t>
      </w:r>
    </w:p>
    <w:p w14:paraId="18A29724" w14:textId="77777777" w:rsidR="00445C8A" w:rsidRPr="001D0F79" w:rsidRDefault="00445C8A" w:rsidP="00AF7732">
      <w:pPr>
        <w:pStyle w:val="Heading1"/>
        <w:numPr>
          <w:ilvl w:val="0"/>
          <w:numId w:val="0"/>
        </w:numPr>
      </w:pPr>
      <w:bookmarkStart w:id="54" w:name="_Toc422218221"/>
      <w:r w:rsidRPr="001D0F79">
        <w:t>Results</w:t>
      </w:r>
      <w:bookmarkEnd w:id="54"/>
    </w:p>
    <w:p w14:paraId="18A29725" w14:textId="77777777" w:rsidR="001D0F79" w:rsidRDefault="001D0F79" w:rsidP="008F7B2D">
      <w:r>
        <w:t>Th</w:t>
      </w:r>
      <w:r w:rsidR="00857BA9">
        <w:t xml:space="preserve">e </w:t>
      </w:r>
      <w:r w:rsidR="000A27F3">
        <w:t>purchase order</w:t>
      </w:r>
      <w:r w:rsidR="00857BA9">
        <w:t xml:space="preserve"> change o</w:t>
      </w:r>
      <w:r>
        <w:t>rder has been approved or rejected</w:t>
      </w:r>
      <w:r w:rsidR="00F607F3">
        <w:t xml:space="preserve">. </w:t>
      </w:r>
      <w:r w:rsidR="00857BA9">
        <w:t>If approved the c</w:t>
      </w:r>
      <w:r>
        <w:t xml:space="preserve">hange </w:t>
      </w:r>
      <w:r w:rsidR="00857BA9">
        <w:t>o</w:t>
      </w:r>
      <w:r>
        <w:t>rder can be released</w:t>
      </w:r>
      <w:r w:rsidR="00F607F3">
        <w:t xml:space="preserve">. </w:t>
      </w:r>
      <w:r w:rsidR="00857BA9">
        <w:t>I</w:t>
      </w:r>
      <w:r w:rsidR="000A27F3">
        <w:t>f rejected, Workflow sends an e</w:t>
      </w:r>
      <w:r w:rsidR="00857BA9">
        <w:t xml:space="preserve">mail </w:t>
      </w:r>
      <w:r>
        <w:t>notification to the originator indicating the rejection</w:t>
      </w:r>
      <w:r w:rsidR="00F607F3">
        <w:t xml:space="preserve">. </w:t>
      </w:r>
      <w:r>
        <w:t xml:space="preserve">The </w:t>
      </w:r>
      <w:r w:rsidR="00A5690B">
        <w:t>o</w:t>
      </w:r>
      <w:r>
        <w:t xml:space="preserve">riginator can then update the </w:t>
      </w:r>
      <w:r w:rsidR="00A5690B">
        <w:t>c</w:t>
      </w:r>
      <w:r>
        <w:t xml:space="preserve">hange </w:t>
      </w:r>
      <w:r w:rsidR="00A5690B">
        <w:t>o</w:t>
      </w:r>
      <w:r>
        <w:t xml:space="preserve">rder and resubmit or delete the </w:t>
      </w:r>
      <w:r w:rsidR="00A5690B">
        <w:t>c</w:t>
      </w:r>
      <w:r>
        <w:t xml:space="preserve">hange </w:t>
      </w:r>
      <w:r w:rsidR="00A5690B">
        <w:t>o</w:t>
      </w:r>
      <w:r>
        <w:t>rder.</w:t>
      </w:r>
    </w:p>
    <w:p w14:paraId="18A29726" w14:textId="77777777" w:rsidR="00445C8A" w:rsidRPr="001D0F79" w:rsidRDefault="00445C8A" w:rsidP="00AF7732">
      <w:pPr>
        <w:pStyle w:val="Heading1"/>
        <w:numPr>
          <w:ilvl w:val="0"/>
          <w:numId w:val="0"/>
        </w:numPr>
      </w:pPr>
      <w:bookmarkStart w:id="55" w:name="_Toc422218222"/>
      <w:r w:rsidRPr="001D0F79">
        <w:t>GL Impact</w:t>
      </w:r>
      <w:bookmarkEnd w:id="55"/>
    </w:p>
    <w:p w14:paraId="18A29727" w14:textId="77777777" w:rsidR="001D0F79" w:rsidRDefault="0074737C" w:rsidP="008F7B2D">
      <w:r>
        <w:t>The</w:t>
      </w:r>
      <w:r w:rsidR="00A5690B">
        <w:t xml:space="preserve"> general ledger </w:t>
      </w:r>
      <w:r w:rsidR="001D0F79">
        <w:t>is not impacted by this process</w:t>
      </w:r>
      <w:r w:rsidR="00A5690B">
        <w:t xml:space="preserve">; the change order does not update the general ledger until it is posted. </w:t>
      </w:r>
    </w:p>
    <w:p w14:paraId="47B07EE7" w14:textId="77777777" w:rsidR="001E5CBD" w:rsidRDefault="001E5CBD" w:rsidP="008F7B2D"/>
    <w:p w14:paraId="18A29728" w14:textId="77777777" w:rsidR="00445C8A" w:rsidRPr="001D0F79" w:rsidRDefault="00445C8A" w:rsidP="00AF7732">
      <w:pPr>
        <w:pStyle w:val="Heading1"/>
        <w:numPr>
          <w:ilvl w:val="0"/>
          <w:numId w:val="0"/>
        </w:numPr>
      </w:pPr>
      <w:bookmarkStart w:id="56" w:name="_Toc422217456"/>
      <w:bookmarkStart w:id="57" w:name="_Toc422218223"/>
      <w:r w:rsidRPr="001D0F79">
        <w:t>What’s Next?</w:t>
      </w:r>
      <w:bookmarkEnd w:id="56"/>
      <w:bookmarkEnd w:id="57"/>
    </w:p>
    <w:p w14:paraId="320CE038" w14:textId="77777777" w:rsidR="00D569F2" w:rsidRDefault="00A5690B">
      <w:pPr>
        <w:spacing w:after="200" w:line="276" w:lineRule="auto"/>
      </w:pPr>
      <w:r>
        <w:t>The c</w:t>
      </w:r>
      <w:r w:rsidR="001D0F79">
        <w:t xml:space="preserve">hange </w:t>
      </w:r>
      <w:r>
        <w:t xml:space="preserve">order can be posted. </w:t>
      </w:r>
    </w:p>
    <w:p w14:paraId="18A29729" w14:textId="0348079C" w:rsidR="00445C8A" w:rsidRDefault="00445C8A">
      <w:pPr>
        <w:spacing w:after="200" w:line="276" w:lineRule="auto"/>
      </w:pPr>
    </w:p>
    <w:p w14:paraId="221F07AA" w14:textId="77777777" w:rsidR="00F82D7E" w:rsidRDefault="00F82D7E">
      <w:pPr>
        <w:spacing w:after="200" w:line="276" w:lineRule="auto"/>
      </w:pPr>
    </w:p>
    <w:p w14:paraId="5A88536D" w14:textId="77777777" w:rsidR="00D569F2" w:rsidRDefault="00D569F2" w:rsidP="00A3197D">
      <w:pPr>
        <w:rPr>
          <w:rFonts w:cs="Arial"/>
        </w:rPr>
      </w:pPr>
    </w:p>
    <w:p w14:paraId="3AF559E2" w14:textId="77777777" w:rsidR="00D569F2" w:rsidRDefault="00D569F2" w:rsidP="00A3197D">
      <w:pPr>
        <w:rPr>
          <w:rFonts w:cs="Arial"/>
        </w:rPr>
      </w:pPr>
    </w:p>
    <w:p w14:paraId="71861268" w14:textId="77777777" w:rsidR="00D569F2" w:rsidRDefault="00D569F2" w:rsidP="00A3197D">
      <w:pPr>
        <w:rPr>
          <w:rFonts w:cs="Arial"/>
        </w:rPr>
      </w:pPr>
    </w:p>
    <w:p w14:paraId="3F7D21C8" w14:textId="77777777" w:rsidR="00D569F2" w:rsidRDefault="00D569F2" w:rsidP="00A3197D">
      <w:pPr>
        <w:rPr>
          <w:rFonts w:cs="Arial"/>
        </w:rPr>
      </w:pPr>
    </w:p>
    <w:p w14:paraId="3E85D531" w14:textId="77777777" w:rsidR="00D569F2" w:rsidRDefault="00D569F2" w:rsidP="00A3197D">
      <w:pPr>
        <w:rPr>
          <w:rFonts w:cs="Arial"/>
        </w:rPr>
      </w:pPr>
    </w:p>
    <w:p w14:paraId="2F5082FB" w14:textId="77777777" w:rsidR="00D569F2" w:rsidRDefault="00D569F2" w:rsidP="00A3197D">
      <w:pPr>
        <w:rPr>
          <w:rFonts w:cs="Arial"/>
        </w:rPr>
      </w:pPr>
    </w:p>
    <w:p w14:paraId="3EBDAA48" w14:textId="77777777" w:rsidR="00D569F2" w:rsidRDefault="00D569F2" w:rsidP="00A3197D">
      <w:pPr>
        <w:rPr>
          <w:rFonts w:cs="Arial"/>
        </w:rPr>
      </w:pPr>
    </w:p>
    <w:p w14:paraId="1F92DFDD" w14:textId="77777777" w:rsidR="00952507" w:rsidRDefault="00952507" w:rsidP="00A3197D">
      <w:pPr>
        <w:rPr>
          <w:rFonts w:cs="Arial"/>
        </w:rPr>
      </w:pPr>
    </w:p>
    <w:p w14:paraId="60A2F3B4" w14:textId="77777777" w:rsidR="00952507" w:rsidRDefault="00952507" w:rsidP="00A3197D">
      <w:pPr>
        <w:rPr>
          <w:rFonts w:cs="Arial"/>
        </w:rPr>
      </w:pPr>
    </w:p>
    <w:p w14:paraId="666C3919" w14:textId="77777777" w:rsidR="00952507" w:rsidRDefault="00952507" w:rsidP="00A3197D">
      <w:pPr>
        <w:rPr>
          <w:rFonts w:cs="Arial"/>
        </w:rPr>
      </w:pPr>
    </w:p>
    <w:p w14:paraId="60D765D2" w14:textId="77777777" w:rsidR="00952507" w:rsidRDefault="00952507" w:rsidP="00A3197D">
      <w:pPr>
        <w:rPr>
          <w:rFonts w:cs="Arial"/>
        </w:rPr>
      </w:pPr>
    </w:p>
    <w:p w14:paraId="426A1F27" w14:textId="77777777" w:rsidR="00952507" w:rsidRDefault="00952507" w:rsidP="00A3197D">
      <w:pPr>
        <w:rPr>
          <w:rFonts w:cs="Arial"/>
        </w:rPr>
      </w:pPr>
    </w:p>
    <w:p w14:paraId="7C39EA4A" w14:textId="77777777" w:rsidR="00952507" w:rsidRDefault="00952507" w:rsidP="00A3197D">
      <w:pPr>
        <w:rPr>
          <w:rFonts w:cs="Arial"/>
        </w:rPr>
      </w:pPr>
    </w:p>
    <w:p w14:paraId="54DE11E4" w14:textId="77777777" w:rsidR="00952507" w:rsidRDefault="00952507" w:rsidP="00A3197D">
      <w:pPr>
        <w:rPr>
          <w:rFonts w:cs="Arial"/>
        </w:rPr>
      </w:pPr>
    </w:p>
    <w:p w14:paraId="66613F27" w14:textId="77777777" w:rsidR="00952507" w:rsidRDefault="00952507" w:rsidP="00A3197D">
      <w:pPr>
        <w:rPr>
          <w:rFonts w:cs="Arial"/>
        </w:rPr>
      </w:pPr>
    </w:p>
    <w:p w14:paraId="3BC0A784" w14:textId="77777777" w:rsidR="00952507" w:rsidRDefault="00952507" w:rsidP="00A3197D">
      <w:pPr>
        <w:rPr>
          <w:rFonts w:cs="Arial"/>
        </w:rPr>
      </w:pPr>
    </w:p>
    <w:p w14:paraId="68E73F74" w14:textId="77777777" w:rsidR="00952507" w:rsidRDefault="00952507" w:rsidP="00A3197D">
      <w:pPr>
        <w:rPr>
          <w:rFonts w:cs="Arial"/>
        </w:rPr>
      </w:pPr>
    </w:p>
    <w:p w14:paraId="0A7A3071" w14:textId="77777777" w:rsidR="00952507" w:rsidRDefault="00952507" w:rsidP="00A3197D">
      <w:pPr>
        <w:rPr>
          <w:rFonts w:cs="Arial"/>
        </w:rPr>
      </w:pPr>
    </w:p>
    <w:p w14:paraId="0CA116BA" w14:textId="77777777" w:rsidR="00952507" w:rsidRDefault="00952507" w:rsidP="00A3197D">
      <w:pPr>
        <w:rPr>
          <w:rFonts w:cs="Arial"/>
        </w:rPr>
      </w:pPr>
    </w:p>
    <w:p w14:paraId="1AF18F7A" w14:textId="77777777" w:rsidR="00952507" w:rsidRDefault="00952507" w:rsidP="00A3197D">
      <w:pPr>
        <w:rPr>
          <w:rFonts w:cs="Arial"/>
        </w:rPr>
      </w:pPr>
    </w:p>
    <w:p w14:paraId="4019EDBF" w14:textId="77777777" w:rsidR="00952507" w:rsidRDefault="00952507" w:rsidP="00A3197D">
      <w:pPr>
        <w:rPr>
          <w:rFonts w:cs="Arial"/>
        </w:rPr>
      </w:pPr>
    </w:p>
    <w:p w14:paraId="3DC29B98" w14:textId="77777777" w:rsidR="00952507" w:rsidRDefault="00952507" w:rsidP="00A3197D">
      <w:pPr>
        <w:rPr>
          <w:rFonts w:cs="Arial"/>
        </w:rPr>
      </w:pPr>
    </w:p>
    <w:p w14:paraId="6DD7DC93" w14:textId="77777777" w:rsidR="00952507" w:rsidRDefault="00952507" w:rsidP="00A3197D">
      <w:pPr>
        <w:rPr>
          <w:rFonts w:cs="Arial"/>
        </w:rPr>
      </w:pPr>
    </w:p>
    <w:p w14:paraId="0D35E2C0" w14:textId="77777777" w:rsidR="00952507" w:rsidRDefault="00952507" w:rsidP="00A3197D">
      <w:pPr>
        <w:rPr>
          <w:rFonts w:cs="Arial"/>
        </w:rPr>
      </w:pPr>
    </w:p>
    <w:p w14:paraId="7630599F" w14:textId="77777777" w:rsidR="00EC57C5" w:rsidRDefault="00D8335A" w:rsidP="00D8335A">
      <w:pPr>
        <w:rPr>
          <w:rStyle w:val="TitlePageChar"/>
          <w:sz w:val="40"/>
        </w:rPr>
      </w:pPr>
      <w:bookmarkStart w:id="58" w:name="_Toc421195197"/>
      <w:bookmarkStart w:id="59" w:name="_Toc421547406"/>
      <w:bookmarkStart w:id="60" w:name="_Toc422218224"/>
      <w:r>
        <w:rPr>
          <w:rStyle w:val="TitlePageChar"/>
        </w:rPr>
        <w:t>AP Invoice Entry</w:t>
      </w:r>
      <w:r>
        <w:rPr>
          <w:rStyle w:val="TitlePageChar"/>
          <w:sz w:val="40"/>
        </w:rPr>
        <w:t xml:space="preserve"> </w:t>
      </w:r>
      <w:r w:rsidR="005C700D">
        <w:rPr>
          <w:rStyle w:val="TitlePageChar"/>
          <w:sz w:val="40"/>
        </w:rPr>
        <w:t>(</w:t>
      </w:r>
      <w:r w:rsidR="00952507" w:rsidRPr="00684F8A">
        <w:rPr>
          <w:rStyle w:val="TitlePageChar"/>
          <w:sz w:val="40"/>
        </w:rPr>
        <w:t>Unusual Demands</w:t>
      </w:r>
      <w:bookmarkEnd w:id="58"/>
      <w:bookmarkEnd w:id="59"/>
      <w:r w:rsidR="00026E52">
        <w:rPr>
          <w:rStyle w:val="TitlePageChar"/>
          <w:sz w:val="40"/>
        </w:rPr>
        <w:t>, Utilities, Petty Cash</w:t>
      </w:r>
      <w:r w:rsidR="005C700D">
        <w:rPr>
          <w:rStyle w:val="TitlePageChar"/>
          <w:sz w:val="40"/>
        </w:rPr>
        <w:t>)</w:t>
      </w:r>
      <w:bookmarkEnd w:id="60"/>
    </w:p>
    <w:p w14:paraId="1859B058" w14:textId="6855B012" w:rsidR="00EC57C5" w:rsidRPr="00EC57C5" w:rsidRDefault="00EC57C5" w:rsidP="00D8335A">
      <w:pPr>
        <w:rPr>
          <w:rStyle w:val="TitlePageChar"/>
          <w:color w:val="FF0000"/>
          <w:sz w:val="32"/>
          <w:szCs w:val="32"/>
        </w:rPr>
      </w:pPr>
      <w:r>
        <w:rPr>
          <w:rStyle w:val="TitlePageChar"/>
          <w:color w:val="FF0000"/>
          <w:sz w:val="32"/>
          <w:szCs w:val="32"/>
        </w:rPr>
        <w:t>A separate batch must be</w:t>
      </w:r>
      <w:r w:rsidR="007D4955">
        <w:rPr>
          <w:rStyle w:val="TitlePageChar"/>
          <w:color w:val="FF0000"/>
          <w:sz w:val="32"/>
          <w:szCs w:val="32"/>
        </w:rPr>
        <w:t xml:space="preserve"> entered for each type due to </w:t>
      </w:r>
      <w:r>
        <w:rPr>
          <w:rStyle w:val="TitlePageChar"/>
          <w:color w:val="FF0000"/>
          <w:sz w:val="32"/>
          <w:szCs w:val="32"/>
        </w:rPr>
        <w:t>Workflow.</w:t>
      </w:r>
    </w:p>
    <w:p w14:paraId="497FD5C4" w14:textId="37EB0F57" w:rsidR="00952507" w:rsidRPr="00EC57C5" w:rsidRDefault="00952507" w:rsidP="00D8335A">
      <w:pPr>
        <w:rPr>
          <w:color w:val="FF0000"/>
        </w:rPr>
      </w:pPr>
      <w:r>
        <w:tab/>
      </w:r>
    </w:p>
    <w:p w14:paraId="4838A0C9" w14:textId="77777777" w:rsidR="00952507" w:rsidRPr="0009503B" w:rsidRDefault="00952507" w:rsidP="00AF7732">
      <w:pPr>
        <w:pStyle w:val="Heading1"/>
        <w:numPr>
          <w:ilvl w:val="0"/>
          <w:numId w:val="0"/>
        </w:numPr>
      </w:pPr>
      <w:bookmarkStart w:id="61" w:name="_Toc422218225"/>
      <w:r w:rsidRPr="0009503B">
        <w:t>Objective</w:t>
      </w:r>
      <w:bookmarkEnd w:id="61"/>
    </w:p>
    <w:p w14:paraId="3F7D1E07" w14:textId="77777777" w:rsidR="00952507" w:rsidRDefault="00952507" w:rsidP="00952507">
      <w:r>
        <w:t xml:space="preserve">This document provides instructions on how to enter an invoice into Munis without referencing a purchase order or a contract. It is intended for personnel who perform invoice processing.  </w:t>
      </w:r>
    </w:p>
    <w:p w14:paraId="3DF5D8AC" w14:textId="77777777" w:rsidR="00952507" w:rsidRPr="0009503B" w:rsidRDefault="00952507" w:rsidP="00AF7732">
      <w:pPr>
        <w:pStyle w:val="Heading1"/>
        <w:numPr>
          <w:ilvl w:val="0"/>
          <w:numId w:val="0"/>
        </w:numPr>
        <w:jc w:val="both"/>
        <w:rPr>
          <w:szCs w:val="32"/>
        </w:rPr>
      </w:pPr>
      <w:bookmarkStart w:id="62" w:name="_Toc422218226"/>
      <w:r w:rsidRPr="0009503B">
        <w:rPr>
          <w:szCs w:val="32"/>
        </w:rPr>
        <w:t>Overview</w:t>
      </w:r>
      <w:bookmarkEnd w:id="62"/>
    </w:p>
    <w:p w14:paraId="1B860811" w14:textId="77777777" w:rsidR="00952507" w:rsidRDefault="00952507" w:rsidP="00952507">
      <w:pPr>
        <w:tabs>
          <w:tab w:val="left" w:pos="1440"/>
          <w:tab w:val="right" w:pos="9900"/>
        </w:tabs>
      </w:pPr>
      <w:r>
        <w:t xml:space="preserve">Invoices to be entered through this program are invoices that do not have supporting purchase order or contract documents. </w:t>
      </w:r>
    </w:p>
    <w:p w14:paraId="7FF035E2" w14:textId="77777777" w:rsidR="00952507" w:rsidRDefault="00952507" w:rsidP="00952507">
      <w:pPr>
        <w:tabs>
          <w:tab w:val="left" w:pos="1440"/>
          <w:tab w:val="right" w:pos="9900"/>
        </w:tabs>
      </w:pPr>
    </w:p>
    <w:p w14:paraId="3D502AC5" w14:textId="77777777" w:rsidR="00952507" w:rsidRDefault="00952507" w:rsidP="00952507">
      <w:pPr>
        <w:tabs>
          <w:tab w:val="left" w:pos="1440"/>
          <w:tab w:val="right" w:pos="9900"/>
        </w:tabs>
      </w:pPr>
      <w:r>
        <w:t xml:space="preserve">When you enter an invoice in Munis, you are requesting that funds be set aside for a service or an order that has been fulfilled, as well as initiating vendor payment. Upon entry of an invoice, the amount allocated to each general ledger account will appear as a memo balance that subtracts the net amount from the remaining available budget. The invoice will be released through an approval process driven by the accounts contained within the transaction. Upon completion of the approval process, a notification will be sent through workflow to accounts payable personnel, who will post the invoice. </w:t>
      </w:r>
    </w:p>
    <w:p w14:paraId="47859139" w14:textId="77777777" w:rsidR="00952507" w:rsidRPr="0009503B" w:rsidRDefault="00952507" w:rsidP="00AF7732">
      <w:pPr>
        <w:pStyle w:val="Heading1"/>
        <w:numPr>
          <w:ilvl w:val="0"/>
          <w:numId w:val="0"/>
        </w:numPr>
        <w:jc w:val="both"/>
        <w:rPr>
          <w:szCs w:val="32"/>
        </w:rPr>
      </w:pPr>
      <w:bookmarkStart w:id="63" w:name="_Toc422218227"/>
      <w:r w:rsidRPr="0009503B">
        <w:rPr>
          <w:szCs w:val="32"/>
        </w:rPr>
        <w:t>Prerequisites</w:t>
      </w:r>
      <w:bookmarkEnd w:id="63"/>
    </w:p>
    <w:p w14:paraId="6A210063" w14:textId="77777777" w:rsidR="00952507" w:rsidRPr="00186745" w:rsidRDefault="00952507" w:rsidP="00952507">
      <w:pPr>
        <w:tabs>
          <w:tab w:val="left" w:pos="1440"/>
          <w:tab w:val="right" w:pos="9900"/>
        </w:tabs>
        <w:rPr>
          <w:szCs w:val="22"/>
        </w:rPr>
      </w:pPr>
      <w:r w:rsidRPr="00186745">
        <w:rPr>
          <w:szCs w:val="22"/>
        </w:rPr>
        <w:t>Before you can successfully complete this process, you must ensure that roles granting the necessary permissions have been assigned to your user account. If the roles have not been established, contact the system administrator to have them updated or added into the Munis system.</w:t>
      </w:r>
    </w:p>
    <w:p w14:paraId="0F18B726" w14:textId="77777777" w:rsidR="00952507" w:rsidRDefault="00952507" w:rsidP="00952507"/>
    <w:p w14:paraId="4236F6D6" w14:textId="77777777" w:rsidR="00952507" w:rsidRDefault="00952507" w:rsidP="00952507">
      <w:r>
        <w:t>Confirm the following:</w:t>
      </w:r>
    </w:p>
    <w:p w14:paraId="51A834E6" w14:textId="77777777" w:rsidR="00952507" w:rsidRDefault="00952507" w:rsidP="00952507">
      <w:pPr>
        <w:tabs>
          <w:tab w:val="left" w:pos="1440"/>
          <w:tab w:val="right" w:pos="9900"/>
        </w:tabs>
      </w:pPr>
    </w:p>
    <w:p w14:paraId="3D024E7F" w14:textId="77777777" w:rsidR="00952507" w:rsidRDefault="00952507" w:rsidP="00553335">
      <w:pPr>
        <w:pStyle w:val="ListBulleted"/>
        <w:numPr>
          <w:ilvl w:val="0"/>
          <w:numId w:val="21"/>
        </w:numPr>
        <w:spacing w:before="0" w:after="0"/>
        <w:ind w:left="459" w:hanging="450"/>
      </w:pPr>
      <w:r>
        <w:t>You have access to the accounts to which the invoice will be allocated.</w:t>
      </w:r>
    </w:p>
    <w:p w14:paraId="1C8A2A0B" w14:textId="77777777" w:rsidR="00952507" w:rsidRDefault="00952507" w:rsidP="00553335">
      <w:pPr>
        <w:pStyle w:val="ListBulleted"/>
        <w:numPr>
          <w:ilvl w:val="0"/>
          <w:numId w:val="21"/>
        </w:numPr>
        <w:spacing w:before="0" w:after="0"/>
        <w:ind w:left="459" w:hanging="450"/>
      </w:pPr>
      <w:r>
        <w:t>You have permission to enter a direct invoice without referencing a valid purchase order.</w:t>
      </w:r>
    </w:p>
    <w:p w14:paraId="7B7B9B8B" w14:textId="77777777" w:rsidR="00952507" w:rsidRDefault="00952507" w:rsidP="00553335">
      <w:pPr>
        <w:pStyle w:val="ListBulleted"/>
        <w:numPr>
          <w:ilvl w:val="0"/>
          <w:numId w:val="21"/>
        </w:numPr>
        <w:spacing w:before="0" w:after="0"/>
        <w:ind w:left="459" w:hanging="450"/>
      </w:pPr>
      <w:r>
        <w:t>The Accounts Payable Invoice Workflow process is established.</w:t>
      </w:r>
    </w:p>
    <w:p w14:paraId="500B2280" w14:textId="77777777" w:rsidR="00952507" w:rsidRDefault="00952507" w:rsidP="00952507">
      <w:pPr>
        <w:tabs>
          <w:tab w:val="left" w:pos="1440"/>
          <w:tab w:val="right" w:pos="9900"/>
        </w:tabs>
        <w:ind w:left="720"/>
        <w:jc w:val="both"/>
      </w:pPr>
    </w:p>
    <w:p w14:paraId="56375DD8" w14:textId="77777777" w:rsidR="00952507" w:rsidRDefault="00952507" w:rsidP="00952507">
      <w:pPr>
        <w:tabs>
          <w:tab w:val="left" w:pos="1440"/>
          <w:tab w:val="right" w:pos="9900"/>
        </w:tabs>
        <w:jc w:val="both"/>
      </w:pPr>
    </w:p>
    <w:p w14:paraId="2517FD0A" w14:textId="77777777" w:rsidR="00952507" w:rsidRPr="008D752C" w:rsidRDefault="00952507" w:rsidP="00952507">
      <w:pPr>
        <w:rPr>
          <w:i/>
          <w:sz w:val="20"/>
        </w:rPr>
      </w:pPr>
    </w:p>
    <w:p w14:paraId="24532CBF" w14:textId="77777777" w:rsidR="00952507" w:rsidRPr="008D752C" w:rsidRDefault="00952507" w:rsidP="00952507">
      <w:pPr>
        <w:ind w:left="360"/>
        <w:rPr>
          <w:sz w:val="20"/>
        </w:rPr>
      </w:pPr>
    </w:p>
    <w:p w14:paraId="25E85323" w14:textId="77777777" w:rsidR="00952507" w:rsidRPr="008D752C" w:rsidRDefault="00952507" w:rsidP="00952507">
      <w:pPr>
        <w:rPr>
          <w:sz w:val="20"/>
        </w:rPr>
      </w:pPr>
    </w:p>
    <w:p w14:paraId="5CCA1E96" w14:textId="77777777" w:rsidR="00952507" w:rsidRPr="008D752C" w:rsidRDefault="00952507" w:rsidP="00952507">
      <w:pPr>
        <w:rPr>
          <w:sz w:val="20"/>
        </w:rPr>
      </w:pPr>
    </w:p>
    <w:p w14:paraId="51043529" w14:textId="77777777" w:rsidR="00952507" w:rsidRPr="008D752C" w:rsidRDefault="00952507" w:rsidP="00952507">
      <w:pPr>
        <w:rPr>
          <w:sz w:val="20"/>
        </w:rPr>
      </w:pPr>
    </w:p>
    <w:p w14:paraId="2978497A" w14:textId="77777777" w:rsidR="00952507" w:rsidRPr="0009503B" w:rsidRDefault="00952507" w:rsidP="00AF7732">
      <w:pPr>
        <w:pStyle w:val="Heading1"/>
        <w:numPr>
          <w:ilvl w:val="0"/>
          <w:numId w:val="0"/>
        </w:numPr>
        <w:rPr>
          <w:szCs w:val="32"/>
        </w:rPr>
      </w:pPr>
      <w:r>
        <w:rPr>
          <w:szCs w:val="32"/>
        </w:rPr>
        <w:br w:type="page"/>
      </w:r>
      <w:bookmarkStart w:id="64" w:name="_Toc422218228"/>
      <w:r w:rsidRPr="0009503B">
        <w:rPr>
          <w:szCs w:val="32"/>
        </w:rPr>
        <w:t>Procedure</w:t>
      </w:r>
      <w:bookmarkEnd w:id="64"/>
    </w:p>
    <w:p w14:paraId="06A79029" w14:textId="77777777" w:rsidR="00952507" w:rsidRPr="001A514B" w:rsidRDefault="00952507" w:rsidP="00952507">
      <w:pPr>
        <w:tabs>
          <w:tab w:val="left" w:pos="1440"/>
          <w:tab w:val="right" w:pos="9900"/>
        </w:tabs>
      </w:pPr>
      <w:r>
        <w:t xml:space="preserve">Complete the following steps to enter an invoice in Munis: </w:t>
      </w:r>
    </w:p>
    <w:p w14:paraId="65522944" w14:textId="77777777" w:rsidR="00952507" w:rsidRDefault="00952507" w:rsidP="00553335">
      <w:pPr>
        <w:pStyle w:val="ListNumbered0"/>
        <w:numPr>
          <w:ilvl w:val="0"/>
          <w:numId w:val="20"/>
        </w:numPr>
        <w:spacing w:before="0"/>
      </w:pPr>
      <w:r>
        <w:t>Open the Invoice Entry program.</w:t>
      </w:r>
      <w:r w:rsidRPr="001A514B">
        <w:br/>
      </w:r>
      <w:r w:rsidRPr="002D6CFA">
        <w:rPr>
          <w:i/>
        </w:rPr>
        <w:t>Financials &gt; Accounts Payable&gt; Invoice Processing &gt; Invoice Entry</w:t>
      </w:r>
      <w:r w:rsidRPr="002D6CFA">
        <w:rPr>
          <w:i/>
        </w:rPr>
        <w:br/>
      </w:r>
      <w:r>
        <w:rPr>
          <w:noProof/>
        </w:rPr>
        <w:drawing>
          <wp:inline distT="0" distB="0" distL="0" distR="0" wp14:anchorId="77E0B453" wp14:editId="0272C3E0">
            <wp:extent cx="5943600" cy="2837815"/>
            <wp:effectExtent l="0" t="0" r="0" b="63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a:stretch>
                      <a:fillRect/>
                    </a:stretch>
                  </pic:blipFill>
                  <pic:spPr>
                    <a:xfrm>
                      <a:off x="0" y="0"/>
                      <a:ext cx="5943600" cy="2837815"/>
                    </a:xfrm>
                    <a:prstGeom prst="rect">
                      <a:avLst/>
                    </a:prstGeom>
                  </pic:spPr>
                </pic:pic>
              </a:graphicData>
            </a:graphic>
          </wp:inline>
        </w:drawing>
      </w:r>
    </w:p>
    <w:p w14:paraId="1C0614A2" w14:textId="77777777" w:rsidR="00952507" w:rsidRDefault="00952507" w:rsidP="00553335">
      <w:pPr>
        <w:pStyle w:val="ListNumbered0"/>
        <w:numPr>
          <w:ilvl w:val="0"/>
          <w:numId w:val="19"/>
        </w:numPr>
        <w:spacing w:before="0"/>
      </w:pPr>
      <w:r>
        <w:t xml:space="preserve">In the Menu group, click Add Batch. </w:t>
      </w:r>
    </w:p>
    <w:p w14:paraId="30525927" w14:textId="77777777" w:rsidR="00952507" w:rsidRDefault="00952507" w:rsidP="00553335">
      <w:pPr>
        <w:pStyle w:val="ListNumbered0"/>
        <w:numPr>
          <w:ilvl w:val="0"/>
          <w:numId w:val="19"/>
        </w:numPr>
        <w:spacing w:before="0"/>
      </w:pPr>
      <w:r>
        <w:t>Enter in batch number/characters.</w:t>
      </w:r>
    </w:p>
    <w:p w14:paraId="6232FFE3" w14:textId="77777777" w:rsidR="00952507" w:rsidRDefault="00952507" w:rsidP="00553335">
      <w:pPr>
        <w:pStyle w:val="ListNumbered0"/>
        <w:numPr>
          <w:ilvl w:val="0"/>
          <w:numId w:val="19"/>
        </w:numPr>
        <w:spacing w:before="0"/>
      </w:pPr>
      <w:r>
        <w:t xml:space="preserve">Effective date populates.  Followed by year/period. </w:t>
      </w:r>
    </w:p>
    <w:p w14:paraId="598F95AF" w14:textId="77777777" w:rsidR="00952507" w:rsidRDefault="00952507" w:rsidP="00553335">
      <w:pPr>
        <w:pStyle w:val="ListNumbered0"/>
        <w:numPr>
          <w:ilvl w:val="0"/>
          <w:numId w:val="19"/>
        </w:numPr>
        <w:spacing w:before="0"/>
      </w:pPr>
      <w:r>
        <w:t xml:space="preserve">Cash account is auto populated. </w:t>
      </w:r>
    </w:p>
    <w:p w14:paraId="43FA2B60" w14:textId="77777777" w:rsidR="00952507" w:rsidRDefault="00952507" w:rsidP="00553335">
      <w:pPr>
        <w:pStyle w:val="ListNumbered0"/>
        <w:numPr>
          <w:ilvl w:val="0"/>
          <w:numId w:val="19"/>
        </w:numPr>
        <w:spacing w:before="0"/>
      </w:pPr>
      <w:r w:rsidRPr="001A514B">
        <w:t xml:space="preserve">Complete </w:t>
      </w:r>
      <w:r>
        <w:t xml:space="preserve">the fields, using the following table as a guide, to define the batch. </w:t>
      </w:r>
    </w:p>
    <w:tbl>
      <w:tblPr>
        <w:tblW w:w="9713" w:type="dxa"/>
        <w:tblInd w:w="4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094"/>
        <w:gridCol w:w="4288"/>
        <w:gridCol w:w="3331"/>
      </w:tblGrid>
      <w:tr w:rsidR="00952507" w:rsidRPr="0011580F" w14:paraId="22C48314" w14:textId="77777777" w:rsidTr="00952507">
        <w:trPr>
          <w:tblHeader/>
        </w:trPr>
        <w:tc>
          <w:tcPr>
            <w:tcW w:w="2094" w:type="dxa"/>
            <w:tcBorders>
              <w:top w:val="single" w:sz="4" w:space="0" w:color="auto"/>
              <w:left w:val="single" w:sz="4" w:space="0" w:color="auto"/>
              <w:bottom w:val="single" w:sz="4" w:space="0" w:color="auto"/>
              <w:right w:val="single" w:sz="4" w:space="0" w:color="auto"/>
            </w:tcBorders>
            <w:shd w:val="clear" w:color="auto" w:fill="95B3D7"/>
          </w:tcPr>
          <w:p w14:paraId="6F5EE959" w14:textId="77777777" w:rsidR="00952507" w:rsidRPr="0011580F" w:rsidRDefault="00952507" w:rsidP="00952507">
            <w:pPr>
              <w:pStyle w:val="NoSpacing"/>
              <w:rPr>
                <w:rFonts w:ascii="Arial" w:hAnsi="Arial" w:cs="Arial"/>
                <w:b/>
                <w:sz w:val="22"/>
              </w:rPr>
            </w:pPr>
            <w:r w:rsidRPr="0011580F">
              <w:rPr>
                <w:rFonts w:ascii="Arial" w:hAnsi="Arial" w:cs="Arial"/>
                <w:b/>
                <w:sz w:val="22"/>
              </w:rPr>
              <w:t xml:space="preserve">Field </w:t>
            </w:r>
          </w:p>
        </w:tc>
        <w:tc>
          <w:tcPr>
            <w:tcW w:w="4288" w:type="dxa"/>
            <w:tcBorders>
              <w:top w:val="single" w:sz="4" w:space="0" w:color="auto"/>
              <w:left w:val="single" w:sz="4" w:space="0" w:color="auto"/>
              <w:bottom w:val="single" w:sz="4" w:space="0" w:color="auto"/>
              <w:right w:val="single" w:sz="4" w:space="0" w:color="auto"/>
            </w:tcBorders>
            <w:shd w:val="clear" w:color="auto" w:fill="95B3D7"/>
          </w:tcPr>
          <w:p w14:paraId="272AF59E" w14:textId="77777777" w:rsidR="00952507" w:rsidRPr="0011580F" w:rsidRDefault="00952507" w:rsidP="00952507">
            <w:pPr>
              <w:pStyle w:val="NoSpacing"/>
              <w:rPr>
                <w:rFonts w:ascii="Arial" w:hAnsi="Arial" w:cs="Arial"/>
                <w:b/>
                <w:sz w:val="22"/>
              </w:rPr>
            </w:pPr>
            <w:r w:rsidRPr="0011580F">
              <w:rPr>
                <w:rFonts w:ascii="Arial" w:hAnsi="Arial" w:cs="Arial"/>
                <w:b/>
                <w:sz w:val="22"/>
              </w:rPr>
              <w:t>Description</w:t>
            </w:r>
          </w:p>
        </w:tc>
        <w:tc>
          <w:tcPr>
            <w:tcW w:w="3331" w:type="dxa"/>
            <w:tcBorders>
              <w:top w:val="single" w:sz="4" w:space="0" w:color="auto"/>
              <w:left w:val="single" w:sz="4" w:space="0" w:color="auto"/>
              <w:bottom w:val="single" w:sz="4" w:space="0" w:color="auto"/>
              <w:right w:val="single" w:sz="4" w:space="0" w:color="auto"/>
            </w:tcBorders>
            <w:shd w:val="clear" w:color="auto" w:fill="95B3D7"/>
          </w:tcPr>
          <w:p w14:paraId="361D72A9" w14:textId="77777777" w:rsidR="00952507" w:rsidRPr="0011580F" w:rsidRDefault="00952507" w:rsidP="00952507">
            <w:pPr>
              <w:pStyle w:val="NoSpacing"/>
              <w:rPr>
                <w:rFonts w:ascii="Arial" w:hAnsi="Arial" w:cs="Arial"/>
                <w:b/>
                <w:sz w:val="22"/>
              </w:rPr>
            </w:pPr>
            <w:r w:rsidRPr="0011580F">
              <w:rPr>
                <w:rFonts w:ascii="Arial" w:hAnsi="Arial" w:cs="Arial"/>
                <w:b/>
                <w:sz w:val="22"/>
              </w:rPr>
              <w:t>Jefferson County</w:t>
            </w:r>
          </w:p>
        </w:tc>
      </w:tr>
      <w:tr w:rsidR="00952507" w:rsidRPr="0011580F" w14:paraId="5FBFB9B8" w14:textId="77777777" w:rsidTr="00952507">
        <w:tc>
          <w:tcPr>
            <w:tcW w:w="2094" w:type="dxa"/>
          </w:tcPr>
          <w:p w14:paraId="67E56D41" w14:textId="77777777" w:rsidR="00952507" w:rsidRPr="0011580F" w:rsidRDefault="00952507" w:rsidP="00952507">
            <w:pPr>
              <w:pStyle w:val="NoSpacing"/>
              <w:rPr>
                <w:rFonts w:ascii="Arial" w:hAnsi="Arial" w:cs="Arial"/>
                <w:sz w:val="22"/>
              </w:rPr>
            </w:pPr>
            <w:r w:rsidRPr="0011580F">
              <w:rPr>
                <w:rFonts w:ascii="Arial" w:hAnsi="Arial" w:cs="Arial"/>
                <w:sz w:val="22"/>
              </w:rPr>
              <w:t>Batch</w:t>
            </w:r>
          </w:p>
        </w:tc>
        <w:tc>
          <w:tcPr>
            <w:tcW w:w="4288" w:type="dxa"/>
          </w:tcPr>
          <w:p w14:paraId="679D5265" w14:textId="77777777" w:rsidR="00952507" w:rsidRPr="0011580F" w:rsidRDefault="00952507" w:rsidP="00952507">
            <w:pPr>
              <w:pStyle w:val="NoSpacing"/>
              <w:rPr>
                <w:rFonts w:ascii="Arial" w:hAnsi="Arial" w:cs="Arial"/>
                <w:sz w:val="22"/>
              </w:rPr>
            </w:pPr>
            <w:r w:rsidRPr="0011580F">
              <w:rPr>
                <w:rFonts w:ascii="Arial" w:hAnsi="Arial" w:cs="Arial"/>
                <w:sz w:val="22"/>
              </w:rPr>
              <w:t>This box identifies the unique number assigned to identify this batch of invoices.</w:t>
            </w:r>
            <w:r w:rsidRPr="0011580F">
              <w:rPr>
                <w:rFonts w:ascii="Arial" w:hAnsi="Arial" w:cs="Arial"/>
                <w:sz w:val="22"/>
              </w:rPr>
              <w:br/>
              <w:t>The program automatically assigns the next available batch number according to the default value in the Accounts Payable Settings program, but this can be changed.</w:t>
            </w:r>
          </w:p>
          <w:p w14:paraId="196EC93B" w14:textId="77777777" w:rsidR="00952507" w:rsidRPr="0011580F" w:rsidRDefault="00952507" w:rsidP="00952507">
            <w:pPr>
              <w:pStyle w:val="NoSpacing"/>
              <w:rPr>
                <w:rFonts w:ascii="Arial" w:hAnsi="Arial" w:cs="Arial"/>
                <w:sz w:val="22"/>
              </w:rPr>
            </w:pPr>
            <w:r w:rsidRPr="0011580F">
              <w:rPr>
                <w:rFonts w:ascii="Arial" w:hAnsi="Arial" w:cs="Arial"/>
                <w:sz w:val="22"/>
              </w:rPr>
              <w:t>The batch number can be reused once a batch has been posted.</w:t>
            </w:r>
          </w:p>
        </w:tc>
        <w:tc>
          <w:tcPr>
            <w:tcW w:w="3331" w:type="dxa"/>
          </w:tcPr>
          <w:p w14:paraId="4A2A9C6C" w14:textId="77777777" w:rsidR="00952507" w:rsidRPr="0011580F" w:rsidRDefault="00952507" w:rsidP="00952507">
            <w:pPr>
              <w:pStyle w:val="NoSpacing"/>
              <w:rPr>
                <w:rFonts w:ascii="Arial" w:hAnsi="Arial" w:cs="Arial"/>
                <w:sz w:val="22"/>
              </w:rPr>
            </w:pPr>
          </w:p>
        </w:tc>
      </w:tr>
      <w:tr w:rsidR="00952507" w:rsidRPr="0011580F" w14:paraId="7C85F115" w14:textId="77777777" w:rsidTr="00952507">
        <w:tc>
          <w:tcPr>
            <w:tcW w:w="2094" w:type="dxa"/>
          </w:tcPr>
          <w:p w14:paraId="5944A38E" w14:textId="77777777" w:rsidR="00952507" w:rsidRPr="0011580F" w:rsidRDefault="00952507" w:rsidP="00952507">
            <w:pPr>
              <w:pStyle w:val="NoSpacing"/>
              <w:rPr>
                <w:rFonts w:ascii="Arial" w:hAnsi="Arial" w:cs="Arial"/>
                <w:sz w:val="22"/>
              </w:rPr>
            </w:pPr>
            <w:r w:rsidRPr="0011580F">
              <w:rPr>
                <w:rFonts w:ascii="Arial" w:hAnsi="Arial" w:cs="Arial"/>
                <w:sz w:val="22"/>
              </w:rPr>
              <w:t>Effective Date</w:t>
            </w:r>
          </w:p>
        </w:tc>
        <w:tc>
          <w:tcPr>
            <w:tcW w:w="4288" w:type="dxa"/>
          </w:tcPr>
          <w:p w14:paraId="39436503" w14:textId="77777777" w:rsidR="00952507" w:rsidRPr="0011580F" w:rsidRDefault="00952507" w:rsidP="00952507">
            <w:pPr>
              <w:pStyle w:val="NoSpacing"/>
              <w:rPr>
                <w:rFonts w:ascii="Arial" w:hAnsi="Arial" w:cs="Arial"/>
                <w:sz w:val="22"/>
              </w:rPr>
            </w:pPr>
            <w:r w:rsidRPr="0011580F">
              <w:rPr>
                <w:rFonts w:ascii="Arial" w:hAnsi="Arial" w:cs="Arial"/>
                <w:sz w:val="22"/>
              </w:rPr>
              <w:t xml:space="preserve">This box specifies the date the invoice affects the general ledger. The default value is the current date, but you can change this. </w:t>
            </w:r>
          </w:p>
        </w:tc>
        <w:tc>
          <w:tcPr>
            <w:tcW w:w="3331" w:type="dxa"/>
          </w:tcPr>
          <w:p w14:paraId="6987098A" w14:textId="77777777" w:rsidR="00952507" w:rsidRPr="0011580F" w:rsidRDefault="00952507" w:rsidP="00952507">
            <w:pPr>
              <w:pStyle w:val="NoSpacing"/>
              <w:rPr>
                <w:rFonts w:ascii="Arial" w:hAnsi="Arial" w:cs="Arial"/>
                <w:sz w:val="22"/>
              </w:rPr>
            </w:pPr>
          </w:p>
        </w:tc>
      </w:tr>
      <w:tr w:rsidR="00952507" w:rsidRPr="0011580F" w14:paraId="0D7E54D8" w14:textId="77777777" w:rsidTr="00952507">
        <w:tc>
          <w:tcPr>
            <w:tcW w:w="2094" w:type="dxa"/>
          </w:tcPr>
          <w:p w14:paraId="397EBFCB" w14:textId="77777777" w:rsidR="00952507" w:rsidRPr="0011580F" w:rsidRDefault="00952507" w:rsidP="00952507">
            <w:pPr>
              <w:pStyle w:val="NoSpacing"/>
              <w:rPr>
                <w:rFonts w:ascii="Arial" w:hAnsi="Arial" w:cs="Arial"/>
                <w:sz w:val="22"/>
              </w:rPr>
            </w:pPr>
            <w:r w:rsidRPr="0011580F">
              <w:rPr>
                <w:rFonts w:ascii="Arial" w:hAnsi="Arial" w:cs="Arial"/>
                <w:sz w:val="22"/>
              </w:rPr>
              <w:t>Year/Period</w:t>
            </w:r>
          </w:p>
        </w:tc>
        <w:tc>
          <w:tcPr>
            <w:tcW w:w="4288" w:type="dxa"/>
          </w:tcPr>
          <w:p w14:paraId="4E90B0AD" w14:textId="77777777" w:rsidR="00952507" w:rsidRPr="0011580F" w:rsidRDefault="00952507" w:rsidP="00952507">
            <w:pPr>
              <w:pStyle w:val="NoSpacing"/>
              <w:rPr>
                <w:rFonts w:ascii="Arial" w:hAnsi="Arial" w:cs="Arial"/>
                <w:sz w:val="22"/>
              </w:rPr>
            </w:pPr>
            <w:r w:rsidRPr="0011580F">
              <w:rPr>
                <w:rFonts w:ascii="Arial" w:hAnsi="Arial" w:cs="Arial"/>
                <w:sz w:val="22"/>
              </w:rPr>
              <w:t>These boxes define the fiscal year and period for the batch.</w:t>
            </w:r>
            <w:r w:rsidRPr="0011580F">
              <w:rPr>
                <w:rFonts w:ascii="Arial" w:hAnsi="Arial" w:cs="Arial"/>
                <w:sz w:val="22"/>
              </w:rPr>
              <w:br/>
              <w:t>The default values are completed according to the General Ledger Settings program, but can be changed with appropriate permissions.</w:t>
            </w:r>
          </w:p>
        </w:tc>
        <w:tc>
          <w:tcPr>
            <w:tcW w:w="3331" w:type="dxa"/>
          </w:tcPr>
          <w:p w14:paraId="1FD6C633" w14:textId="77777777" w:rsidR="00952507" w:rsidRPr="0011580F" w:rsidRDefault="00952507" w:rsidP="00952507">
            <w:pPr>
              <w:pStyle w:val="NoSpacing"/>
              <w:rPr>
                <w:rFonts w:ascii="Arial" w:hAnsi="Arial" w:cs="Arial"/>
                <w:sz w:val="22"/>
              </w:rPr>
            </w:pPr>
          </w:p>
        </w:tc>
      </w:tr>
      <w:tr w:rsidR="00952507" w:rsidRPr="0011580F" w14:paraId="6B9C6F93" w14:textId="77777777" w:rsidTr="00952507">
        <w:tc>
          <w:tcPr>
            <w:tcW w:w="2094" w:type="dxa"/>
          </w:tcPr>
          <w:p w14:paraId="42898C6E" w14:textId="77777777" w:rsidR="00952507" w:rsidRPr="0011580F" w:rsidRDefault="00952507" w:rsidP="00952507">
            <w:pPr>
              <w:pStyle w:val="NoSpacing"/>
              <w:rPr>
                <w:rFonts w:ascii="Arial" w:hAnsi="Arial" w:cs="Arial"/>
                <w:sz w:val="22"/>
              </w:rPr>
            </w:pPr>
            <w:r w:rsidRPr="0011580F">
              <w:rPr>
                <w:rFonts w:ascii="Arial" w:hAnsi="Arial" w:cs="Arial"/>
                <w:sz w:val="22"/>
              </w:rPr>
              <w:t>Fund</w:t>
            </w:r>
          </w:p>
        </w:tc>
        <w:tc>
          <w:tcPr>
            <w:tcW w:w="4288" w:type="dxa"/>
          </w:tcPr>
          <w:p w14:paraId="31DD2703" w14:textId="77777777" w:rsidR="00952507" w:rsidRPr="0011580F" w:rsidRDefault="00952507" w:rsidP="00952507">
            <w:pPr>
              <w:pStyle w:val="NoSpacing"/>
              <w:rPr>
                <w:rFonts w:ascii="Arial" w:hAnsi="Arial" w:cs="Arial"/>
                <w:sz w:val="22"/>
              </w:rPr>
            </w:pPr>
            <w:r w:rsidRPr="0011580F">
              <w:rPr>
                <w:rFonts w:ascii="Arial" w:hAnsi="Arial" w:cs="Arial"/>
                <w:sz w:val="22"/>
              </w:rPr>
              <w:t xml:space="preserve">This box specifies the fund to be used with this batch. The program completes this field with the default value entered in the Accounts Payable Settings program. </w:t>
            </w:r>
          </w:p>
        </w:tc>
        <w:tc>
          <w:tcPr>
            <w:tcW w:w="3331" w:type="dxa"/>
          </w:tcPr>
          <w:p w14:paraId="0C2E69C5" w14:textId="77777777" w:rsidR="00952507" w:rsidRPr="0011580F" w:rsidRDefault="00952507" w:rsidP="00952507">
            <w:pPr>
              <w:pStyle w:val="NoSpacing"/>
              <w:rPr>
                <w:rFonts w:ascii="Arial" w:hAnsi="Arial" w:cs="Arial"/>
                <w:sz w:val="22"/>
              </w:rPr>
            </w:pPr>
          </w:p>
        </w:tc>
      </w:tr>
      <w:tr w:rsidR="00952507" w:rsidRPr="0011580F" w14:paraId="246B8B0F" w14:textId="77777777" w:rsidTr="00952507">
        <w:tc>
          <w:tcPr>
            <w:tcW w:w="2094" w:type="dxa"/>
            <w:tcBorders>
              <w:bottom w:val="single" w:sz="4" w:space="0" w:color="auto"/>
            </w:tcBorders>
          </w:tcPr>
          <w:p w14:paraId="6B713F67" w14:textId="77777777" w:rsidR="00952507" w:rsidRPr="0011580F" w:rsidRDefault="00952507" w:rsidP="00952507">
            <w:pPr>
              <w:pStyle w:val="NoSpacing"/>
              <w:rPr>
                <w:rFonts w:ascii="Arial" w:hAnsi="Arial" w:cs="Arial"/>
                <w:sz w:val="22"/>
              </w:rPr>
            </w:pPr>
            <w:r w:rsidRPr="0011580F">
              <w:rPr>
                <w:rFonts w:ascii="Arial" w:hAnsi="Arial" w:cs="Arial"/>
                <w:sz w:val="22"/>
              </w:rPr>
              <w:t>Cash Account</w:t>
            </w:r>
          </w:p>
        </w:tc>
        <w:tc>
          <w:tcPr>
            <w:tcW w:w="4288" w:type="dxa"/>
            <w:tcBorders>
              <w:bottom w:val="single" w:sz="4" w:space="0" w:color="auto"/>
            </w:tcBorders>
          </w:tcPr>
          <w:p w14:paraId="729A4CEC" w14:textId="77777777" w:rsidR="00952507" w:rsidRPr="0011580F" w:rsidRDefault="00952507" w:rsidP="00952507">
            <w:pPr>
              <w:pStyle w:val="NoSpacing"/>
              <w:rPr>
                <w:rFonts w:ascii="Arial" w:hAnsi="Arial" w:cs="Arial"/>
                <w:sz w:val="22"/>
              </w:rPr>
            </w:pPr>
            <w:r w:rsidRPr="0011580F">
              <w:rPr>
                <w:rFonts w:ascii="Arial" w:hAnsi="Arial" w:cs="Arial"/>
                <w:sz w:val="22"/>
              </w:rPr>
              <w:t xml:space="preserve">This box displays the cash account used to pay invoices in this batch. </w:t>
            </w:r>
          </w:p>
          <w:p w14:paraId="2485F957" w14:textId="77777777" w:rsidR="00952507" w:rsidRPr="0011580F" w:rsidRDefault="00952507" w:rsidP="00952507">
            <w:pPr>
              <w:pStyle w:val="NoSpacing"/>
              <w:rPr>
                <w:rFonts w:ascii="Arial" w:hAnsi="Arial" w:cs="Arial"/>
                <w:sz w:val="22"/>
              </w:rPr>
            </w:pPr>
            <w:r w:rsidRPr="0011580F">
              <w:rPr>
                <w:rFonts w:ascii="Arial" w:hAnsi="Arial" w:cs="Arial"/>
                <w:sz w:val="22"/>
              </w:rPr>
              <w:t xml:space="preserve">The program completes this field with the default value entered in the Accounts Payable Settings program. </w:t>
            </w:r>
          </w:p>
        </w:tc>
        <w:tc>
          <w:tcPr>
            <w:tcW w:w="3331" w:type="dxa"/>
          </w:tcPr>
          <w:p w14:paraId="42BB3EF8" w14:textId="77777777" w:rsidR="00952507" w:rsidRPr="0011580F" w:rsidRDefault="00952507" w:rsidP="00952507">
            <w:pPr>
              <w:pStyle w:val="NoSpacing"/>
              <w:rPr>
                <w:rFonts w:ascii="Arial" w:hAnsi="Arial" w:cs="Arial"/>
                <w:sz w:val="22"/>
              </w:rPr>
            </w:pPr>
          </w:p>
        </w:tc>
      </w:tr>
      <w:tr w:rsidR="00952507" w:rsidRPr="0011580F" w14:paraId="216BB25B" w14:textId="77777777" w:rsidTr="00952507">
        <w:tc>
          <w:tcPr>
            <w:tcW w:w="2094" w:type="dxa"/>
          </w:tcPr>
          <w:p w14:paraId="4CC2858E" w14:textId="77777777" w:rsidR="00952507" w:rsidRPr="0011580F" w:rsidRDefault="00952507" w:rsidP="00952507">
            <w:pPr>
              <w:pStyle w:val="NoSpacing"/>
              <w:rPr>
                <w:rFonts w:ascii="Arial" w:hAnsi="Arial" w:cs="Arial"/>
                <w:sz w:val="22"/>
              </w:rPr>
            </w:pPr>
            <w:r w:rsidRPr="0011580F">
              <w:rPr>
                <w:rFonts w:ascii="Arial" w:hAnsi="Arial" w:cs="Arial"/>
                <w:sz w:val="22"/>
              </w:rPr>
              <w:t>Check Run</w:t>
            </w:r>
            <w:r>
              <w:rPr>
                <w:rFonts w:ascii="Arial" w:hAnsi="Arial" w:cs="Arial"/>
                <w:sz w:val="22"/>
              </w:rPr>
              <w:t>/ Warrant</w:t>
            </w:r>
          </w:p>
        </w:tc>
        <w:tc>
          <w:tcPr>
            <w:tcW w:w="4288" w:type="dxa"/>
          </w:tcPr>
          <w:p w14:paraId="5D8A80E2" w14:textId="77777777" w:rsidR="00952507" w:rsidRPr="0011580F" w:rsidRDefault="00952507" w:rsidP="00952507">
            <w:pPr>
              <w:pStyle w:val="NoSpacing"/>
              <w:rPr>
                <w:rFonts w:ascii="Arial" w:hAnsi="Arial" w:cs="Arial"/>
                <w:sz w:val="22"/>
              </w:rPr>
            </w:pPr>
            <w:r w:rsidRPr="0011580F">
              <w:rPr>
                <w:rFonts w:ascii="Arial" w:hAnsi="Arial" w:cs="Arial"/>
                <w:sz w:val="22"/>
              </w:rPr>
              <w:t>This box includes the check run number to be assigned to all invoices within this batch. This is a method of grouping invoices to be included in a check run.</w:t>
            </w:r>
          </w:p>
        </w:tc>
        <w:tc>
          <w:tcPr>
            <w:tcW w:w="3331" w:type="dxa"/>
          </w:tcPr>
          <w:p w14:paraId="257F5850" w14:textId="7D673956" w:rsidR="00952507" w:rsidRPr="00026E52" w:rsidRDefault="00026E52" w:rsidP="00952507">
            <w:pPr>
              <w:pStyle w:val="NoSpacing"/>
              <w:rPr>
                <w:rFonts w:ascii="Arial" w:hAnsi="Arial" w:cs="Arial"/>
                <w:color w:val="FF0000"/>
                <w:sz w:val="22"/>
              </w:rPr>
            </w:pPr>
            <w:r>
              <w:rPr>
                <w:rFonts w:ascii="Arial" w:hAnsi="Arial" w:cs="Arial"/>
                <w:color w:val="FF0000"/>
                <w:sz w:val="22"/>
              </w:rPr>
              <w:t>LEAVE BLANK</w:t>
            </w:r>
          </w:p>
        </w:tc>
      </w:tr>
      <w:tr w:rsidR="00952507" w:rsidRPr="0011580F" w14:paraId="6496A2C6" w14:textId="77777777" w:rsidTr="00952507">
        <w:tc>
          <w:tcPr>
            <w:tcW w:w="2094" w:type="dxa"/>
          </w:tcPr>
          <w:p w14:paraId="3BA616DD" w14:textId="77777777" w:rsidR="00952507" w:rsidRPr="0011580F" w:rsidRDefault="00952507" w:rsidP="00952507">
            <w:pPr>
              <w:pStyle w:val="NoSpacing"/>
              <w:rPr>
                <w:rFonts w:ascii="Arial" w:hAnsi="Arial" w:cs="Arial"/>
                <w:sz w:val="22"/>
              </w:rPr>
            </w:pPr>
            <w:r w:rsidRPr="0011580F">
              <w:rPr>
                <w:rFonts w:ascii="Arial" w:hAnsi="Arial" w:cs="Arial"/>
                <w:sz w:val="22"/>
              </w:rPr>
              <w:t>Due Date</w:t>
            </w:r>
          </w:p>
        </w:tc>
        <w:tc>
          <w:tcPr>
            <w:tcW w:w="4288" w:type="dxa"/>
          </w:tcPr>
          <w:p w14:paraId="6DC7F2E6" w14:textId="77777777" w:rsidR="00952507" w:rsidRPr="0011580F" w:rsidRDefault="00952507" w:rsidP="00952507">
            <w:pPr>
              <w:pStyle w:val="NoSpacing"/>
              <w:rPr>
                <w:rFonts w:ascii="Arial" w:hAnsi="Arial" w:cs="Arial"/>
                <w:sz w:val="22"/>
              </w:rPr>
            </w:pPr>
            <w:r w:rsidRPr="0011580F">
              <w:rPr>
                <w:rFonts w:ascii="Arial" w:hAnsi="Arial" w:cs="Arial"/>
                <w:sz w:val="22"/>
              </w:rPr>
              <w:t xml:space="preserve">This box specifies the due date for invoices within this batch. This is another method by which Munis can select to include invoices in a check run. The default value is the current date, but you can change this. </w:t>
            </w:r>
          </w:p>
        </w:tc>
        <w:tc>
          <w:tcPr>
            <w:tcW w:w="3331" w:type="dxa"/>
          </w:tcPr>
          <w:p w14:paraId="2ABE60DC" w14:textId="7C0F8D0D" w:rsidR="00952507" w:rsidRPr="00026E52" w:rsidRDefault="00026E52" w:rsidP="00952507">
            <w:pPr>
              <w:pStyle w:val="NoSpacing"/>
              <w:rPr>
                <w:rFonts w:ascii="Arial" w:hAnsi="Arial" w:cs="Arial"/>
                <w:color w:val="FF0000"/>
                <w:sz w:val="22"/>
              </w:rPr>
            </w:pPr>
            <w:r>
              <w:rPr>
                <w:rFonts w:ascii="Arial" w:hAnsi="Arial" w:cs="Arial"/>
                <w:color w:val="FF0000"/>
                <w:sz w:val="22"/>
              </w:rPr>
              <w:t>LEAVE BLANK</w:t>
            </w:r>
          </w:p>
        </w:tc>
      </w:tr>
      <w:tr w:rsidR="00952507" w:rsidRPr="0011580F" w14:paraId="1518B91B" w14:textId="77777777" w:rsidTr="00952507">
        <w:tc>
          <w:tcPr>
            <w:tcW w:w="2094" w:type="dxa"/>
          </w:tcPr>
          <w:p w14:paraId="01EF7162" w14:textId="77777777" w:rsidR="00952507" w:rsidRPr="0011580F" w:rsidRDefault="00952507" w:rsidP="00952507">
            <w:pPr>
              <w:pStyle w:val="NoSpacing"/>
              <w:rPr>
                <w:rFonts w:ascii="Arial" w:hAnsi="Arial" w:cs="Arial"/>
                <w:sz w:val="22"/>
              </w:rPr>
            </w:pPr>
            <w:r w:rsidRPr="0011580F">
              <w:rPr>
                <w:rFonts w:ascii="Arial" w:hAnsi="Arial" w:cs="Arial"/>
                <w:sz w:val="22"/>
              </w:rPr>
              <w:t>Enable TCM Invoice Barcode Label Printing</w:t>
            </w:r>
          </w:p>
        </w:tc>
        <w:tc>
          <w:tcPr>
            <w:tcW w:w="4288" w:type="dxa"/>
          </w:tcPr>
          <w:p w14:paraId="59DD5BD8" w14:textId="77777777" w:rsidR="00952507" w:rsidRPr="0011580F" w:rsidRDefault="00952507" w:rsidP="00952507">
            <w:pPr>
              <w:pStyle w:val="NoSpacing"/>
              <w:rPr>
                <w:rFonts w:ascii="Arial" w:hAnsi="Arial" w:cs="Arial"/>
                <w:sz w:val="22"/>
              </w:rPr>
            </w:pPr>
            <w:r w:rsidRPr="0011580F">
              <w:rPr>
                <w:rFonts w:ascii="Arial" w:hAnsi="Arial" w:cs="Arial"/>
                <w:sz w:val="22"/>
              </w:rPr>
              <w:t xml:space="preserve">This check box, if selected, directs the program to print Tyler Content Manager bar code labels for ease of scanning and attaching printed copies of each invoice. </w:t>
            </w:r>
          </w:p>
        </w:tc>
        <w:tc>
          <w:tcPr>
            <w:tcW w:w="3331" w:type="dxa"/>
          </w:tcPr>
          <w:p w14:paraId="1C1963DC" w14:textId="77777777" w:rsidR="00952507" w:rsidRPr="0011580F" w:rsidRDefault="00952507" w:rsidP="00952507">
            <w:pPr>
              <w:pStyle w:val="NoSpacing"/>
              <w:rPr>
                <w:rFonts w:ascii="Arial" w:hAnsi="Arial" w:cs="Arial"/>
                <w:sz w:val="22"/>
              </w:rPr>
            </w:pPr>
          </w:p>
        </w:tc>
      </w:tr>
      <w:tr w:rsidR="00952507" w:rsidRPr="0011580F" w14:paraId="2AE6D6C7" w14:textId="77777777" w:rsidTr="00952507">
        <w:tc>
          <w:tcPr>
            <w:tcW w:w="2094" w:type="dxa"/>
          </w:tcPr>
          <w:p w14:paraId="7081ED8A" w14:textId="77777777" w:rsidR="00952507" w:rsidRPr="0011580F" w:rsidRDefault="00952507" w:rsidP="00952507">
            <w:pPr>
              <w:pStyle w:val="NoSpacing"/>
              <w:rPr>
                <w:rFonts w:ascii="Arial" w:hAnsi="Arial" w:cs="Arial"/>
                <w:sz w:val="22"/>
              </w:rPr>
            </w:pPr>
            <w:r w:rsidRPr="0011580F">
              <w:rPr>
                <w:rFonts w:ascii="Arial" w:hAnsi="Arial" w:cs="Arial"/>
                <w:sz w:val="22"/>
              </w:rPr>
              <w:t>Invoice Count</w:t>
            </w:r>
          </w:p>
        </w:tc>
        <w:tc>
          <w:tcPr>
            <w:tcW w:w="4288" w:type="dxa"/>
          </w:tcPr>
          <w:p w14:paraId="4382B1D5" w14:textId="77777777" w:rsidR="00952507" w:rsidRPr="0011580F" w:rsidRDefault="00952507" w:rsidP="00952507">
            <w:pPr>
              <w:pStyle w:val="NoSpacing"/>
              <w:rPr>
                <w:rFonts w:ascii="Arial" w:hAnsi="Arial" w:cs="Arial"/>
                <w:sz w:val="22"/>
              </w:rPr>
            </w:pPr>
            <w:r w:rsidRPr="0011580F">
              <w:rPr>
                <w:rFonts w:ascii="Arial" w:hAnsi="Arial" w:cs="Arial"/>
                <w:sz w:val="22"/>
              </w:rPr>
              <w:t>This box displays the total number of invoices in the current batch. This is display only.</w:t>
            </w:r>
          </w:p>
        </w:tc>
        <w:tc>
          <w:tcPr>
            <w:tcW w:w="3331" w:type="dxa"/>
          </w:tcPr>
          <w:p w14:paraId="07ED0509" w14:textId="77777777" w:rsidR="00952507" w:rsidRPr="0011580F" w:rsidRDefault="00952507" w:rsidP="00952507">
            <w:pPr>
              <w:pStyle w:val="NoSpacing"/>
              <w:rPr>
                <w:rFonts w:ascii="Arial" w:hAnsi="Arial" w:cs="Arial"/>
                <w:sz w:val="22"/>
              </w:rPr>
            </w:pPr>
          </w:p>
        </w:tc>
      </w:tr>
      <w:tr w:rsidR="00952507" w:rsidRPr="0011580F" w14:paraId="20F8F351" w14:textId="77777777" w:rsidTr="00952507">
        <w:tc>
          <w:tcPr>
            <w:tcW w:w="2094" w:type="dxa"/>
          </w:tcPr>
          <w:p w14:paraId="74CA6615" w14:textId="77777777" w:rsidR="00952507" w:rsidRPr="0011580F" w:rsidRDefault="00952507" w:rsidP="00952507">
            <w:pPr>
              <w:pStyle w:val="NoSpacing"/>
              <w:rPr>
                <w:rFonts w:ascii="Arial" w:hAnsi="Arial" w:cs="Arial"/>
                <w:sz w:val="22"/>
              </w:rPr>
            </w:pPr>
            <w:r w:rsidRPr="0011580F">
              <w:rPr>
                <w:rFonts w:ascii="Arial" w:hAnsi="Arial" w:cs="Arial"/>
                <w:sz w:val="22"/>
              </w:rPr>
              <w:t>Amount Total</w:t>
            </w:r>
          </w:p>
        </w:tc>
        <w:tc>
          <w:tcPr>
            <w:tcW w:w="4288" w:type="dxa"/>
          </w:tcPr>
          <w:p w14:paraId="13BB3303" w14:textId="77777777" w:rsidR="00952507" w:rsidRPr="0011580F" w:rsidRDefault="00952507" w:rsidP="00952507">
            <w:pPr>
              <w:pStyle w:val="NoSpacing"/>
              <w:rPr>
                <w:rFonts w:ascii="Arial" w:hAnsi="Arial" w:cs="Arial"/>
                <w:sz w:val="22"/>
              </w:rPr>
            </w:pPr>
            <w:r w:rsidRPr="0011580F">
              <w:rPr>
                <w:rFonts w:ascii="Arial" w:hAnsi="Arial" w:cs="Arial"/>
                <w:sz w:val="22"/>
              </w:rPr>
              <w:t xml:space="preserve">This box displays the total amount of all invoices in the batch. This is display only. </w:t>
            </w:r>
          </w:p>
        </w:tc>
        <w:tc>
          <w:tcPr>
            <w:tcW w:w="3331" w:type="dxa"/>
          </w:tcPr>
          <w:p w14:paraId="0FA0A57A" w14:textId="77777777" w:rsidR="00952507" w:rsidRPr="0011580F" w:rsidRDefault="00952507" w:rsidP="00952507">
            <w:pPr>
              <w:pStyle w:val="NoSpacing"/>
              <w:rPr>
                <w:rFonts w:ascii="Arial" w:hAnsi="Arial" w:cs="Arial"/>
                <w:sz w:val="22"/>
              </w:rPr>
            </w:pPr>
          </w:p>
        </w:tc>
      </w:tr>
      <w:tr w:rsidR="00952507" w:rsidRPr="0011580F" w14:paraId="12FCE65A" w14:textId="77777777" w:rsidTr="00952507">
        <w:tc>
          <w:tcPr>
            <w:tcW w:w="2094" w:type="dxa"/>
          </w:tcPr>
          <w:p w14:paraId="099B3489" w14:textId="77777777" w:rsidR="00952507" w:rsidRPr="0011580F" w:rsidRDefault="00952507" w:rsidP="00952507">
            <w:pPr>
              <w:pStyle w:val="NoSpacing"/>
              <w:rPr>
                <w:rFonts w:ascii="Arial" w:hAnsi="Arial" w:cs="Arial"/>
                <w:sz w:val="22"/>
              </w:rPr>
            </w:pPr>
            <w:r w:rsidRPr="0011580F">
              <w:rPr>
                <w:rFonts w:ascii="Arial" w:hAnsi="Arial" w:cs="Arial"/>
                <w:sz w:val="22"/>
              </w:rPr>
              <w:t>Vendor Hash</w:t>
            </w:r>
          </w:p>
        </w:tc>
        <w:tc>
          <w:tcPr>
            <w:tcW w:w="4288" w:type="dxa"/>
          </w:tcPr>
          <w:p w14:paraId="223B1189" w14:textId="77777777" w:rsidR="00952507" w:rsidRPr="0011580F" w:rsidRDefault="00952507" w:rsidP="00952507">
            <w:pPr>
              <w:pStyle w:val="NoSpacing"/>
              <w:rPr>
                <w:rFonts w:ascii="Arial" w:hAnsi="Arial" w:cs="Arial"/>
                <w:sz w:val="22"/>
              </w:rPr>
            </w:pPr>
            <w:r w:rsidRPr="0011580F">
              <w:rPr>
                <w:rFonts w:ascii="Arial" w:hAnsi="Arial" w:cs="Arial"/>
                <w:sz w:val="22"/>
              </w:rPr>
              <w:t>This box contains the vendor hash identifier. This is a reconciliation tool that adds the vendor numbers assigned to each invoice together.</w:t>
            </w:r>
          </w:p>
        </w:tc>
        <w:tc>
          <w:tcPr>
            <w:tcW w:w="3331" w:type="dxa"/>
          </w:tcPr>
          <w:p w14:paraId="4F1C7D39" w14:textId="77777777" w:rsidR="00952507" w:rsidRPr="0011580F" w:rsidRDefault="00952507" w:rsidP="00952507">
            <w:pPr>
              <w:pStyle w:val="NoSpacing"/>
              <w:rPr>
                <w:rFonts w:ascii="Arial" w:hAnsi="Arial" w:cs="Arial"/>
                <w:sz w:val="22"/>
              </w:rPr>
            </w:pPr>
          </w:p>
        </w:tc>
      </w:tr>
      <w:tr w:rsidR="00952507" w:rsidRPr="0011580F" w14:paraId="00E1E923" w14:textId="77777777" w:rsidTr="00952507">
        <w:tc>
          <w:tcPr>
            <w:tcW w:w="2094" w:type="dxa"/>
          </w:tcPr>
          <w:p w14:paraId="0B1DBABA" w14:textId="77777777" w:rsidR="00952507" w:rsidRPr="0011580F" w:rsidRDefault="00952507" w:rsidP="00952507">
            <w:pPr>
              <w:pStyle w:val="NoSpacing"/>
              <w:rPr>
                <w:rFonts w:ascii="Arial" w:hAnsi="Arial" w:cs="Arial"/>
                <w:sz w:val="22"/>
              </w:rPr>
            </w:pPr>
            <w:r w:rsidRPr="0011580F">
              <w:rPr>
                <w:rFonts w:ascii="Arial" w:hAnsi="Arial" w:cs="Arial"/>
                <w:sz w:val="22"/>
              </w:rPr>
              <w:t>Released</w:t>
            </w:r>
          </w:p>
        </w:tc>
        <w:tc>
          <w:tcPr>
            <w:tcW w:w="4288" w:type="dxa"/>
          </w:tcPr>
          <w:p w14:paraId="0E91359C" w14:textId="77777777" w:rsidR="00952507" w:rsidRPr="0011580F" w:rsidRDefault="00952507" w:rsidP="00952507">
            <w:pPr>
              <w:pStyle w:val="NoSpacing"/>
              <w:rPr>
                <w:rFonts w:ascii="Arial" w:hAnsi="Arial" w:cs="Arial"/>
                <w:sz w:val="22"/>
              </w:rPr>
            </w:pPr>
            <w:r w:rsidRPr="0011580F">
              <w:rPr>
                <w:rFonts w:ascii="Arial" w:hAnsi="Arial" w:cs="Arial"/>
                <w:sz w:val="22"/>
              </w:rPr>
              <w:t xml:space="preserve">This check box, if selected, indicates whether or not the batch has been released. </w:t>
            </w:r>
          </w:p>
        </w:tc>
        <w:tc>
          <w:tcPr>
            <w:tcW w:w="3331" w:type="dxa"/>
          </w:tcPr>
          <w:p w14:paraId="73C25273" w14:textId="77777777" w:rsidR="00952507" w:rsidRPr="0011580F" w:rsidRDefault="00952507" w:rsidP="00952507">
            <w:pPr>
              <w:pStyle w:val="NoSpacing"/>
              <w:rPr>
                <w:rFonts w:ascii="Arial" w:hAnsi="Arial" w:cs="Arial"/>
                <w:sz w:val="22"/>
              </w:rPr>
            </w:pPr>
          </w:p>
        </w:tc>
      </w:tr>
    </w:tbl>
    <w:p w14:paraId="75B991CB" w14:textId="77777777" w:rsidR="00952507" w:rsidRPr="00A35EB7" w:rsidRDefault="00952507" w:rsidP="00553335">
      <w:pPr>
        <w:pStyle w:val="ListNumbered0"/>
        <w:numPr>
          <w:ilvl w:val="0"/>
          <w:numId w:val="19"/>
        </w:numPr>
        <w:spacing w:before="0"/>
        <w:rPr>
          <w:sz w:val="20"/>
        </w:rPr>
      </w:pPr>
      <w:r w:rsidRPr="007A2390">
        <w:t xml:space="preserve">Click Accept. </w:t>
      </w:r>
      <w:r w:rsidRPr="007A2390">
        <w:br/>
      </w:r>
    </w:p>
    <w:p w14:paraId="6B1B0DC8" w14:textId="77777777" w:rsidR="00952507" w:rsidRDefault="00952507" w:rsidP="00952507">
      <w:pPr>
        <w:pStyle w:val="ListNumbered0"/>
        <w:numPr>
          <w:ilvl w:val="0"/>
          <w:numId w:val="0"/>
        </w:numPr>
        <w:spacing w:before="0"/>
        <w:ind w:left="630"/>
        <w:rPr>
          <w:sz w:val="20"/>
        </w:rPr>
      </w:pPr>
      <w:r w:rsidRPr="00600142">
        <w:t>The</w:t>
      </w:r>
      <w:r>
        <w:t xml:space="preserve"> program displays the</w:t>
      </w:r>
      <w:r w:rsidRPr="00600142">
        <w:t xml:space="preserve"> Invoice Entry screen.</w:t>
      </w:r>
      <w:r>
        <w:rPr>
          <w:noProof/>
        </w:rPr>
        <w:drawing>
          <wp:inline distT="0" distB="0" distL="0" distR="0" wp14:anchorId="07D11543" wp14:editId="7B29573F">
            <wp:extent cx="5943600" cy="3399790"/>
            <wp:effectExtent l="0" t="0" r="0" b="0"/>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a:stretch>
                      <a:fillRect/>
                    </a:stretch>
                  </pic:blipFill>
                  <pic:spPr>
                    <a:xfrm>
                      <a:off x="0" y="0"/>
                      <a:ext cx="5943600" cy="3399790"/>
                    </a:xfrm>
                    <a:prstGeom prst="rect">
                      <a:avLst/>
                    </a:prstGeom>
                  </pic:spPr>
                </pic:pic>
              </a:graphicData>
            </a:graphic>
          </wp:inline>
        </w:drawing>
      </w:r>
      <w:r>
        <w:br/>
      </w:r>
      <w:r>
        <w:rPr>
          <w:sz w:val="20"/>
        </w:rPr>
        <w:t xml:space="preserve"> </w:t>
      </w:r>
    </w:p>
    <w:p w14:paraId="07ECB2C3" w14:textId="77777777" w:rsidR="00952507" w:rsidRDefault="00952507" w:rsidP="00553335">
      <w:pPr>
        <w:pStyle w:val="ListNumbered0"/>
        <w:numPr>
          <w:ilvl w:val="0"/>
          <w:numId w:val="19"/>
        </w:numPr>
        <w:spacing w:before="0"/>
      </w:pPr>
      <w:r w:rsidRPr="001A514B">
        <w:t>Complete the</w:t>
      </w:r>
      <w:r>
        <w:t xml:space="preserve"> fields, as required. Refer to the following table for specific field details.  </w:t>
      </w:r>
    </w:p>
    <w:p w14:paraId="1E92951E" w14:textId="16AEDA5C" w:rsidR="00952507" w:rsidRDefault="00952507" w:rsidP="00952507">
      <w:pPr>
        <w:pStyle w:val="ListNumbered0"/>
        <w:numPr>
          <w:ilvl w:val="0"/>
          <w:numId w:val="0"/>
        </w:numPr>
        <w:spacing w:before="0"/>
        <w:ind w:left="270"/>
      </w:pPr>
      <w:r w:rsidRPr="00026E52">
        <w:rPr>
          <w:highlight w:val="yellow"/>
        </w:rPr>
        <w:t>PLEASE NOTE:</w:t>
      </w:r>
      <w:r>
        <w:t xml:space="preserve">  for Unusual </w:t>
      </w:r>
      <w:r w:rsidR="00610364">
        <w:t>Demands</w:t>
      </w:r>
      <w:r>
        <w:t xml:space="preserve"> the user should</w:t>
      </w:r>
      <w:r w:rsidR="00026E52">
        <w:t xml:space="preserve"> populate</w:t>
      </w:r>
      <w:r w:rsidR="00026E52" w:rsidRPr="00026E52">
        <w:rPr>
          <w:color w:val="FF0000"/>
        </w:rPr>
        <w:t xml:space="preserve"> </w:t>
      </w:r>
      <w:r w:rsidR="00026E52" w:rsidRPr="00026E52">
        <w:rPr>
          <w:b/>
          <w:color w:val="FF0000"/>
        </w:rPr>
        <w:t>UNDM</w:t>
      </w:r>
      <w:r w:rsidR="00026E52" w:rsidRPr="00026E52">
        <w:rPr>
          <w:color w:val="FF0000"/>
        </w:rPr>
        <w:t xml:space="preserve"> </w:t>
      </w:r>
      <w:r w:rsidR="00026E52">
        <w:t xml:space="preserve">(Unusual Demand), </w:t>
      </w:r>
      <w:r w:rsidR="00026E52" w:rsidRPr="00026E52">
        <w:rPr>
          <w:b/>
          <w:color w:val="FF0000"/>
        </w:rPr>
        <w:t>UTLY</w:t>
      </w:r>
      <w:r w:rsidR="00026E52">
        <w:t xml:space="preserve"> (Utilities) or </w:t>
      </w:r>
      <w:r w:rsidR="00026E52" w:rsidRPr="00026E52">
        <w:rPr>
          <w:b/>
          <w:color w:val="FF0000"/>
        </w:rPr>
        <w:t>UDPC</w:t>
      </w:r>
      <w:r w:rsidR="00026E52">
        <w:t xml:space="preserve"> for (Petty Cash</w:t>
      </w:r>
      <w:r w:rsidR="00610364">
        <w:t>) in</w:t>
      </w:r>
      <w:r>
        <w:t xml:space="preserve"> the Department field and enter their Business Area in the Voucher field.  This is required for proper sorting of workflow for the County. </w:t>
      </w:r>
    </w:p>
    <w:p w14:paraId="786F752A" w14:textId="77777777" w:rsidR="00952507" w:rsidRDefault="00952507" w:rsidP="00952507">
      <w:pPr>
        <w:pStyle w:val="ListNumbered0"/>
        <w:numPr>
          <w:ilvl w:val="0"/>
          <w:numId w:val="0"/>
        </w:numPr>
      </w:pPr>
    </w:p>
    <w:tbl>
      <w:tblPr>
        <w:tblW w:w="9720" w:type="dxa"/>
        <w:tblInd w:w="4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Look w:val="01E0" w:firstRow="1" w:lastRow="1" w:firstColumn="1" w:lastColumn="1" w:noHBand="0" w:noVBand="0"/>
      </w:tblPr>
      <w:tblGrid>
        <w:gridCol w:w="1885"/>
        <w:gridCol w:w="4405"/>
        <w:gridCol w:w="3430"/>
      </w:tblGrid>
      <w:tr w:rsidR="00952507" w:rsidRPr="00A35EB7" w14:paraId="7564D561" w14:textId="77777777" w:rsidTr="00952507">
        <w:trPr>
          <w:tblHeader/>
        </w:trPr>
        <w:tc>
          <w:tcPr>
            <w:tcW w:w="1885" w:type="dxa"/>
            <w:tcBorders>
              <w:bottom w:val="single" w:sz="4" w:space="0" w:color="auto"/>
            </w:tcBorders>
            <w:shd w:val="clear" w:color="auto" w:fill="95B3D7"/>
          </w:tcPr>
          <w:p w14:paraId="66EEC138" w14:textId="77777777" w:rsidR="00952507" w:rsidRPr="00A35EB7" w:rsidRDefault="00952507" w:rsidP="00952507">
            <w:pPr>
              <w:rPr>
                <w:rFonts w:cs="Arial"/>
                <w:b/>
                <w:color w:val="000000"/>
                <w:szCs w:val="22"/>
              </w:rPr>
            </w:pPr>
            <w:r w:rsidRPr="00A35EB7">
              <w:rPr>
                <w:rFonts w:cs="Arial"/>
                <w:b/>
                <w:color w:val="000000"/>
                <w:szCs w:val="22"/>
              </w:rPr>
              <w:t>Field</w:t>
            </w:r>
          </w:p>
        </w:tc>
        <w:tc>
          <w:tcPr>
            <w:tcW w:w="4405" w:type="dxa"/>
            <w:tcBorders>
              <w:bottom w:val="single" w:sz="4" w:space="0" w:color="auto"/>
            </w:tcBorders>
            <w:shd w:val="clear" w:color="auto" w:fill="95B3D7"/>
          </w:tcPr>
          <w:p w14:paraId="70777003" w14:textId="77777777" w:rsidR="00952507" w:rsidRPr="00A35EB7" w:rsidRDefault="00952507" w:rsidP="00952507">
            <w:pPr>
              <w:rPr>
                <w:rFonts w:cs="Arial"/>
                <w:b/>
                <w:color w:val="000000"/>
                <w:szCs w:val="22"/>
              </w:rPr>
            </w:pPr>
            <w:r w:rsidRPr="00A35EB7">
              <w:rPr>
                <w:rFonts w:cs="Arial"/>
                <w:b/>
                <w:color w:val="000000"/>
                <w:szCs w:val="22"/>
              </w:rPr>
              <w:t>Description</w:t>
            </w:r>
          </w:p>
        </w:tc>
        <w:tc>
          <w:tcPr>
            <w:tcW w:w="3430" w:type="dxa"/>
            <w:tcBorders>
              <w:bottom w:val="single" w:sz="4" w:space="0" w:color="auto"/>
            </w:tcBorders>
            <w:shd w:val="clear" w:color="auto" w:fill="95B3D7"/>
          </w:tcPr>
          <w:p w14:paraId="311107CB" w14:textId="77777777" w:rsidR="00952507" w:rsidRPr="00A35EB7" w:rsidRDefault="00952507" w:rsidP="00952507">
            <w:pPr>
              <w:rPr>
                <w:rFonts w:cs="Arial"/>
                <w:b/>
                <w:color w:val="000000"/>
                <w:szCs w:val="22"/>
              </w:rPr>
            </w:pPr>
            <w:r w:rsidRPr="00A35EB7">
              <w:rPr>
                <w:rFonts w:cs="Arial"/>
                <w:b/>
                <w:color w:val="000000"/>
                <w:szCs w:val="22"/>
              </w:rPr>
              <w:t>Jefferson County</w:t>
            </w:r>
          </w:p>
        </w:tc>
      </w:tr>
      <w:tr w:rsidR="00952507" w:rsidRPr="00A35EB7" w14:paraId="7A119E8D" w14:textId="77777777" w:rsidTr="00952507">
        <w:tc>
          <w:tcPr>
            <w:tcW w:w="1885" w:type="dxa"/>
            <w:shd w:val="clear" w:color="auto" w:fill="auto"/>
          </w:tcPr>
          <w:p w14:paraId="385AD3E3" w14:textId="77777777" w:rsidR="00952507" w:rsidRPr="00A35EB7" w:rsidRDefault="00952507" w:rsidP="00952507">
            <w:pPr>
              <w:pStyle w:val="NoSpacing"/>
              <w:rPr>
                <w:rFonts w:ascii="Arial" w:hAnsi="Arial" w:cs="Arial"/>
                <w:sz w:val="22"/>
              </w:rPr>
            </w:pPr>
            <w:r w:rsidRPr="00A35EB7">
              <w:rPr>
                <w:rFonts w:ascii="Arial" w:hAnsi="Arial" w:cs="Arial"/>
                <w:sz w:val="22"/>
              </w:rPr>
              <w:t>Year</w:t>
            </w:r>
          </w:p>
        </w:tc>
        <w:tc>
          <w:tcPr>
            <w:tcW w:w="4405" w:type="dxa"/>
            <w:shd w:val="clear" w:color="auto" w:fill="auto"/>
          </w:tcPr>
          <w:p w14:paraId="0F7F89CE" w14:textId="77777777" w:rsidR="00952507" w:rsidRPr="00A35EB7" w:rsidRDefault="00952507" w:rsidP="00952507">
            <w:pPr>
              <w:pStyle w:val="NoSpacing"/>
              <w:rPr>
                <w:rFonts w:ascii="Arial" w:hAnsi="Arial" w:cs="Arial"/>
                <w:sz w:val="22"/>
              </w:rPr>
            </w:pPr>
            <w:r w:rsidRPr="00A35EB7">
              <w:rPr>
                <w:rFonts w:ascii="Arial" w:hAnsi="Arial" w:cs="Arial"/>
                <w:sz w:val="22"/>
              </w:rPr>
              <w:t>This box indicates the fiscal year of the purchase order or contract to be liquidated. Valid years are current or prior year. When the Holding Current Year Open check box is selected in the General Ledger Settings program, valid options include current year and next year.</w:t>
            </w:r>
          </w:p>
        </w:tc>
        <w:tc>
          <w:tcPr>
            <w:tcW w:w="3430" w:type="dxa"/>
            <w:shd w:val="clear" w:color="auto" w:fill="auto"/>
          </w:tcPr>
          <w:p w14:paraId="2AD64B40" w14:textId="77777777" w:rsidR="00952507" w:rsidRPr="00A35EB7" w:rsidRDefault="00952507" w:rsidP="00952507">
            <w:pPr>
              <w:pStyle w:val="NoSpacing"/>
              <w:rPr>
                <w:rFonts w:ascii="Arial" w:hAnsi="Arial" w:cs="Arial"/>
                <w:sz w:val="22"/>
              </w:rPr>
            </w:pPr>
          </w:p>
        </w:tc>
      </w:tr>
      <w:tr w:rsidR="00952507" w:rsidRPr="00A35EB7" w14:paraId="0DF97622" w14:textId="77777777" w:rsidTr="00952507">
        <w:tc>
          <w:tcPr>
            <w:tcW w:w="1885" w:type="dxa"/>
            <w:shd w:val="clear" w:color="auto" w:fill="auto"/>
          </w:tcPr>
          <w:p w14:paraId="10FC924B" w14:textId="77777777" w:rsidR="00952507" w:rsidRPr="00A35EB7" w:rsidRDefault="00952507" w:rsidP="00952507">
            <w:pPr>
              <w:pStyle w:val="NoSpacing"/>
              <w:rPr>
                <w:rFonts w:ascii="Arial" w:hAnsi="Arial" w:cs="Arial"/>
                <w:sz w:val="22"/>
              </w:rPr>
            </w:pPr>
            <w:r w:rsidRPr="00A35EB7">
              <w:rPr>
                <w:rFonts w:ascii="Arial" w:hAnsi="Arial" w:cs="Arial"/>
                <w:sz w:val="22"/>
              </w:rPr>
              <w:t>PO</w:t>
            </w:r>
          </w:p>
        </w:tc>
        <w:tc>
          <w:tcPr>
            <w:tcW w:w="4405" w:type="dxa"/>
            <w:shd w:val="clear" w:color="auto" w:fill="auto"/>
          </w:tcPr>
          <w:p w14:paraId="4484FF84" w14:textId="77777777" w:rsidR="00952507" w:rsidRPr="00A35EB7" w:rsidRDefault="00952507" w:rsidP="00952507">
            <w:pPr>
              <w:pStyle w:val="NoSpacing"/>
              <w:rPr>
                <w:rFonts w:ascii="Arial" w:hAnsi="Arial" w:cs="Arial"/>
                <w:sz w:val="22"/>
              </w:rPr>
            </w:pPr>
            <w:r w:rsidRPr="00A35EB7">
              <w:rPr>
                <w:rFonts w:ascii="Arial" w:hAnsi="Arial" w:cs="Arial"/>
                <w:sz w:val="22"/>
              </w:rPr>
              <w:t xml:space="preserve">This box identifies the Munis purchase order number that this invoice is to liquidate. Enter the purchase order number or click the field help button to select a purchase order from a list of open purchase orders. </w:t>
            </w:r>
          </w:p>
        </w:tc>
        <w:tc>
          <w:tcPr>
            <w:tcW w:w="3430" w:type="dxa"/>
            <w:shd w:val="clear" w:color="auto" w:fill="auto"/>
          </w:tcPr>
          <w:p w14:paraId="3D4B549A" w14:textId="77777777" w:rsidR="00952507" w:rsidRPr="00A35EB7" w:rsidRDefault="00952507" w:rsidP="00952507">
            <w:pPr>
              <w:pStyle w:val="NoSpacing"/>
              <w:rPr>
                <w:rFonts w:ascii="Arial" w:hAnsi="Arial" w:cs="Arial"/>
                <w:sz w:val="22"/>
              </w:rPr>
            </w:pPr>
          </w:p>
        </w:tc>
      </w:tr>
      <w:tr w:rsidR="00952507" w:rsidRPr="00A35EB7" w14:paraId="5BD2DE32" w14:textId="77777777" w:rsidTr="00952507">
        <w:tc>
          <w:tcPr>
            <w:tcW w:w="1885" w:type="dxa"/>
            <w:shd w:val="clear" w:color="auto" w:fill="auto"/>
          </w:tcPr>
          <w:p w14:paraId="3635B631" w14:textId="77777777" w:rsidR="00952507" w:rsidRPr="00A35EB7" w:rsidRDefault="00952507" w:rsidP="00952507">
            <w:pPr>
              <w:pStyle w:val="NoSpacing"/>
              <w:rPr>
                <w:rFonts w:ascii="Arial" w:hAnsi="Arial" w:cs="Arial"/>
                <w:sz w:val="22"/>
              </w:rPr>
            </w:pPr>
            <w:r w:rsidRPr="00A35EB7">
              <w:rPr>
                <w:rFonts w:ascii="Arial" w:hAnsi="Arial" w:cs="Arial"/>
                <w:sz w:val="22"/>
              </w:rPr>
              <w:t>Contract</w:t>
            </w:r>
          </w:p>
        </w:tc>
        <w:tc>
          <w:tcPr>
            <w:tcW w:w="4405" w:type="dxa"/>
            <w:shd w:val="clear" w:color="auto" w:fill="auto"/>
          </w:tcPr>
          <w:p w14:paraId="459B4659" w14:textId="77777777" w:rsidR="00952507" w:rsidRPr="00A35EB7" w:rsidRDefault="00952507" w:rsidP="00952507">
            <w:pPr>
              <w:pStyle w:val="NoSpacing"/>
              <w:rPr>
                <w:rFonts w:ascii="Arial" w:hAnsi="Arial" w:cs="Arial"/>
                <w:sz w:val="22"/>
              </w:rPr>
            </w:pPr>
            <w:r w:rsidRPr="00A35EB7">
              <w:rPr>
                <w:rFonts w:ascii="Arial" w:hAnsi="Arial" w:cs="Arial"/>
                <w:sz w:val="22"/>
              </w:rPr>
              <w:t xml:space="preserve">This box specifies the Munis contract number, if this invoice is to liquidate a contract. If the PO selected is associated with a contract, the program completes the default value for the contract number. </w:t>
            </w:r>
          </w:p>
        </w:tc>
        <w:tc>
          <w:tcPr>
            <w:tcW w:w="3430" w:type="dxa"/>
            <w:shd w:val="clear" w:color="auto" w:fill="auto"/>
          </w:tcPr>
          <w:p w14:paraId="70E6A849" w14:textId="77777777" w:rsidR="00952507" w:rsidRPr="00A35EB7" w:rsidRDefault="00952507" w:rsidP="00952507">
            <w:pPr>
              <w:pStyle w:val="NoSpacing"/>
              <w:rPr>
                <w:rFonts w:ascii="Arial" w:hAnsi="Arial" w:cs="Arial"/>
                <w:sz w:val="22"/>
              </w:rPr>
            </w:pPr>
          </w:p>
        </w:tc>
      </w:tr>
      <w:tr w:rsidR="00952507" w:rsidRPr="00A35EB7" w14:paraId="1E264C50" w14:textId="77777777" w:rsidTr="00952507">
        <w:tc>
          <w:tcPr>
            <w:tcW w:w="1885" w:type="dxa"/>
            <w:shd w:val="clear" w:color="auto" w:fill="auto"/>
          </w:tcPr>
          <w:p w14:paraId="43A310BC" w14:textId="77777777" w:rsidR="00952507" w:rsidRPr="00A35EB7" w:rsidRDefault="00952507" w:rsidP="00952507">
            <w:pPr>
              <w:pStyle w:val="NoSpacing"/>
              <w:rPr>
                <w:rFonts w:ascii="Arial" w:hAnsi="Arial" w:cs="Arial"/>
                <w:sz w:val="22"/>
              </w:rPr>
            </w:pPr>
            <w:r w:rsidRPr="00A35EB7">
              <w:rPr>
                <w:rFonts w:ascii="Arial" w:hAnsi="Arial" w:cs="Arial"/>
                <w:sz w:val="22"/>
              </w:rPr>
              <w:t>Vendor</w:t>
            </w:r>
          </w:p>
        </w:tc>
        <w:tc>
          <w:tcPr>
            <w:tcW w:w="4405" w:type="dxa"/>
            <w:shd w:val="clear" w:color="auto" w:fill="auto"/>
          </w:tcPr>
          <w:p w14:paraId="61C5DDB4" w14:textId="77777777" w:rsidR="00952507" w:rsidRPr="00A35EB7" w:rsidRDefault="00952507" w:rsidP="00952507">
            <w:pPr>
              <w:pStyle w:val="NoSpacing"/>
              <w:rPr>
                <w:rFonts w:ascii="Arial" w:hAnsi="Arial" w:cs="Arial"/>
                <w:sz w:val="22"/>
              </w:rPr>
            </w:pPr>
            <w:r w:rsidRPr="00A35EB7">
              <w:rPr>
                <w:rFonts w:ascii="Arial" w:hAnsi="Arial" w:cs="Arial"/>
                <w:sz w:val="22"/>
              </w:rPr>
              <w:t>This box identifies the vendor for the invoice. Enter the number or click the field help button to search by Vendor Alpha. The program completes this field according to the information included on the selected purchase order.</w:t>
            </w:r>
          </w:p>
        </w:tc>
        <w:tc>
          <w:tcPr>
            <w:tcW w:w="3430" w:type="dxa"/>
            <w:shd w:val="clear" w:color="auto" w:fill="auto"/>
          </w:tcPr>
          <w:p w14:paraId="7ED72152" w14:textId="77777777" w:rsidR="00952507" w:rsidRPr="00A35EB7" w:rsidRDefault="00952507" w:rsidP="00952507">
            <w:pPr>
              <w:pStyle w:val="NoSpacing"/>
              <w:rPr>
                <w:rFonts w:ascii="Arial" w:hAnsi="Arial" w:cs="Arial"/>
                <w:sz w:val="22"/>
              </w:rPr>
            </w:pPr>
          </w:p>
        </w:tc>
      </w:tr>
      <w:tr w:rsidR="00952507" w:rsidRPr="00A35EB7" w14:paraId="3018D1AC" w14:textId="77777777" w:rsidTr="00952507">
        <w:tc>
          <w:tcPr>
            <w:tcW w:w="1885" w:type="dxa"/>
            <w:shd w:val="clear" w:color="auto" w:fill="auto"/>
          </w:tcPr>
          <w:p w14:paraId="3E4A66EA" w14:textId="77777777" w:rsidR="00952507" w:rsidRPr="00A35EB7" w:rsidRDefault="00952507" w:rsidP="00952507">
            <w:pPr>
              <w:pStyle w:val="NoSpacing"/>
              <w:rPr>
                <w:rFonts w:ascii="Arial" w:hAnsi="Arial" w:cs="Arial"/>
                <w:sz w:val="22"/>
              </w:rPr>
            </w:pPr>
            <w:r w:rsidRPr="00A35EB7">
              <w:rPr>
                <w:rFonts w:ascii="Arial" w:hAnsi="Arial" w:cs="Arial"/>
                <w:sz w:val="22"/>
              </w:rPr>
              <w:t>Address</w:t>
            </w:r>
          </w:p>
        </w:tc>
        <w:tc>
          <w:tcPr>
            <w:tcW w:w="4405" w:type="dxa"/>
            <w:shd w:val="clear" w:color="auto" w:fill="auto"/>
          </w:tcPr>
          <w:p w14:paraId="475AEE48" w14:textId="77777777" w:rsidR="00952507" w:rsidRPr="00A35EB7" w:rsidRDefault="00952507" w:rsidP="00952507">
            <w:pPr>
              <w:pStyle w:val="NoSpacing"/>
              <w:rPr>
                <w:rFonts w:ascii="Arial" w:hAnsi="Arial" w:cs="Arial"/>
                <w:sz w:val="22"/>
              </w:rPr>
            </w:pPr>
            <w:r w:rsidRPr="00A35EB7">
              <w:rPr>
                <w:rFonts w:ascii="Arial" w:hAnsi="Arial" w:cs="Arial"/>
                <w:sz w:val="22"/>
              </w:rPr>
              <w:t>This box identifies the appropriate vendor remittance address. The default remit address displays in the Address fields. Click the field help button to choose from available remittance addresses associated with this vendor.</w:t>
            </w:r>
          </w:p>
        </w:tc>
        <w:tc>
          <w:tcPr>
            <w:tcW w:w="3430" w:type="dxa"/>
            <w:shd w:val="clear" w:color="auto" w:fill="auto"/>
          </w:tcPr>
          <w:p w14:paraId="067420BE" w14:textId="77777777" w:rsidR="00952507" w:rsidRPr="00A35EB7" w:rsidRDefault="00952507" w:rsidP="00952507">
            <w:pPr>
              <w:pStyle w:val="NoSpacing"/>
              <w:rPr>
                <w:rFonts w:ascii="Arial" w:hAnsi="Arial" w:cs="Arial"/>
                <w:sz w:val="22"/>
              </w:rPr>
            </w:pPr>
          </w:p>
        </w:tc>
      </w:tr>
      <w:tr w:rsidR="00952507" w:rsidRPr="00A35EB7" w14:paraId="7834CFA8" w14:textId="77777777" w:rsidTr="00952507">
        <w:tc>
          <w:tcPr>
            <w:tcW w:w="1885" w:type="dxa"/>
            <w:shd w:val="clear" w:color="auto" w:fill="auto"/>
          </w:tcPr>
          <w:p w14:paraId="43307340" w14:textId="77777777" w:rsidR="00952507" w:rsidRPr="00A35EB7" w:rsidRDefault="00952507" w:rsidP="00952507">
            <w:pPr>
              <w:pStyle w:val="NoSpacing"/>
              <w:rPr>
                <w:rFonts w:ascii="Arial" w:hAnsi="Arial" w:cs="Arial"/>
                <w:sz w:val="22"/>
              </w:rPr>
            </w:pPr>
            <w:r w:rsidRPr="00A35EB7">
              <w:rPr>
                <w:rFonts w:ascii="Arial" w:hAnsi="Arial" w:cs="Arial"/>
                <w:sz w:val="22"/>
              </w:rPr>
              <w:t>Terms</w:t>
            </w:r>
          </w:p>
        </w:tc>
        <w:tc>
          <w:tcPr>
            <w:tcW w:w="4405" w:type="dxa"/>
            <w:shd w:val="clear" w:color="auto" w:fill="auto"/>
          </w:tcPr>
          <w:p w14:paraId="34C227D5" w14:textId="77777777" w:rsidR="00952507" w:rsidRPr="00A35EB7" w:rsidRDefault="00952507" w:rsidP="00952507">
            <w:pPr>
              <w:pStyle w:val="NoSpacing"/>
              <w:rPr>
                <w:rFonts w:ascii="Arial" w:hAnsi="Arial" w:cs="Arial"/>
                <w:sz w:val="22"/>
              </w:rPr>
            </w:pPr>
            <w:r w:rsidRPr="00A35EB7">
              <w:rPr>
                <w:rFonts w:ascii="Arial" w:hAnsi="Arial" w:cs="Arial"/>
                <w:sz w:val="22"/>
              </w:rPr>
              <w:t>This box displays the terms for the purchase. The program completes this value; it is display only.</w:t>
            </w:r>
          </w:p>
        </w:tc>
        <w:tc>
          <w:tcPr>
            <w:tcW w:w="3430" w:type="dxa"/>
            <w:shd w:val="clear" w:color="auto" w:fill="auto"/>
          </w:tcPr>
          <w:p w14:paraId="177ED818" w14:textId="77777777" w:rsidR="00952507" w:rsidRPr="00A35EB7" w:rsidRDefault="00952507" w:rsidP="00952507">
            <w:pPr>
              <w:pStyle w:val="NoSpacing"/>
              <w:rPr>
                <w:rFonts w:ascii="Arial" w:hAnsi="Arial" w:cs="Arial"/>
                <w:sz w:val="22"/>
              </w:rPr>
            </w:pPr>
          </w:p>
        </w:tc>
      </w:tr>
      <w:tr w:rsidR="00952507" w:rsidRPr="00A35EB7" w14:paraId="31FFBB04" w14:textId="77777777" w:rsidTr="00952507">
        <w:tc>
          <w:tcPr>
            <w:tcW w:w="1885" w:type="dxa"/>
            <w:shd w:val="clear" w:color="auto" w:fill="auto"/>
          </w:tcPr>
          <w:p w14:paraId="1D0F500D" w14:textId="77777777" w:rsidR="00952507" w:rsidRPr="00A35EB7" w:rsidRDefault="00952507" w:rsidP="00952507">
            <w:pPr>
              <w:pStyle w:val="NoSpacing"/>
              <w:rPr>
                <w:rFonts w:ascii="Arial" w:hAnsi="Arial" w:cs="Arial"/>
                <w:sz w:val="22"/>
              </w:rPr>
            </w:pPr>
            <w:r w:rsidRPr="00A35EB7">
              <w:rPr>
                <w:rFonts w:ascii="Arial" w:hAnsi="Arial" w:cs="Arial"/>
                <w:sz w:val="22"/>
              </w:rPr>
              <w:t>Document</w:t>
            </w:r>
          </w:p>
        </w:tc>
        <w:tc>
          <w:tcPr>
            <w:tcW w:w="4405" w:type="dxa"/>
            <w:shd w:val="clear" w:color="auto" w:fill="auto"/>
          </w:tcPr>
          <w:p w14:paraId="6F7ECB7A" w14:textId="77777777" w:rsidR="00952507" w:rsidRPr="00A35EB7" w:rsidRDefault="00952507" w:rsidP="00952507">
            <w:pPr>
              <w:pStyle w:val="NoSpacing"/>
              <w:rPr>
                <w:rFonts w:ascii="Arial" w:hAnsi="Arial" w:cs="Arial"/>
                <w:sz w:val="22"/>
              </w:rPr>
            </w:pPr>
            <w:r w:rsidRPr="00A35EB7">
              <w:rPr>
                <w:rFonts w:ascii="Arial" w:hAnsi="Arial" w:cs="Arial"/>
                <w:sz w:val="22"/>
              </w:rPr>
              <w:t xml:space="preserve">This box identifies the document number that can be referenced in report and inquiry programs. The program generates the next sequential number as determined by the Accounts Payable Settings program. </w:t>
            </w:r>
          </w:p>
        </w:tc>
        <w:tc>
          <w:tcPr>
            <w:tcW w:w="3430" w:type="dxa"/>
            <w:shd w:val="clear" w:color="auto" w:fill="auto"/>
          </w:tcPr>
          <w:p w14:paraId="6E50EF78" w14:textId="77777777" w:rsidR="00952507" w:rsidRPr="00A35EB7" w:rsidRDefault="00952507" w:rsidP="00952507">
            <w:pPr>
              <w:pStyle w:val="NoSpacing"/>
              <w:rPr>
                <w:rFonts w:ascii="Arial" w:hAnsi="Arial" w:cs="Arial"/>
                <w:sz w:val="22"/>
              </w:rPr>
            </w:pPr>
          </w:p>
        </w:tc>
      </w:tr>
      <w:tr w:rsidR="00952507" w:rsidRPr="00A35EB7" w14:paraId="6B4E6E08" w14:textId="77777777" w:rsidTr="00952507">
        <w:tc>
          <w:tcPr>
            <w:tcW w:w="1885" w:type="dxa"/>
            <w:shd w:val="clear" w:color="auto" w:fill="auto"/>
          </w:tcPr>
          <w:p w14:paraId="3AB65C00" w14:textId="77777777" w:rsidR="00952507" w:rsidRPr="00A35EB7" w:rsidRDefault="00952507" w:rsidP="00952507">
            <w:pPr>
              <w:pStyle w:val="NoSpacing"/>
              <w:rPr>
                <w:rFonts w:ascii="Arial" w:hAnsi="Arial" w:cs="Arial"/>
                <w:sz w:val="22"/>
              </w:rPr>
            </w:pPr>
            <w:r w:rsidRPr="00A35EB7">
              <w:rPr>
                <w:rFonts w:ascii="Arial" w:hAnsi="Arial" w:cs="Arial"/>
                <w:sz w:val="22"/>
              </w:rPr>
              <w:t>Invoice</w:t>
            </w:r>
          </w:p>
        </w:tc>
        <w:tc>
          <w:tcPr>
            <w:tcW w:w="4405" w:type="dxa"/>
            <w:shd w:val="clear" w:color="auto" w:fill="auto"/>
          </w:tcPr>
          <w:p w14:paraId="00F433C9" w14:textId="77777777" w:rsidR="00952507" w:rsidRPr="00A35EB7" w:rsidRDefault="00952507" w:rsidP="00952507">
            <w:pPr>
              <w:pStyle w:val="NoSpacing"/>
              <w:rPr>
                <w:rFonts w:ascii="Arial" w:hAnsi="Arial" w:cs="Arial"/>
                <w:sz w:val="22"/>
              </w:rPr>
            </w:pPr>
            <w:r w:rsidRPr="00A35EB7">
              <w:rPr>
                <w:rFonts w:ascii="Arial" w:hAnsi="Arial" w:cs="Arial"/>
                <w:sz w:val="22"/>
              </w:rPr>
              <w:t xml:space="preserve">This box identifies the invoice number as displayed on the invoice. </w:t>
            </w:r>
          </w:p>
        </w:tc>
        <w:tc>
          <w:tcPr>
            <w:tcW w:w="3430" w:type="dxa"/>
            <w:shd w:val="clear" w:color="auto" w:fill="auto"/>
          </w:tcPr>
          <w:p w14:paraId="337359F2" w14:textId="77777777" w:rsidR="00952507" w:rsidRPr="00A35EB7" w:rsidRDefault="00952507" w:rsidP="00952507">
            <w:pPr>
              <w:pStyle w:val="NoSpacing"/>
              <w:rPr>
                <w:rFonts w:ascii="Arial" w:hAnsi="Arial" w:cs="Arial"/>
                <w:sz w:val="22"/>
              </w:rPr>
            </w:pPr>
          </w:p>
        </w:tc>
      </w:tr>
      <w:tr w:rsidR="00952507" w:rsidRPr="00A35EB7" w14:paraId="5A425AFA" w14:textId="77777777" w:rsidTr="00952507">
        <w:tc>
          <w:tcPr>
            <w:tcW w:w="1885" w:type="dxa"/>
            <w:shd w:val="clear" w:color="auto" w:fill="auto"/>
          </w:tcPr>
          <w:p w14:paraId="3AE01B6F" w14:textId="77777777" w:rsidR="00952507" w:rsidRPr="00A35EB7" w:rsidRDefault="00952507" w:rsidP="00952507">
            <w:pPr>
              <w:pStyle w:val="NoSpacing"/>
              <w:rPr>
                <w:rFonts w:ascii="Arial" w:hAnsi="Arial" w:cs="Arial"/>
                <w:sz w:val="22"/>
              </w:rPr>
            </w:pPr>
            <w:r w:rsidRPr="00A35EB7">
              <w:rPr>
                <w:rFonts w:ascii="Arial" w:hAnsi="Arial" w:cs="Arial"/>
                <w:sz w:val="22"/>
              </w:rPr>
              <w:t>Gross</w:t>
            </w:r>
          </w:p>
        </w:tc>
        <w:tc>
          <w:tcPr>
            <w:tcW w:w="4405" w:type="dxa"/>
            <w:shd w:val="clear" w:color="auto" w:fill="auto"/>
          </w:tcPr>
          <w:p w14:paraId="4289508F" w14:textId="77777777" w:rsidR="00952507" w:rsidRPr="00A35EB7" w:rsidRDefault="00952507" w:rsidP="00952507">
            <w:pPr>
              <w:pStyle w:val="NoSpacing"/>
              <w:rPr>
                <w:rFonts w:ascii="Arial" w:hAnsi="Arial" w:cs="Arial"/>
                <w:sz w:val="22"/>
              </w:rPr>
            </w:pPr>
            <w:r w:rsidRPr="00A35EB7">
              <w:rPr>
                <w:rFonts w:ascii="Arial" w:hAnsi="Arial" w:cs="Arial"/>
                <w:sz w:val="22"/>
              </w:rPr>
              <w:t>This box contains the gross amount of the invoice.</w:t>
            </w:r>
          </w:p>
        </w:tc>
        <w:tc>
          <w:tcPr>
            <w:tcW w:w="3430" w:type="dxa"/>
            <w:shd w:val="clear" w:color="auto" w:fill="auto"/>
          </w:tcPr>
          <w:p w14:paraId="28E4529F" w14:textId="77777777" w:rsidR="00952507" w:rsidRPr="00A35EB7" w:rsidRDefault="00952507" w:rsidP="00952507">
            <w:pPr>
              <w:pStyle w:val="NoSpacing"/>
              <w:rPr>
                <w:rFonts w:ascii="Arial" w:hAnsi="Arial" w:cs="Arial"/>
                <w:sz w:val="22"/>
              </w:rPr>
            </w:pPr>
          </w:p>
        </w:tc>
      </w:tr>
      <w:tr w:rsidR="00952507" w:rsidRPr="00A35EB7" w14:paraId="5AF58A9E" w14:textId="77777777" w:rsidTr="00952507">
        <w:tc>
          <w:tcPr>
            <w:tcW w:w="1885" w:type="dxa"/>
            <w:shd w:val="clear" w:color="auto" w:fill="auto"/>
          </w:tcPr>
          <w:p w14:paraId="3EA91205" w14:textId="77777777" w:rsidR="00952507" w:rsidRPr="00A35EB7" w:rsidRDefault="00952507" w:rsidP="00952507">
            <w:pPr>
              <w:pStyle w:val="NoSpacing"/>
              <w:rPr>
                <w:rFonts w:ascii="Arial" w:hAnsi="Arial" w:cs="Arial"/>
                <w:sz w:val="22"/>
              </w:rPr>
            </w:pPr>
            <w:r w:rsidRPr="00A35EB7">
              <w:rPr>
                <w:rFonts w:ascii="Arial" w:hAnsi="Arial" w:cs="Arial"/>
                <w:sz w:val="22"/>
              </w:rPr>
              <w:t>Discount Date</w:t>
            </w:r>
          </w:p>
        </w:tc>
        <w:tc>
          <w:tcPr>
            <w:tcW w:w="4405" w:type="dxa"/>
            <w:shd w:val="clear" w:color="auto" w:fill="auto"/>
          </w:tcPr>
          <w:p w14:paraId="7725248D" w14:textId="77777777" w:rsidR="00952507" w:rsidRPr="00A35EB7" w:rsidRDefault="00952507" w:rsidP="00952507">
            <w:pPr>
              <w:pStyle w:val="NoSpacing"/>
              <w:rPr>
                <w:rFonts w:ascii="Arial" w:hAnsi="Arial" w:cs="Arial"/>
                <w:sz w:val="22"/>
              </w:rPr>
            </w:pPr>
            <w:r w:rsidRPr="00A35EB7">
              <w:rPr>
                <w:rFonts w:ascii="Arial" w:hAnsi="Arial" w:cs="Arial"/>
                <w:sz w:val="22"/>
              </w:rPr>
              <w:t xml:space="preserve">This box specifies the date before which the invoice must be paid to receive the discount percentage entered in the Disc % box. Enter the date or click the calendar button to select a date. </w:t>
            </w:r>
          </w:p>
        </w:tc>
        <w:tc>
          <w:tcPr>
            <w:tcW w:w="3430" w:type="dxa"/>
            <w:shd w:val="clear" w:color="auto" w:fill="auto"/>
          </w:tcPr>
          <w:p w14:paraId="66F83426" w14:textId="77777777" w:rsidR="00952507" w:rsidRPr="00A35EB7" w:rsidRDefault="00952507" w:rsidP="00952507">
            <w:pPr>
              <w:pStyle w:val="NoSpacing"/>
              <w:rPr>
                <w:rFonts w:ascii="Arial" w:hAnsi="Arial" w:cs="Arial"/>
                <w:sz w:val="22"/>
              </w:rPr>
            </w:pPr>
          </w:p>
        </w:tc>
      </w:tr>
      <w:tr w:rsidR="00952507" w:rsidRPr="00A35EB7" w14:paraId="33EEB43F" w14:textId="77777777" w:rsidTr="00952507">
        <w:tc>
          <w:tcPr>
            <w:tcW w:w="1885" w:type="dxa"/>
            <w:shd w:val="clear" w:color="auto" w:fill="auto"/>
          </w:tcPr>
          <w:p w14:paraId="18D3B00F" w14:textId="77777777" w:rsidR="00952507" w:rsidRPr="00A35EB7" w:rsidRDefault="00952507" w:rsidP="00952507">
            <w:pPr>
              <w:pStyle w:val="NoSpacing"/>
              <w:rPr>
                <w:rFonts w:ascii="Arial" w:hAnsi="Arial" w:cs="Arial"/>
                <w:sz w:val="22"/>
              </w:rPr>
            </w:pPr>
            <w:r w:rsidRPr="00A35EB7">
              <w:rPr>
                <w:rFonts w:ascii="Arial" w:hAnsi="Arial" w:cs="Arial"/>
                <w:sz w:val="22"/>
              </w:rPr>
              <w:t>Discount Basis</w:t>
            </w:r>
          </w:p>
        </w:tc>
        <w:tc>
          <w:tcPr>
            <w:tcW w:w="4405" w:type="dxa"/>
            <w:shd w:val="clear" w:color="auto" w:fill="auto"/>
          </w:tcPr>
          <w:p w14:paraId="0C15EF11" w14:textId="77777777" w:rsidR="00952507" w:rsidRPr="00A35EB7" w:rsidRDefault="00952507" w:rsidP="00952507">
            <w:pPr>
              <w:pStyle w:val="NoSpacing"/>
              <w:rPr>
                <w:rFonts w:ascii="Arial" w:hAnsi="Arial" w:cs="Arial"/>
                <w:sz w:val="22"/>
              </w:rPr>
            </w:pPr>
            <w:r w:rsidRPr="00A35EB7">
              <w:rPr>
                <w:rFonts w:ascii="Arial" w:hAnsi="Arial" w:cs="Arial"/>
                <w:sz w:val="22"/>
              </w:rPr>
              <w:t>This box specifies the amount of the invoice that is subject to discount.</w:t>
            </w:r>
            <w:r w:rsidRPr="00A35EB7">
              <w:rPr>
                <w:rFonts w:ascii="Arial" w:hAnsi="Arial" w:cs="Arial"/>
                <w:sz w:val="22"/>
              </w:rPr>
              <w:br/>
              <w:t>This field is only accessible if you enter a Discount Date.</w:t>
            </w:r>
          </w:p>
        </w:tc>
        <w:tc>
          <w:tcPr>
            <w:tcW w:w="3430" w:type="dxa"/>
            <w:shd w:val="clear" w:color="auto" w:fill="auto"/>
          </w:tcPr>
          <w:p w14:paraId="40811AD2" w14:textId="77777777" w:rsidR="00952507" w:rsidRPr="00A35EB7" w:rsidRDefault="00952507" w:rsidP="00952507">
            <w:pPr>
              <w:pStyle w:val="NoSpacing"/>
              <w:rPr>
                <w:rFonts w:ascii="Arial" w:hAnsi="Arial" w:cs="Arial"/>
                <w:sz w:val="22"/>
              </w:rPr>
            </w:pPr>
          </w:p>
        </w:tc>
      </w:tr>
      <w:tr w:rsidR="00952507" w:rsidRPr="00A35EB7" w14:paraId="042E5B65" w14:textId="77777777" w:rsidTr="00952507">
        <w:tc>
          <w:tcPr>
            <w:tcW w:w="1885" w:type="dxa"/>
            <w:shd w:val="clear" w:color="auto" w:fill="auto"/>
          </w:tcPr>
          <w:p w14:paraId="67859313" w14:textId="77777777" w:rsidR="00952507" w:rsidRPr="00A35EB7" w:rsidRDefault="00952507" w:rsidP="00952507">
            <w:pPr>
              <w:pStyle w:val="NoSpacing"/>
              <w:rPr>
                <w:rFonts w:ascii="Arial" w:hAnsi="Arial" w:cs="Arial"/>
                <w:sz w:val="22"/>
              </w:rPr>
            </w:pPr>
            <w:r w:rsidRPr="00A35EB7">
              <w:rPr>
                <w:rFonts w:ascii="Arial" w:hAnsi="Arial" w:cs="Arial"/>
                <w:sz w:val="22"/>
              </w:rPr>
              <w:t>Discount %</w:t>
            </w:r>
          </w:p>
        </w:tc>
        <w:tc>
          <w:tcPr>
            <w:tcW w:w="4405" w:type="dxa"/>
            <w:shd w:val="clear" w:color="auto" w:fill="auto"/>
          </w:tcPr>
          <w:p w14:paraId="0A6836F8" w14:textId="77777777" w:rsidR="00952507" w:rsidRPr="00A35EB7" w:rsidRDefault="00952507" w:rsidP="00952507">
            <w:pPr>
              <w:pStyle w:val="NoSpacing"/>
              <w:rPr>
                <w:rFonts w:ascii="Arial" w:hAnsi="Arial" w:cs="Arial"/>
                <w:sz w:val="22"/>
              </w:rPr>
            </w:pPr>
            <w:r w:rsidRPr="00A35EB7">
              <w:rPr>
                <w:rFonts w:ascii="Arial" w:hAnsi="Arial" w:cs="Arial"/>
                <w:sz w:val="22"/>
              </w:rPr>
              <w:t xml:space="preserve">This box determines the percentage amount for the discount to be applied to this invoice. This may default from the vendor file. </w:t>
            </w:r>
          </w:p>
          <w:p w14:paraId="5B116D42" w14:textId="77777777" w:rsidR="00952507" w:rsidRPr="00A35EB7" w:rsidRDefault="00952507" w:rsidP="00952507">
            <w:pPr>
              <w:pStyle w:val="NoSpacing"/>
              <w:rPr>
                <w:rFonts w:ascii="Arial" w:hAnsi="Arial" w:cs="Arial"/>
                <w:sz w:val="22"/>
              </w:rPr>
            </w:pPr>
            <w:r w:rsidRPr="00A35EB7">
              <w:rPr>
                <w:rFonts w:ascii="Arial" w:hAnsi="Arial" w:cs="Arial"/>
                <w:sz w:val="22"/>
              </w:rPr>
              <w:t>This field is only accessible if you enter a Discount Date.</w:t>
            </w:r>
          </w:p>
        </w:tc>
        <w:tc>
          <w:tcPr>
            <w:tcW w:w="3430" w:type="dxa"/>
            <w:shd w:val="clear" w:color="auto" w:fill="auto"/>
          </w:tcPr>
          <w:p w14:paraId="46995A69" w14:textId="77777777" w:rsidR="00952507" w:rsidRPr="00A35EB7" w:rsidRDefault="00952507" w:rsidP="00952507">
            <w:pPr>
              <w:pStyle w:val="NoSpacing"/>
              <w:rPr>
                <w:rFonts w:ascii="Arial" w:hAnsi="Arial" w:cs="Arial"/>
                <w:sz w:val="22"/>
              </w:rPr>
            </w:pPr>
          </w:p>
        </w:tc>
      </w:tr>
      <w:tr w:rsidR="00952507" w:rsidRPr="00A35EB7" w14:paraId="7B4D679D" w14:textId="77777777" w:rsidTr="00952507">
        <w:tc>
          <w:tcPr>
            <w:tcW w:w="1885" w:type="dxa"/>
            <w:shd w:val="clear" w:color="auto" w:fill="auto"/>
          </w:tcPr>
          <w:p w14:paraId="0174DEBA" w14:textId="77777777" w:rsidR="00952507" w:rsidRPr="00A35EB7" w:rsidRDefault="00952507" w:rsidP="00952507">
            <w:pPr>
              <w:pStyle w:val="NoSpacing"/>
              <w:rPr>
                <w:rFonts w:ascii="Arial" w:hAnsi="Arial" w:cs="Arial"/>
                <w:sz w:val="22"/>
              </w:rPr>
            </w:pPr>
            <w:r w:rsidRPr="00A35EB7">
              <w:rPr>
                <w:rFonts w:ascii="Arial" w:hAnsi="Arial" w:cs="Arial"/>
                <w:sz w:val="22"/>
              </w:rPr>
              <w:t>Net Amount</w:t>
            </w:r>
          </w:p>
        </w:tc>
        <w:tc>
          <w:tcPr>
            <w:tcW w:w="4405" w:type="dxa"/>
            <w:shd w:val="clear" w:color="auto" w:fill="auto"/>
          </w:tcPr>
          <w:p w14:paraId="7B913F69" w14:textId="77777777" w:rsidR="00952507" w:rsidRPr="00A35EB7" w:rsidRDefault="00952507" w:rsidP="00952507">
            <w:pPr>
              <w:pStyle w:val="NoSpacing"/>
              <w:rPr>
                <w:rFonts w:ascii="Arial" w:hAnsi="Arial" w:cs="Arial"/>
                <w:sz w:val="22"/>
              </w:rPr>
            </w:pPr>
            <w:r w:rsidRPr="00A35EB7">
              <w:rPr>
                <w:rFonts w:ascii="Arial" w:hAnsi="Arial" w:cs="Arial"/>
                <w:sz w:val="22"/>
              </w:rPr>
              <w:t>This box contains the gross amount of invoice less any discounts applied.</w:t>
            </w:r>
          </w:p>
        </w:tc>
        <w:tc>
          <w:tcPr>
            <w:tcW w:w="3430" w:type="dxa"/>
            <w:shd w:val="clear" w:color="auto" w:fill="auto"/>
          </w:tcPr>
          <w:p w14:paraId="0E3AA80B" w14:textId="77777777" w:rsidR="00952507" w:rsidRPr="00A35EB7" w:rsidRDefault="00952507" w:rsidP="00952507">
            <w:pPr>
              <w:pStyle w:val="NoSpacing"/>
              <w:rPr>
                <w:rFonts w:ascii="Arial" w:hAnsi="Arial" w:cs="Arial"/>
                <w:sz w:val="22"/>
              </w:rPr>
            </w:pPr>
          </w:p>
        </w:tc>
      </w:tr>
      <w:tr w:rsidR="00952507" w:rsidRPr="00A35EB7" w14:paraId="4FDD8DBD" w14:textId="77777777" w:rsidTr="00952507">
        <w:tc>
          <w:tcPr>
            <w:tcW w:w="1885" w:type="dxa"/>
            <w:shd w:val="clear" w:color="auto" w:fill="auto"/>
          </w:tcPr>
          <w:p w14:paraId="638CE606" w14:textId="77777777" w:rsidR="00952507" w:rsidRPr="00A35EB7" w:rsidRDefault="00952507" w:rsidP="00952507">
            <w:pPr>
              <w:pStyle w:val="NoSpacing"/>
              <w:rPr>
                <w:rFonts w:ascii="Arial" w:hAnsi="Arial" w:cs="Arial"/>
                <w:sz w:val="22"/>
              </w:rPr>
            </w:pPr>
            <w:r w:rsidRPr="00A35EB7">
              <w:rPr>
                <w:rFonts w:ascii="Arial" w:hAnsi="Arial" w:cs="Arial"/>
                <w:sz w:val="22"/>
              </w:rPr>
              <w:t>Payment Method</w:t>
            </w:r>
          </w:p>
        </w:tc>
        <w:tc>
          <w:tcPr>
            <w:tcW w:w="4405" w:type="dxa"/>
            <w:shd w:val="clear" w:color="auto" w:fill="auto"/>
          </w:tcPr>
          <w:p w14:paraId="2F6154EA" w14:textId="77777777" w:rsidR="00952507" w:rsidRPr="00A35EB7" w:rsidRDefault="00952507" w:rsidP="00952507">
            <w:pPr>
              <w:pStyle w:val="NoSpacing"/>
              <w:rPr>
                <w:rFonts w:ascii="Arial" w:hAnsi="Arial" w:cs="Arial"/>
                <w:sz w:val="22"/>
              </w:rPr>
            </w:pPr>
            <w:r w:rsidRPr="00A35EB7">
              <w:rPr>
                <w:rFonts w:ascii="Arial" w:hAnsi="Arial" w:cs="Arial"/>
                <w:sz w:val="22"/>
              </w:rPr>
              <w:t xml:space="preserve">This list identifies the payment method. The program completes this value according to the selected vendor’s preferred method of payment. Available options include direct disbursement, wire transfer, electronic fund transfer (EFT), normal, single check payment, or active card integration (ACI) transfer. </w:t>
            </w:r>
            <w:r w:rsidRPr="00A35EB7">
              <w:rPr>
                <w:rFonts w:ascii="Arial" w:hAnsi="Arial" w:cs="Arial"/>
                <w:sz w:val="22"/>
              </w:rPr>
              <w:br/>
              <w:t>The default value can be changed, if necessary.</w:t>
            </w:r>
          </w:p>
        </w:tc>
        <w:tc>
          <w:tcPr>
            <w:tcW w:w="3430" w:type="dxa"/>
            <w:shd w:val="clear" w:color="auto" w:fill="auto"/>
          </w:tcPr>
          <w:p w14:paraId="44035B97" w14:textId="77777777" w:rsidR="00952507" w:rsidRPr="00A35EB7" w:rsidRDefault="00952507" w:rsidP="00952507">
            <w:pPr>
              <w:pStyle w:val="NoSpacing"/>
              <w:rPr>
                <w:rFonts w:ascii="Arial" w:hAnsi="Arial" w:cs="Arial"/>
                <w:sz w:val="22"/>
              </w:rPr>
            </w:pPr>
          </w:p>
        </w:tc>
      </w:tr>
      <w:tr w:rsidR="00952507" w:rsidRPr="00A35EB7" w14:paraId="0EDA7FE5" w14:textId="77777777" w:rsidTr="00952507">
        <w:tc>
          <w:tcPr>
            <w:tcW w:w="1885" w:type="dxa"/>
            <w:shd w:val="clear" w:color="auto" w:fill="auto"/>
          </w:tcPr>
          <w:p w14:paraId="01937C5B" w14:textId="77777777" w:rsidR="00952507" w:rsidRPr="00A35EB7" w:rsidRDefault="00952507" w:rsidP="00952507">
            <w:pPr>
              <w:pStyle w:val="NoSpacing"/>
              <w:rPr>
                <w:rFonts w:ascii="Arial" w:hAnsi="Arial" w:cs="Arial"/>
                <w:sz w:val="22"/>
              </w:rPr>
            </w:pPr>
            <w:r w:rsidRPr="00A35EB7">
              <w:rPr>
                <w:rFonts w:ascii="Arial" w:hAnsi="Arial" w:cs="Arial"/>
                <w:sz w:val="22"/>
              </w:rPr>
              <w:t>Check/Wire</w:t>
            </w:r>
          </w:p>
        </w:tc>
        <w:tc>
          <w:tcPr>
            <w:tcW w:w="4405" w:type="dxa"/>
            <w:shd w:val="clear" w:color="auto" w:fill="auto"/>
          </w:tcPr>
          <w:p w14:paraId="121669BB" w14:textId="77777777" w:rsidR="00952507" w:rsidRPr="00A35EB7" w:rsidRDefault="00952507" w:rsidP="00952507">
            <w:pPr>
              <w:pStyle w:val="NoSpacing"/>
              <w:rPr>
                <w:rFonts w:ascii="Arial" w:hAnsi="Arial" w:cs="Arial"/>
                <w:sz w:val="22"/>
              </w:rPr>
            </w:pPr>
            <w:r w:rsidRPr="00A35EB7">
              <w:rPr>
                <w:rFonts w:ascii="Arial" w:hAnsi="Arial" w:cs="Arial"/>
                <w:sz w:val="22"/>
              </w:rPr>
              <w:t>This box contains the check or wire transfer number if the payment method is a direct disbursement or wire transfer.</w:t>
            </w:r>
          </w:p>
          <w:p w14:paraId="00E2E708" w14:textId="77777777" w:rsidR="00952507" w:rsidRPr="00A35EB7" w:rsidRDefault="00952507" w:rsidP="00952507">
            <w:pPr>
              <w:pStyle w:val="NoSpacing"/>
              <w:rPr>
                <w:rFonts w:ascii="Arial" w:hAnsi="Arial" w:cs="Arial"/>
                <w:sz w:val="22"/>
              </w:rPr>
            </w:pPr>
            <w:r w:rsidRPr="00A35EB7">
              <w:rPr>
                <w:rFonts w:ascii="Arial" w:hAnsi="Arial" w:cs="Arial"/>
                <w:sz w:val="22"/>
              </w:rPr>
              <w:t>Click +1 to assign the next available number.</w:t>
            </w:r>
          </w:p>
        </w:tc>
        <w:tc>
          <w:tcPr>
            <w:tcW w:w="3430" w:type="dxa"/>
            <w:shd w:val="clear" w:color="auto" w:fill="auto"/>
          </w:tcPr>
          <w:p w14:paraId="1BC5D073" w14:textId="77777777" w:rsidR="00952507" w:rsidRPr="00A35EB7" w:rsidRDefault="00952507" w:rsidP="00952507">
            <w:pPr>
              <w:pStyle w:val="NoSpacing"/>
              <w:rPr>
                <w:rFonts w:ascii="Arial" w:hAnsi="Arial" w:cs="Arial"/>
                <w:sz w:val="22"/>
              </w:rPr>
            </w:pPr>
          </w:p>
        </w:tc>
      </w:tr>
      <w:tr w:rsidR="00952507" w:rsidRPr="00A35EB7" w14:paraId="3D257766" w14:textId="77777777" w:rsidTr="00952507">
        <w:tc>
          <w:tcPr>
            <w:tcW w:w="1885" w:type="dxa"/>
            <w:shd w:val="clear" w:color="auto" w:fill="auto"/>
          </w:tcPr>
          <w:p w14:paraId="6F692CAF" w14:textId="77777777" w:rsidR="00952507" w:rsidRPr="00A35EB7" w:rsidRDefault="00952507" w:rsidP="00952507">
            <w:pPr>
              <w:pStyle w:val="NoSpacing"/>
              <w:rPr>
                <w:rFonts w:ascii="Arial" w:hAnsi="Arial" w:cs="Arial"/>
                <w:sz w:val="22"/>
              </w:rPr>
            </w:pPr>
            <w:r w:rsidRPr="00A35EB7">
              <w:rPr>
                <w:rFonts w:ascii="Arial" w:hAnsi="Arial" w:cs="Arial"/>
                <w:sz w:val="22"/>
              </w:rPr>
              <w:t>Check/Wire Date</w:t>
            </w:r>
          </w:p>
        </w:tc>
        <w:tc>
          <w:tcPr>
            <w:tcW w:w="4405" w:type="dxa"/>
            <w:shd w:val="clear" w:color="auto" w:fill="auto"/>
          </w:tcPr>
          <w:p w14:paraId="30E43421" w14:textId="77777777" w:rsidR="00952507" w:rsidRPr="00A35EB7" w:rsidRDefault="00952507" w:rsidP="00952507">
            <w:pPr>
              <w:pStyle w:val="NoSpacing"/>
              <w:rPr>
                <w:rFonts w:ascii="Arial" w:hAnsi="Arial" w:cs="Arial"/>
                <w:sz w:val="22"/>
              </w:rPr>
            </w:pPr>
            <w:r w:rsidRPr="00A35EB7">
              <w:rPr>
                <w:rFonts w:ascii="Arial" w:hAnsi="Arial" w:cs="Arial"/>
                <w:sz w:val="22"/>
              </w:rPr>
              <w:t xml:space="preserve">This date indicates the date of the wire transfer or direct disbursement. </w:t>
            </w:r>
          </w:p>
        </w:tc>
        <w:tc>
          <w:tcPr>
            <w:tcW w:w="3430" w:type="dxa"/>
            <w:shd w:val="clear" w:color="auto" w:fill="auto"/>
          </w:tcPr>
          <w:p w14:paraId="3DB0A7E3" w14:textId="77777777" w:rsidR="00952507" w:rsidRPr="00A35EB7" w:rsidRDefault="00952507" w:rsidP="00952507">
            <w:pPr>
              <w:pStyle w:val="NoSpacing"/>
              <w:rPr>
                <w:rFonts w:ascii="Arial" w:hAnsi="Arial" w:cs="Arial"/>
                <w:sz w:val="22"/>
              </w:rPr>
            </w:pPr>
          </w:p>
        </w:tc>
      </w:tr>
      <w:tr w:rsidR="00952507" w:rsidRPr="00A35EB7" w14:paraId="16CEB831" w14:textId="77777777" w:rsidTr="00952507">
        <w:tc>
          <w:tcPr>
            <w:tcW w:w="1885" w:type="dxa"/>
            <w:shd w:val="clear" w:color="auto" w:fill="auto"/>
          </w:tcPr>
          <w:p w14:paraId="616245EA" w14:textId="77777777" w:rsidR="00952507" w:rsidRPr="00A35EB7" w:rsidRDefault="00952507" w:rsidP="00952507">
            <w:pPr>
              <w:pStyle w:val="NoSpacing"/>
              <w:rPr>
                <w:rFonts w:ascii="Arial" w:hAnsi="Arial" w:cs="Arial"/>
                <w:sz w:val="22"/>
              </w:rPr>
            </w:pPr>
            <w:r w:rsidRPr="00A35EB7">
              <w:rPr>
                <w:rFonts w:ascii="Arial" w:hAnsi="Arial" w:cs="Arial"/>
                <w:sz w:val="22"/>
              </w:rPr>
              <w:t>Description</w:t>
            </w:r>
          </w:p>
        </w:tc>
        <w:tc>
          <w:tcPr>
            <w:tcW w:w="4405" w:type="dxa"/>
            <w:shd w:val="clear" w:color="auto" w:fill="auto"/>
          </w:tcPr>
          <w:p w14:paraId="12211540" w14:textId="77777777" w:rsidR="00952507" w:rsidRPr="00A35EB7" w:rsidRDefault="00952507" w:rsidP="00952507">
            <w:pPr>
              <w:pStyle w:val="NoSpacing"/>
              <w:rPr>
                <w:rFonts w:ascii="Arial" w:hAnsi="Arial" w:cs="Arial"/>
                <w:sz w:val="22"/>
              </w:rPr>
            </w:pPr>
            <w:r w:rsidRPr="00A35EB7">
              <w:rPr>
                <w:rFonts w:ascii="Arial" w:hAnsi="Arial" w:cs="Arial"/>
                <w:sz w:val="22"/>
              </w:rPr>
              <w:t>This box contains the general description; the program completes the default value with the description provided on the purchase order. Enter a brief description to assist the vendor in applying payment.</w:t>
            </w:r>
          </w:p>
        </w:tc>
        <w:tc>
          <w:tcPr>
            <w:tcW w:w="3430" w:type="dxa"/>
            <w:shd w:val="clear" w:color="auto" w:fill="auto"/>
          </w:tcPr>
          <w:p w14:paraId="1A38F9AA" w14:textId="77777777" w:rsidR="00952507" w:rsidRPr="00A35EB7" w:rsidRDefault="00952507" w:rsidP="00952507">
            <w:pPr>
              <w:pStyle w:val="NoSpacing"/>
              <w:rPr>
                <w:rFonts w:ascii="Arial" w:hAnsi="Arial" w:cs="Arial"/>
                <w:sz w:val="22"/>
              </w:rPr>
            </w:pPr>
          </w:p>
        </w:tc>
      </w:tr>
      <w:tr w:rsidR="00952507" w:rsidRPr="00A35EB7" w14:paraId="7DE364CB" w14:textId="77777777" w:rsidTr="00952507">
        <w:tc>
          <w:tcPr>
            <w:tcW w:w="1885" w:type="dxa"/>
            <w:shd w:val="clear" w:color="auto" w:fill="auto"/>
          </w:tcPr>
          <w:p w14:paraId="137CE394" w14:textId="77777777" w:rsidR="00952507" w:rsidRPr="00A35EB7" w:rsidRDefault="00952507" w:rsidP="00952507">
            <w:pPr>
              <w:pStyle w:val="NoSpacing"/>
              <w:rPr>
                <w:rFonts w:ascii="Arial" w:hAnsi="Arial" w:cs="Arial"/>
                <w:sz w:val="22"/>
              </w:rPr>
            </w:pPr>
            <w:r w:rsidRPr="00A35EB7">
              <w:rPr>
                <w:rFonts w:ascii="Arial" w:hAnsi="Arial" w:cs="Arial"/>
                <w:sz w:val="22"/>
              </w:rPr>
              <w:t>Status</w:t>
            </w:r>
          </w:p>
        </w:tc>
        <w:tc>
          <w:tcPr>
            <w:tcW w:w="4405" w:type="dxa"/>
            <w:shd w:val="clear" w:color="auto" w:fill="auto"/>
          </w:tcPr>
          <w:p w14:paraId="39336BF3" w14:textId="77777777" w:rsidR="00952507" w:rsidRPr="00A35EB7" w:rsidRDefault="00952507" w:rsidP="00952507">
            <w:pPr>
              <w:pStyle w:val="NoSpacing"/>
              <w:rPr>
                <w:rFonts w:ascii="Arial" w:hAnsi="Arial" w:cs="Arial"/>
                <w:sz w:val="22"/>
              </w:rPr>
            </w:pPr>
            <w:r w:rsidRPr="00A35EB7">
              <w:rPr>
                <w:rFonts w:ascii="Arial" w:hAnsi="Arial" w:cs="Arial"/>
                <w:sz w:val="22"/>
              </w:rPr>
              <w:t>This box indicates the status of the invoice throughout the approval process. A status of H-Held indicates the invoice must be approved. A status of A-Active means the invoice has been processed.</w:t>
            </w:r>
          </w:p>
        </w:tc>
        <w:tc>
          <w:tcPr>
            <w:tcW w:w="3430" w:type="dxa"/>
            <w:shd w:val="clear" w:color="auto" w:fill="auto"/>
          </w:tcPr>
          <w:p w14:paraId="04C11230" w14:textId="77777777" w:rsidR="00952507" w:rsidRPr="00A35EB7" w:rsidRDefault="00952507" w:rsidP="00952507">
            <w:pPr>
              <w:pStyle w:val="NoSpacing"/>
              <w:rPr>
                <w:rFonts w:ascii="Arial" w:hAnsi="Arial" w:cs="Arial"/>
                <w:sz w:val="22"/>
              </w:rPr>
            </w:pPr>
          </w:p>
        </w:tc>
      </w:tr>
      <w:tr w:rsidR="00952507" w:rsidRPr="00A35EB7" w14:paraId="7EF48EE3" w14:textId="77777777" w:rsidTr="00952507">
        <w:tc>
          <w:tcPr>
            <w:tcW w:w="1885" w:type="dxa"/>
            <w:shd w:val="clear" w:color="auto" w:fill="auto"/>
          </w:tcPr>
          <w:p w14:paraId="179ECA24" w14:textId="77777777" w:rsidR="00952507" w:rsidRPr="00A35EB7" w:rsidRDefault="00952507" w:rsidP="00952507">
            <w:pPr>
              <w:rPr>
                <w:rFonts w:cs="Arial"/>
                <w:szCs w:val="22"/>
              </w:rPr>
            </w:pPr>
            <w:r w:rsidRPr="00A35EB7">
              <w:rPr>
                <w:rFonts w:cs="Arial"/>
                <w:szCs w:val="22"/>
              </w:rPr>
              <w:t>Voucher</w:t>
            </w:r>
          </w:p>
        </w:tc>
        <w:tc>
          <w:tcPr>
            <w:tcW w:w="4405" w:type="dxa"/>
            <w:shd w:val="clear" w:color="auto" w:fill="auto"/>
          </w:tcPr>
          <w:p w14:paraId="41BD8D70" w14:textId="77777777" w:rsidR="00952507" w:rsidRPr="00A35EB7" w:rsidRDefault="00952507" w:rsidP="00952507">
            <w:pPr>
              <w:rPr>
                <w:rFonts w:cs="Arial"/>
                <w:color w:val="000000"/>
                <w:szCs w:val="22"/>
              </w:rPr>
            </w:pPr>
            <w:r w:rsidRPr="00A35EB7">
              <w:rPr>
                <w:rFonts w:cs="Arial"/>
                <w:szCs w:val="22"/>
              </w:rPr>
              <w:t xml:space="preserve">This box contains a voucher number. </w:t>
            </w:r>
          </w:p>
          <w:p w14:paraId="1FE7CAAC" w14:textId="77777777" w:rsidR="00952507" w:rsidRPr="00A35EB7" w:rsidRDefault="00952507" w:rsidP="00952507">
            <w:pPr>
              <w:rPr>
                <w:rFonts w:cs="Arial"/>
                <w:szCs w:val="22"/>
              </w:rPr>
            </w:pPr>
            <w:r w:rsidRPr="00A35EB7">
              <w:rPr>
                <w:rFonts w:cs="Arial"/>
                <w:szCs w:val="22"/>
              </w:rPr>
              <w:t>If the Allow Voucher Entry check box in Accounts Payable Settings is selected, the program displays the next available voucher number, but you can change this. You can enter up to eight characters.</w:t>
            </w:r>
          </w:p>
          <w:p w14:paraId="1A56D8D1" w14:textId="77777777" w:rsidR="00952507" w:rsidRPr="00A35EB7" w:rsidRDefault="00952507" w:rsidP="00952507">
            <w:pPr>
              <w:rPr>
                <w:rFonts w:cs="Arial"/>
                <w:szCs w:val="22"/>
              </w:rPr>
            </w:pPr>
            <w:r w:rsidRPr="00A35EB7">
              <w:rPr>
                <w:rFonts w:cs="Arial"/>
                <w:szCs w:val="22"/>
              </w:rPr>
              <w:t>It is recommended that you use the voucher number feature, as it provides the only mechanism for sorting invoices by order of entry.</w:t>
            </w:r>
          </w:p>
          <w:p w14:paraId="10C88379" w14:textId="77777777" w:rsidR="00952507" w:rsidRPr="00A35EB7" w:rsidRDefault="00952507" w:rsidP="00952507">
            <w:pPr>
              <w:rPr>
                <w:rFonts w:cs="Arial"/>
                <w:szCs w:val="22"/>
              </w:rPr>
            </w:pPr>
            <w:r w:rsidRPr="00A35EB7">
              <w:rPr>
                <w:rFonts w:cs="Arial"/>
                <w:szCs w:val="22"/>
              </w:rPr>
              <w:t>This box is accessible if the Allow Voucher Entry check box is selected in Accounts Payable Settings. You can also hide the Voucher field by clearing the Display Voucher Number check box in Accounts Payable Settings.</w:t>
            </w:r>
          </w:p>
        </w:tc>
        <w:tc>
          <w:tcPr>
            <w:tcW w:w="3430" w:type="dxa"/>
            <w:shd w:val="clear" w:color="auto" w:fill="auto"/>
          </w:tcPr>
          <w:p w14:paraId="77687F9D" w14:textId="77777777" w:rsidR="00952507" w:rsidRPr="00A35EB7" w:rsidRDefault="00952507" w:rsidP="00952507">
            <w:pPr>
              <w:rPr>
                <w:rFonts w:cs="Arial"/>
                <w:szCs w:val="22"/>
              </w:rPr>
            </w:pPr>
            <w:r>
              <w:t>The user should enter their Business Area in the Voucher field</w:t>
            </w:r>
          </w:p>
        </w:tc>
      </w:tr>
      <w:tr w:rsidR="00952507" w:rsidRPr="00A35EB7" w14:paraId="563DCE1C" w14:textId="77777777" w:rsidTr="00952507">
        <w:tc>
          <w:tcPr>
            <w:tcW w:w="1885" w:type="dxa"/>
            <w:shd w:val="clear" w:color="auto" w:fill="auto"/>
          </w:tcPr>
          <w:p w14:paraId="071A8731" w14:textId="77777777" w:rsidR="00952507" w:rsidRPr="00A35EB7" w:rsidRDefault="00952507" w:rsidP="00952507">
            <w:pPr>
              <w:pStyle w:val="NoSpacing"/>
              <w:rPr>
                <w:rFonts w:ascii="Arial" w:hAnsi="Arial" w:cs="Arial"/>
                <w:sz w:val="22"/>
              </w:rPr>
            </w:pPr>
            <w:r>
              <w:rPr>
                <w:rFonts w:ascii="Arial" w:hAnsi="Arial" w:cs="Arial"/>
                <w:sz w:val="22"/>
              </w:rPr>
              <w:t>Check Run/ Warrant</w:t>
            </w:r>
          </w:p>
        </w:tc>
        <w:tc>
          <w:tcPr>
            <w:tcW w:w="4405" w:type="dxa"/>
            <w:shd w:val="clear" w:color="auto" w:fill="auto"/>
          </w:tcPr>
          <w:p w14:paraId="1FC1057F" w14:textId="77777777" w:rsidR="00952507" w:rsidRPr="00A35EB7" w:rsidRDefault="00952507" w:rsidP="00952507">
            <w:pPr>
              <w:pStyle w:val="NoSpacing"/>
              <w:rPr>
                <w:rFonts w:ascii="Arial" w:hAnsi="Arial" w:cs="Arial"/>
                <w:sz w:val="22"/>
              </w:rPr>
            </w:pPr>
            <w:r w:rsidRPr="00A35EB7">
              <w:rPr>
                <w:rFonts w:ascii="Arial" w:hAnsi="Arial" w:cs="Arial"/>
                <w:sz w:val="22"/>
              </w:rPr>
              <w:t xml:space="preserve">This box indicates which check run in which the invoice will be included. This field is not accessible. </w:t>
            </w:r>
          </w:p>
        </w:tc>
        <w:tc>
          <w:tcPr>
            <w:tcW w:w="3430" w:type="dxa"/>
            <w:shd w:val="clear" w:color="auto" w:fill="auto"/>
          </w:tcPr>
          <w:p w14:paraId="4AFC906F" w14:textId="77777777" w:rsidR="00952507" w:rsidRPr="00A35EB7" w:rsidRDefault="00952507" w:rsidP="00952507">
            <w:pPr>
              <w:pStyle w:val="NoSpacing"/>
              <w:rPr>
                <w:rFonts w:ascii="Arial" w:hAnsi="Arial" w:cs="Arial"/>
                <w:sz w:val="22"/>
              </w:rPr>
            </w:pPr>
          </w:p>
        </w:tc>
      </w:tr>
      <w:tr w:rsidR="00952507" w:rsidRPr="00A35EB7" w14:paraId="1C82C295" w14:textId="77777777" w:rsidTr="00952507">
        <w:tc>
          <w:tcPr>
            <w:tcW w:w="1885" w:type="dxa"/>
            <w:shd w:val="clear" w:color="auto" w:fill="auto"/>
          </w:tcPr>
          <w:p w14:paraId="1C18F592" w14:textId="77777777" w:rsidR="00952507" w:rsidRPr="00A35EB7" w:rsidRDefault="00952507" w:rsidP="00952507">
            <w:pPr>
              <w:pStyle w:val="NoSpacing"/>
              <w:rPr>
                <w:rFonts w:ascii="Arial" w:hAnsi="Arial" w:cs="Arial"/>
                <w:sz w:val="22"/>
              </w:rPr>
            </w:pPr>
            <w:r w:rsidRPr="00A35EB7">
              <w:rPr>
                <w:rFonts w:ascii="Arial" w:hAnsi="Arial" w:cs="Arial"/>
                <w:sz w:val="22"/>
              </w:rPr>
              <w:t>Invoice Date</w:t>
            </w:r>
          </w:p>
        </w:tc>
        <w:tc>
          <w:tcPr>
            <w:tcW w:w="4405" w:type="dxa"/>
            <w:shd w:val="clear" w:color="auto" w:fill="auto"/>
          </w:tcPr>
          <w:p w14:paraId="04919D03" w14:textId="77777777" w:rsidR="00952507" w:rsidRPr="00A35EB7" w:rsidRDefault="00952507" w:rsidP="00952507">
            <w:pPr>
              <w:pStyle w:val="NoSpacing"/>
              <w:rPr>
                <w:rFonts w:ascii="Arial" w:hAnsi="Arial" w:cs="Arial"/>
                <w:sz w:val="22"/>
              </w:rPr>
            </w:pPr>
            <w:r w:rsidRPr="00A35EB7">
              <w:rPr>
                <w:rFonts w:ascii="Arial" w:hAnsi="Arial" w:cs="Arial"/>
                <w:sz w:val="22"/>
              </w:rPr>
              <w:t xml:space="preserve">This box identifies the date on the invoice. Enter a date or click the calendar button to select a date. </w:t>
            </w:r>
          </w:p>
        </w:tc>
        <w:tc>
          <w:tcPr>
            <w:tcW w:w="3430" w:type="dxa"/>
            <w:shd w:val="clear" w:color="auto" w:fill="auto"/>
          </w:tcPr>
          <w:p w14:paraId="61412DB1" w14:textId="77777777" w:rsidR="00952507" w:rsidRPr="00A35EB7" w:rsidRDefault="00952507" w:rsidP="00952507">
            <w:pPr>
              <w:pStyle w:val="NoSpacing"/>
              <w:rPr>
                <w:rFonts w:ascii="Arial" w:hAnsi="Arial" w:cs="Arial"/>
                <w:sz w:val="22"/>
              </w:rPr>
            </w:pPr>
          </w:p>
        </w:tc>
      </w:tr>
      <w:tr w:rsidR="00952507" w:rsidRPr="00A35EB7" w14:paraId="5934F195" w14:textId="77777777" w:rsidTr="00952507">
        <w:tc>
          <w:tcPr>
            <w:tcW w:w="1885" w:type="dxa"/>
            <w:shd w:val="clear" w:color="auto" w:fill="auto"/>
          </w:tcPr>
          <w:p w14:paraId="5F6F9B74" w14:textId="77777777" w:rsidR="00952507" w:rsidRPr="00A35EB7" w:rsidRDefault="00952507" w:rsidP="00952507">
            <w:pPr>
              <w:pStyle w:val="NoSpacing"/>
              <w:rPr>
                <w:rFonts w:ascii="Arial" w:hAnsi="Arial" w:cs="Arial"/>
                <w:sz w:val="22"/>
              </w:rPr>
            </w:pPr>
            <w:r w:rsidRPr="00A35EB7">
              <w:rPr>
                <w:rFonts w:ascii="Arial" w:hAnsi="Arial" w:cs="Arial"/>
                <w:sz w:val="22"/>
              </w:rPr>
              <w:t>Received Date</w:t>
            </w:r>
          </w:p>
        </w:tc>
        <w:tc>
          <w:tcPr>
            <w:tcW w:w="4405" w:type="dxa"/>
            <w:shd w:val="clear" w:color="auto" w:fill="auto"/>
          </w:tcPr>
          <w:p w14:paraId="57AB9C5D" w14:textId="77777777" w:rsidR="00952507" w:rsidRPr="00A35EB7" w:rsidRDefault="00952507" w:rsidP="00952507">
            <w:pPr>
              <w:pStyle w:val="NoSpacing"/>
              <w:rPr>
                <w:rFonts w:ascii="Arial" w:hAnsi="Arial" w:cs="Arial"/>
                <w:sz w:val="22"/>
              </w:rPr>
            </w:pPr>
            <w:r w:rsidRPr="00A35EB7">
              <w:rPr>
                <w:rFonts w:ascii="Arial" w:hAnsi="Arial" w:cs="Arial"/>
                <w:sz w:val="22"/>
              </w:rPr>
              <w:t>This box displays the date the invoice was received.</w:t>
            </w:r>
          </w:p>
        </w:tc>
        <w:tc>
          <w:tcPr>
            <w:tcW w:w="3430" w:type="dxa"/>
            <w:shd w:val="clear" w:color="auto" w:fill="auto"/>
          </w:tcPr>
          <w:p w14:paraId="6D9A72D9" w14:textId="77777777" w:rsidR="00952507" w:rsidRPr="00A35EB7" w:rsidRDefault="00952507" w:rsidP="00952507">
            <w:pPr>
              <w:pStyle w:val="NoSpacing"/>
              <w:rPr>
                <w:rFonts w:ascii="Arial" w:hAnsi="Arial" w:cs="Arial"/>
                <w:sz w:val="22"/>
              </w:rPr>
            </w:pPr>
          </w:p>
        </w:tc>
      </w:tr>
      <w:tr w:rsidR="00952507" w:rsidRPr="00A35EB7" w14:paraId="6300FECB" w14:textId="77777777" w:rsidTr="00952507">
        <w:tc>
          <w:tcPr>
            <w:tcW w:w="1885" w:type="dxa"/>
            <w:shd w:val="clear" w:color="auto" w:fill="auto"/>
          </w:tcPr>
          <w:p w14:paraId="5F24B99E" w14:textId="77777777" w:rsidR="00952507" w:rsidRPr="00A35EB7" w:rsidRDefault="00952507" w:rsidP="00952507">
            <w:pPr>
              <w:pStyle w:val="NoSpacing"/>
              <w:rPr>
                <w:rFonts w:ascii="Arial" w:hAnsi="Arial" w:cs="Arial"/>
                <w:sz w:val="22"/>
              </w:rPr>
            </w:pPr>
            <w:r w:rsidRPr="00A35EB7">
              <w:rPr>
                <w:rFonts w:ascii="Arial" w:hAnsi="Arial" w:cs="Arial"/>
                <w:sz w:val="22"/>
              </w:rPr>
              <w:t>Due Date</w:t>
            </w:r>
          </w:p>
        </w:tc>
        <w:tc>
          <w:tcPr>
            <w:tcW w:w="4405" w:type="dxa"/>
            <w:shd w:val="clear" w:color="auto" w:fill="auto"/>
          </w:tcPr>
          <w:p w14:paraId="1EF1D019" w14:textId="77777777" w:rsidR="00952507" w:rsidRPr="00A35EB7" w:rsidRDefault="00952507" w:rsidP="00952507">
            <w:pPr>
              <w:pStyle w:val="NoSpacing"/>
              <w:rPr>
                <w:rFonts w:ascii="Arial" w:hAnsi="Arial" w:cs="Arial"/>
                <w:sz w:val="22"/>
              </w:rPr>
            </w:pPr>
            <w:r w:rsidRPr="00A35EB7">
              <w:rPr>
                <w:rFonts w:ascii="Arial" w:hAnsi="Arial" w:cs="Arial"/>
                <w:sz w:val="22"/>
              </w:rPr>
              <w:t xml:space="preserve">This box specifies the date the invoice is due. </w:t>
            </w:r>
          </w:p>
        </w:tc>
        <w:tc>
          <w:tcPr>
            <w:tcW w:w="3430" w:type="dxa"/>
            <w:shd w:val="clear" w:color="auto" w:fill="auto"/>
          </w:tcPr>
          <w:p w14:paraId="3DC8FF90" w14:textId="77777777" w:rsidR="00952507" w:rsidRPr="00A35EB7" w:rsidRDefault="00952507" w:rsidP="00952507">
            <w:pPr>
              <w:pStyle w:val="NoSpacing"/>
              <w:rPr>
                <w:rFonts w:ascii="Arial" w:hAnsi="Arial" w:cs="Arial"/>
                <w:sz w:val="22"/>
              </w:rPr>
            </w:pPr>
          </w:p>
        </w:tc>
      </w:tr>
      <w:tr w:rsidR="00952507" w:rsidRPr="00A35EB7" w14:paraId="6A8BE322" w14:textId="77777777" w:rsidTr="00952507">
        <w:tc>
          <w:tcPr>
            <w:tcW w:w="1885" w:type="dxa"/>
            <w:shd w:val="clear" w:color="auto" w:fill="auto"/>
          </w:tcPr>
          <w:p w14:paraId="383B9687" w14:textId="77777777" w:rsidR="00952507" w:rsidRPr="00A35EB7" w:rsidRDefault="00952507" w:rsidP="00952507">
            <w:pPr>
              <w:pStyle w:val="NoSpacing"/>
              <w:rPr>
                <w:rFonts w:ascii="Arial" w:hAnsi="Arial" w:cs="Arial"/>
                <w:sz w:val="22"/>
              </w:rPr>
            </w:pPr>
            <w:r w:rsidRPr="00A35EB7">
              <w:rPr>
                <w:rFonts w:ascii="Arial" w:hAnsi="Arial" w:cs="Arial"/>
                <w:sz w:val="22"/>
              </w:rPr>
              <w:t>Department</w:t>
            </w:r>
          </w:p>
        </w:tc>
        <w:tc>
          <w:tcPr>
            <w:tcW w:w="4405" w:type="dxa"/>
            <w:shd w:val="clear" w:color="auto" w:fill="auto"/>
          </w:tcPr>
          <w:p w14:paraId="610A7848" w14:textId="77777777" w:rsidR="00952507" w:rsidRPr="00A35EB7" w:rsidRDefault="00952507" w:rsidP="00952507">
            <w:pPr>
              <w:pStyle w:val="NoSpacing"/>
              <w:rPr>
                <w:rFonts w:ascii="Arial" w:hAnsi="Arial" w:cs="Arial"/>
                <w:sz w:val="22"/>
              </w:rPr>
            </w:pPr>
            <w:r w:rsidRPr="00A35EB7">
              <w:rPr>
                <w:rFonts w:ascii="Arial" w:hAnsi="Arial" w:cs="Arial"/>
                <w:sz w:val="22"/>
              </w:rPr>
              <w:t xml:space="preserve">This box identifies the department code associated with this invoice. The program completes the default value with the purchase order department, but you can change this. </w:t>
            </w:r>
          </w:p>
        </w:tc>
        <w:tc>
          <w:tcPr>
            <w:tcW w:w="3430" w:type="dxa"/>
            <w:shd w:val="clear" w:color="auto" w:fill="auto"/>
          </w:tcPr>
          <w:p w14:paraId="69B547AF" w14:textId="0338DE50" w:rsidR="00952507" w:rsidRPr="00A35EB7" w:rsidRDefault="00952507" w:rsidP="00952507">
            <w:pPr>
              <w:pStyle w:val="NoSpacing"/>
              <w:rPr>
                <w:rFonts w:ascii="Arial" w:hAnsi="Arial" w:cs="Arial"/>
                <w:sz w:val="22"/>
              </w:rPr>
            </w:pPr>
            <w:r w:rsidRPr="00084096">
              <w:rPr>
                <w:rFonts w:ascii="Arial" w:hAnsi="Arial" w:cs="Arial"/>
                <w:sz w:val="22"/>
              </w:rPr>
              <w:t>The user should populate UNDM (Unusual Demand)</w:t>
            </w:r>
            <w:r w:rsidR="00EC57C5">
              <w:rPr>
                <w:rFonts w:ascii="Arial" w:hAnsi="Arial" w:cs="Arial"/>
                <w:sz w:val="22"/>
              </w:rPr>
              <w:t>, UTLY (Utilities) or UDPC (Petty Cash</w:t>
            </w:r>
            <w:r w:rsidR="00610364">
              <w:rPr>
                <w:rFonts w:ascii="Arial" w:hAnsi="Arial" w:cs="Arial"/>
                <w:sz w:val="22"/>
              </w:rPr>
              <w:t>)</w:t>
            </w:r>
            <w:r w:rsidR="00610364" w:rsidRPr="00084096">
              <w:rPr>
                <w:rFonts w:ascii="Arial" w:hAnsi="Arial" w:cs="Arial"/>
                <w:sz w:val="22"/>
              </w:rPr>
              <w:t xml:space="preserve"> in</w:t>
            </w:r>
            <w:r w:rsidRPr="00084096">
              <w:rPr>
                <w:rFonts w:ascii="Arial" w:hAnsi="Arial" w:cs="Arial"/>
                <w:sz w:val="22"/>
              </w:rPr>
              <w:t xml:space="preserve"> the Department field</w:t>
            </w:r>
            <w:r w:rsidR="00EC57C5">
              <w:rPr>
                <w:rFonts w:ascii="Arial" w:hAnsi="Arial" w:cs="Arial"/>
                <w:sz w:val="22"/>
              </w:rPr>
              <w:t>.</w:t>
            </w:r>
          </w:p>
        </w:tc>
      </w:tr>
      <w:tr w:rsidR="00952507" w:rsidRPr="00A35EB7" w14:paraId="1F652C3F" w14:textId="77777777" w:rsidTr="00952507">
        <w:tc>
          <w:tcPr>
            <w:tcW w:w="1885" w:type="dxa"/>
            <w:shd w:val="clear" w:color="auto" w:fill="auto"/>
          </w:tcPr>
          <w:p w14:paraId="13957209" w14:textId="77777777" w:rsidR="00952507" w:rsidRPr="00A35EB7" w:rsidRDefault="00952507" w:rsidP="00952507">
            <w:pPr>
              <w:pStyle w:val="NoSpacing"/>
              <w:rPr>
                <w:rFonts w:ascii="Arial" w:hAnsi="Arial" w:cs="Arial"/>
                <w:sz w:val="22"/>
              </w:rPr>
            </w:pPr>
            <w:r w:rsidRPr="00A35EB7">
              <w:rPr>
                <w:rFonts w:ascii="Arial" w:hAnsi="Arial" w:cs="Arial"/>
                <w:sz w:val="22"/>
              </w:rPr>
              <w:t>Work Order</w:t>
            </w:r>
          </w:p>
        </w:tc>
        <w:tc>
          <w:tcPr>
            <w:tcW w:w="4405" w:type="dxa"/>
            <w:shd w:val="clear" w:color="auto" w:fill="auto"/>
          </w:tcPr>
          <w:p w14:paraId="67447F36" w14:textId="77777777" w:rsidR="00952507" w:rsidRPr="00A35EB7" w:rsidRDefault="00952507" w:rsidP="00952507">
            <w:pPr>
              <w:pStyle w:val="NoSpacing"/>
              <w:rPr>
                <w:rFonts w:ascii="Arial" w:hAnsi="Arial" w:cs="Arial"/>
                <w:sz w:val="22"/>
              </w:rPr>
            </w:pPr>
            <w:r w:rsidRPr="00A35EB7">
              <w:rPr>
                <w:rFonts w:ascii="Arial" w:hAnsi="Arial" w:cs="Arial"/>
                <w:sz w:val="22"/>
              </w:rPr>
              <w:t>This identifies a work order number associated with the invoice. Enter a work order number or select the field help button to select an available number, if applicable.</w:t>
            </w:r>
          </w:p>
          <w:p w14:paraId="49D12072" w14:textId="77777777" w:rsidR="00952507" w:rsidRPr="00A35EB7" w:rsidRDefault="00952507" w:rsidP="00952507">
            <w:pPr>
              <w:pStyle w:val="NoSpacing"/>
              <w:rPr>
                <w:rFonts w:ascii="Arial" w:hAnsi="Arial" w:cs="Arial"/>
                <w:sz w:val="22"/>
              </w:rPr>
            </w:pPr>
            <w:r w:rsidRPr="00A35EB7">
              <w:rPr>
                <w:rFonts w:ascii="Arial" w:hAnsi="Arial" w:cs="Arial"/>
                <w:sz w:val="22"/>
              </w:rPr>
              <w:t xml:space="preserve">This box applies if your organization uses Munis Work Orders, Fleet and Facilities. </w:t>
            </w:r>
          </w:p>
        </w:tc>
        <w:tc>
          <w:tcPr>
            <w:tcW w:w="3430" w:type="dxa"/>
            <w:shd w:val="clear" w:color="auto" w:fill="auto"/>
          </w:tcPr>
          <w:p w14:paraId="76D6897B" w14:textId="77777777" w:rsidR="00952507" w:rsidRPr="00A35EB7" w:rsidRDefault="00952507" w:rsidP="00952507">
            <w:pPr>
              <w:pStyle w:val="NoSpacing"/>
              <w:rPr>
                <w:rFonts w:ascii="Arial" w:hAnsi="Arial" w:cs="Arial"/>
                <w:sz w:val="22"/>
              </w:rPr>
            </w:pPr>
          </w:p>
        </w:tc>
      </w:tr>
      <w:tr w:rsidR="00952507" w:rsidRPr="00A35EB7" w14:paraId="5553E111" w14:textId="77777777" w:rsidTr="00952507">
        <w:tc>
          <w:tcPr>
            <w:tcW w:w="1885" w:type="dxa"/>
            <w:shd w:val="clear" w:color="auto" w:fill="auto"/>
          </w:tcPr>
          <w:p w14:paraId="075F2A68" w14:textId="77777777" w:rsidR="00952507" w:rsidRPr="00A35EB7" w:rsidRDefault="00952507" w:rsidP="00952507">
            <w:pPr>
              <w:pStyle w:val="NoSpacing"/>
              <w:rPr>
                <w:rFonts w:ascii="Arial" w:hAnsi="Arial" w:cs="Arial"/>
                <w:sz w:val="22"/>
              </w:rPr>
            </w:pPr>
            <w:r w:rsidRPr="00A35EB7">
              <w:rPr>
                <w:rFonts w:ascii="Arial" w:hAnsi="Arial" w:cs="Arial"/>
                <w:sz w:val="22"/>
              </w:rPr>
              <w:t>WO Task</w:t>
            </w:r>
          </w:p>
        </w:tc>
        <w:tc>
          <w:tcPr>
            <w:tcW w:w="4405" w:type="dxa"/>
            <w:shd w:val="clear" w:color="auto" w:fill="auto"/>
          </w:tcPr>
          <w:p w14:paraId="68EA9020" w14:textId="77777777" w:rsidR="00952507" w:rsidRPr="00A35EB7" w:rsidRDefault="00952507" w:rsidP="00952507">
            <w:pPr>
              <w:pStyle w:val="NoSpacing"/>
              <w:rPr>
                <w:rFonts w:ascii="Arial" w:hAnsi="Arial" w:cs="Arial"/>
                <w:sz w:val="22"/>
              </w:rPr>
            </w:pPr>
            <w:r w:rsidRPr="00A35EB7">
              <w:rPr>
                <w:rFonts w:ascii="Arial" w:hAnsi="Arial" w:cs="Arial"/>
                <w:sz w:val="22"/>
              </w:rPr>
              <w:t xml:space="preserve">This identifies a work order task number, which applies if you have entered a work order number. </w:t>
            </w:r>
          </w:p>
          <w:p w14:paraId="09A80C3F" w14:textId="77777777" w:rsidR="00952507" w:rsidRPr="00A35EB7" w:rsidRDefault="00952507" w:rsidP="00952507">
            <w:pPr>
              <w:pStyle w:val="NoSpacing"/>
              <w:rPr>
                <w:rFonts w:ascii="Arial" w:hAnsi="Arial" w:cs="Arial"/>
                <w:sz w:val="22"/>
              </w:rPr>
            </w:pPr>
            <w:r w:rsidRPr="00A35EB7">
              <w:rPr>
                <w:rFonts w:ascii="Arial" w:hAnsi="Arial" w:cs="Arial"/>
                <w:sz w:val="22"/>
              </w:rPr>
              <w:t>This box applies if your organization uses Munis Work Orders, Fleet and Facilities.</w:t>
            </w:r>
          </w:p>
        </w:tc>
        <w:tc>
          <w:tcPr>
            <w:tcW w:w="3430" w:type="dxa"/>
            <w:shd w:val="clear" w:color="auto" w:fill="auto"/>
          </w:tcPr>
          <w:p w14:paraId="0EEA8097" w14:textId="77777777" w:rsidR="00952507" w:rsidRPr="00A35EB7" w:rsidRDefault="00952507" w:rsidP="00952507">
            <w:pPr>
              <w:pStyle w:val="NoSpacing"/>
              <w:rPr>
                <w:rFonts w:ascii="Arial" w:hAnsi="Arial" w:cs="Arial"/>
                <w:sz w:val="22"/>
              </w:rPr>
            </w:pPr>
          </w:p>
        </w:tc>
      </w:tr>
      <w:tr w:rsidR="00952507" w:rsidRPr="00A35EB7" w14:paraId="1821DFD3" w14:textId="77777777" w:rsidTr="00952507">
        <w:tc>
          <w:tcPr>
            <w:tcW w:w="1885" w:type="dxa"/>
            <w:shd w:val="clear" w:color="auto" w:fill="auto"/>
          </w:tcPr>
          <w:p w14:paraId="0DEE3C92" w14:textId="77777777" w:rsidR="00952507" w:rsidRPr="00A35EB7" w:rsidRDefault="00952507" w:rsidP="00952507">
            <w:pPr>
              <w:pStyle w:val="NoSpacing"/>
              <w:rPr>
                <w:rFonts w:ascii="Arial" w:hAnsi="Arial" w:cs="Arial"/>
                <w:sz w:val="22"/>
              </w:rPr>
            </w:pPr>
            <w:r w:rsidRPr="00A35EB7">
              <w:rPr>
                <w:rFonts w:ascii="Arial" w:hAnsi="Arial" w:cs="Arial"/>
                <w:sz w:val="22"/>
              </w:rPr>
              <w:t>Allocation</w:t>
            </w:r>
          </w:p>
        </w:tc>
        <w:tc>
          <w:tcPr>
            <w:tcW w:w="4405" w:type="dxa"/>
            <w:shd w:val="clear" w:color="auto" w:fill="auto"/>
          </w:tcPr>
          <w:p w14:paraId="07965607" w14:textId="77777777" w:rsidR="00952507" w:rsidRPr="00A35EB7" w:rsidRDefault="00952507" w:rsidP="00952507">
            <w:pPr>
              <w:pStyle w:val="NoSpacing"/>
              <w:rPr>
                <w:rFonts w:ascii="Arial" w:hAnsi="Arial" w:cs="Arial"/>
                <w:sz w:val="22"/>
              </w:rPr>
            </w:pPr>
            <w:r w:rsidRPr="00A35EB7">
              <w:rPr>
                <w:rFonts w:ascii="Arial" w:hAnsi="Arial" w:cs="Arial"/>
                <w:sz w:val="22"/>
              </w:rPr>
              <w:t xml:space="preserve">This box indicates the allocation code associated with the invoice. Enter an allocation code or click the field help button to select a code from a list of available numbers. </w:t>
            </w:r>
          </w:p>
        </w:tc>
        <w:tc>
          <w:tcPr>
            <w:tcW w:w="3430" w:type="dxa"/>
            <w:shd w:val="clear" w:color="auto" w:fill="auto"/>
          </w:tcPr>
          <w:p w14:paraId="2D6F0BBB" w14:textId="77777777" w:rsidR="00952507" w:rsidRPr="00A35EB7" w:rsidRDefault="00952507" w:rsidP="00952507">
            <w:pPr>
              <w:pStyle w:val="NoSpacing"/>
              <w:rPr>
                <w:rFonts w:ascii="Arial" w:hAnsi="Arial" w:cs="Arial"/>
                <w:sz w:val="22"/>
              </w:rPr>
            </w:pPr>
          </w:p>
        </w:tc>
      </w:tr>
      <w:tr w:rsidR="00952507" w:rsidRPr="00A35EB7" w14:paraId="1D289F84" w14:textId="77777777" w:rsidTr="00952507">
        <w:tc>
          <w:tcPr>
            <w:tcW w:w="1885" w:type="dxa"/>
            <w:shd w:val="clear" w:color="auto" w:fill="auto"/>
          </w:tcPr>
          <w:p w14:paraId="669461CA" w14:textId="77777777" w:rsidR="00952507" w:rsidRPr="00A35EB7" w:rsidRDefault="00952507" w:rsidP="00952507">
            <w:pPr>
              <w:pStyle w:val="NoSpacing"/>
              <w:rPr>
                <w:rFonts w:ascii="Arial" w:hAnsi="Arial" w:cs="Arial"/>
                <w:sz w:val="22"/>
              </w:rPr>
            </w:pPr>
            <w:r w:rsidRPr="00A35EB7">
              <w:rPr>
                <w:rFonts w:ascii="Arial" w:hAnsi="Arial" w:cs="Arial"/>
                <w:sz w:val="22"/>
              </w:rPr>
              <w:t>Requisition</w:t>
            </w:r>
          </w:p>
        </w:tc>
        <w:tc>
          <w:tcPr>
            <w:tcW w:w="4405" w:type="dxa"/>
            <w:shd w:val="clear" w:color="auto" w:fill="auto"/>
          </w:tcPr>
          <w:p w14:paraId="65786ECD" w14:textId="77777777" w:rsidR="00952507" w:rsidRPr="00A35EB7" w:rsidRDefault="00952507" w:rsidP="00952507">
            <w:pPr>
              <w:pStyle w:val="NoSpacing"/>
              <w:rPr>
                <w:rFonts w:ascii="Arial" w:hAnsi="Arial" w:cs="Arial"/>
                <w:sz w:val="22"/>
              </w:rPr>
            </w:pPr>
            <w:r w:rsidRPr="00A35EB7">
              <w:rPr>
                <w:rFonts w:ascii="Arial" w:hAnsi="Arial" w:cs="Arial"/>
                <w:sz w:val="22"/>
              </w:rPr>
              <w:t>This box reflects the requisition number from which the selected PO was converted. This field is not accessible.</w:t>
            </w:r>
          </w:p>
        </w:tc>
        <w:tc>
          <w:tcPr>
            <w:tcW w:w="3430" w:type="dxa"/>
            <w:shd w:val="clear" w:color="auto" w:fill="auto"/>
          </w:tcPr>
          <w:p w14:paraId="583FA84E" w14:textId="77777777" w:rsidR="00952507" w:rsidRPr="00A35EB7" w:rsidRDefault="00952507" w:rsidP="00952507">
            <w:pPr>
              <w:pStyle w:val="NoSpacing"/>
              <w:rPr>
                <w:rFonts w:ascii="Arial" w:hAnsi="Arial" w:cs="Arial"/>
                <w:sz w:val="22"/>
              </w:rPr>
            </w:pPr>
          </w:p>
        </w:tc>
      </w:tr>
      <w:tr w:rsidR="00952507" w:rsidRPr="00A35EB7" w14:paraId="7139801D" w14:textId="77777777" w:rsidTr="00952507">
        <w:tc>
          <w:tcPr>
            <w:tcW w:w="1885" w:type="dxa"/>
            <w:shd w:val="clear" w:color="auto" w:fill="auto"/>
          </w:tcPr>
          <w:p w14:paraId="3A7C4300" w14:textId="77777777" w:rsidR="00952507" w:rsidRPr="00A35EB7" w:rsidRDefault="00952507" w:rsidP="00952507">
            <w:pPr>
              <w:pStyle w:val="NoSpacing"/>
              <w:rPr>
                <w:rFonts w:ascii="Arial" w:hAnsi="Arial" w:cs="Arial"/>
                <w:sz w:val="22"/>
              </w:rPr>
            </w:pPr>
            <w:r w:rsidRPr="00A35EB7">
              <w:rPr>
                <w:rFonts w:ascii="Arial" w:hAnsi="Arial" w:cs="Arial"/>
                <w:sz w:val="22"/>
              </w:rPr>
              <w:t>Liq Method</w:t>
            </w:r>
          </w:p>
        </w:tc>
        <w:tc>
          <w:tcPr>
            <w:tcW w:w="4405" w:type="dxa"/>
            <w:shd w:val="clear" w:color="auto" w:fill="auto"/>
          </w:tcPr>
          <w:p w14:paraId="4C232BBE" w14:textId="77777777" w:rsidR="00952507" w:rsidRPr="00A35EB7" w:rsidRDefault="00952507" w:rsidP="00952507">
            <w:pPr>
              <w:pStyle w:val="NoSpacing"/>
              <w:rPr>
                <w:rFonts w:ascii="Arial" w:hAnsi="Arial" w:cs="Arial"/>
                <w:sz w:val="22"/>
              </w:rPr>
            </w:pPr>
            <w:r w:rsidRPr="00A35EB7">
              <w:rPr>
                <w:rFonts w:ascii="Arial" w:hAnsi="Arial" w:cs="Arial"/>
                <w:sz w:val="22"/>
              </w:rPr>
              <w:t xml:space="preserve">This list determines the liquidation method: Line or Account. The program completes this value according to the Accounts Payable Settings program. </w:t>
            </w:r>
          </w:p>
        </w:tc>
        <w:tc>
          <w:tcPr>
            <w:tcW w:w="3430" w:type="dxa"/>
            <w:shd w:val="clear" w:color="auto" w:fill="auto"/>
          </w:tcPr>
          <w:p w14:paraId="7C520291" w14:textId="77777777" w:rsidR="00952507" w:rsidRPr="00A35EB7" w:rsidRDefault="00952507" w:rsidP="00952507">
            <w:pPr>
              <w:pStyle w:val="NoSpacing"/>
              <w:rPr>
                <w:rFonts w:ascii="Arial" w:hAnsi="Arial" w:cs="Arial"/>
                <w:sz w:val="22"/>
              </w:rPr>
            </w:pPr>
          </w:p>
        </w:tc>
      </w:tr>
      <w:tr w:rsidR="00952507" w:rsidRPr="00A35EB7" w14:paraId="26B42CD5" w14:textId="77777777" w:rsidTr="00952507">
        <w:tc>
          <w:tcPr>
            <w:tcW w:w="1885" w:type="dxa"/>
            <w:shd w:val="clear" w:color="auto" w:fill="auto"/>
          </w:tcPr>
          <w:p w14:paraId="45F4DA16" w14:textId="77777777" w:rsidR="00952507" w:rsidRPr="00A35EB7" w:rsidRDefault="00952507" w:rsidP="00952507">
            <w:pPr>
              <w:pStyle w:val="NoSpacing"/>
              <w:rPr>
                <w:rFonts w:ascii="Arial" w:hAnsi="Arial" w:cs="Arial"/>
                <w:sz w:val="22"/>
              </w:rPr>
            </w:pPr>
            <w:r w:rsidRPr="00A35EB7">
              <w:rPr>
                <w:rFonts w:ascii="Arial" w:hAnsi="Arial" w:cs="Arial"/>
                <w:sz w:val="22"/>
              </w:rPr>
              <w:t>Separate Check</w:t>
            </w:r>
          </w:p>
        </w:tc>
        <w:tc>
          <w:tcPr>
            <w:tcW w:w="4405" w:type="dxa"/>
            <w:shd w:val="clear" w:color="auto" w:fill="auto"/>
          </w:tcPr>
          <w:p w14:paraId="5D5F5A14" w14:textId="77777777" w:rsidR="00952507" w:rsidRPr="00A35EB7" w:rsidRDefault="00952507" w:rsidP="00952507">
            <w:pPr>
              <w:pStyle w:val="NoSpacing"/>
              <w:rPr>
                <w:rFonts w:ascii="Arial" w:hAnsi="Arial" w:cs="Arial"/>
                <w:sz w:val="22"/>
              </w:rPr>
            </w:pPr>
            <w:r w:rsidRPr="00A35EB7">
              <w:rPr>
                <w:rFonts w:ascii="Arial" w:hAnsi="Arial" w:cs="Arial"/>
                <w:sz w:val="22"/>
              </w:rPr>
              <w:t>This check box, if selected, indicates that a separate check is required in the event multiple invoices are included for this vendor in a check run. The program will complete this value if this is included on the vendor record or if a one-time pay vendor is selected.</w:t>
            </w:r>
          </w:p>
        </w:tc>
        <w:tc>
          <w:tcPr>
            <w:tcW w:w="3430" w:type="dxa"/>
            <w:shd w:val="clear" w:color="auto" w:fill="auto"/>
          </w:tcPr>
          <w:p w14:paraId="2E0F942C" w14:textId="77777777" w:rsidR="00952507" w:rsidRPr="00A35EB7" w:rsidRDefault="00952507" w:rsidP="00952507">
            <w:pPr>
              <w:pStyle w:val="NoSpacing"/>
              <w:rPr>
                <w:rFonts w:ascii="Arial" w:hAnsi="Arial" w:cs="Arial"/>
                <w:sz w:val="22"/>
              </w:rPr>
            </w:pPr>
          </w:p>
        </w:tc>
      </w:tr>
      <w:tr w:rsidR="00952507" w:rsidRPr="00A35EB7" w14:paraId="0B9730AF" w14:textId="77777777" w:rsidTr="00952507">
        <w:tc>
          <w:tcPr>
            <w:tcW w:w="1885" w:type="dxa"/>
            <w:shd w:val="clear" w:color="auto" w:fill="auto"/>
          </w:tcPr>
          <w:p w14:paraId="6928C0D7" w14:textId="77777777" w:rsidR="00952507" w:rsidRPr="00A35EB7" w:rsidRDefault="00952507" w:rsidP="00952507">
            <w:pPr>
              <w:pStyle w:val="NoSpacing"/>
              <w:rPr>
                <w:rFonts w:ascii="Arial" w:hAnsi="Arial" w:cs="Arial"/>
                <w:sz w:val="22"/>
              </w:rPr>
            </w:pPr>
            <w:r w:rsidRPr="00A35EB7">
              <w:rPr>
                <w:rFonts w:ascii="Arial" w:hAnsi="Arial" w:cs="Arial"/>
                <w:sz w:val="22"/>
              </w:rPr>
              <w:t>Include Documentation</w:t>
            </w:r>
          </w:p>
        </w:tc>
        <w:tc>
          <w:tcPr>
            <w:tcW w:w="4405" w:type="dxa"/>
            <w:shd w:val="clear" w:color="auto" w:fill="auto"/>
          </w:tcPr>
          <w:p w14:paraId="5B7AF3A9" w14:textId="77777777" w:rsidR="00952507" w:rsidRPr="00A35EB7" w:rsidRDefault="00952507" w:rsidP="00952507">
            <w:pPr>
              <w:pStyle w:val="NoSpacing"/>
              <w:rPr>
                <w:rFonts w:ascii="Arial" w:hAnsi="Arial" w:cs="Arial"/>
                <w:sz w:val="22"/>
              </w:rPr>
            </w:pPr>
            <w:r w:rsidRPr="00A35EB7">
              <w:rPr>
                <w:rFonts w:ascii="Arial" w:hAnsi="Arial" w:cs="Arial"/>
                <w:sz w:val="22"/>
              </w:rPr>
              <w:t>This check box, if selected, indicates that documentation is to be included with the check.</w:t>
            </w:r>
          </w:p>
        </w:tc>
        <w:tc>
          <w:tcPr>
            <w:tcW w:w="3430" w:type="dxa"/>
            <w:shd w:val="clear" w:color="auto" w:fill="auto"/>
          </w:tcPr>
          <w:p w14:paraId="16E28864" w14:textId="77777777" w:rsidR="00952507" w:rsidRPr="00A35EB7" w:rsidRDefault="00952507" w:rsidP="00952507">
            <w:pPr>
              <w:pStyle w:val="NoSpacing"/>
              <w:rPr>
                <w:rFonts w:ascii="Arial" w:hAnsi="Arial" w:cs="Arial"/>
                <w:sz w:val="22"/>
              </w:rPr>
            </w:pPr>
          </w:p>
        </w:tc>
      </w:tr>
      <w:tr w:rsidR="00952507" w:rsidRPr="00A35EB7" w14:paraId="2A99EE63" w14:textId="77777777" w:rsidTr="00952507">
        <w:tc>
          <w:tcPr>
            <w:tcW w:w="1885" w:type="dxa"/>
            <w:shd w:val="clear" w:color="auto" w:fill="auto"/>
          </w:tcPr>
          <w:p w14:paraId="42336092" w14:textId="77777777" w:rsidR="00952507" w:rsidRPr="00A35EB7" w:rsidRDefault="00952507" w:rsidP="00952507">
            <w:pPr>
              <w:pStyle w:val="NoSpacing"/>
              <w:rPr>
                <w:rFonts w:ascii="Arial" w:hAnsi="Arial" w:cs="Arial"/>
                <w:sz w:val="22"/>
              </w:rPr>
            </w:pPr>
            <w:r w:rsidRPr="00A35EB7">
              <w:rPr>
                <w:rFonts w:ascii="Arial" w:hAnsi="Arial" w:cs="Arial"/>
                <w:sz w:val="22"/>
              </w:rPr>
              <w:t>PA Applied</w:t>
            </w:r>
          </w:p>
        </w:tc>
        <w:tc>
          <w:tcPr>
            <w:tcW w:w="4405" w:type="dxa"/>
            <w:shd w:val="clear" w:color="auto" w:fill="auto"/>
          </w:tcPr>
          <w:p w14:paraId="480CA751" w14:textId="77777777" w:rsidR="00952507" w:rsidRPr="00A35EB7" w:rsidRDefault="00952507" w:rsidP="00952507">
            <w:pPr>
              <w:pStyle w:val="NoSpacing"/>
              <w:rPr>
                <w:rFonts w:ascii="Arial" w:hAnsi="Arial" w:cs="Arial"/>
                <w:sz w:val="22"/>
              </w:rPr>
            </w:pPr>
            <w:r w:rsidRPr="00A35EB7">
              <w:rPr>
                <w:rFonts w:ascii="Arial" w:hAnsi="Arial" w:cs="Arial"/>
                <w:sz w:val="22"/>
              </w:rPr>
              <w:t>This check box, if selected, indicates that project accounts are applied to this transaction.</w:t>
            </w:r>
          </w:p>
        </w:tc>
        <w:tc>
          <w:tcPr>
            <w:tcW w:w="3430" w:type="dxa"/>
            <w:shd w:val="clear" w:color="auto" w:fill="auto"/>
          </w:tcPr>
          <w:p w14:paraId="287BA5F2" w14:textId="77777777" w:rsidR="00952507" w:rsidRPr="00A35EB7" w:rsidRDefault="00952507" w:rsidP="00952507">
            <w:pPr>
              <w:pStyle w:val="NoSpacing"/>
              <w:rPr>
                <w:rFonts w:ascii="Arial" w:hAnsi="Arial" w:cs="Arial"/>
                <w:sz w:val="22"/>
              </w:rPr>
            </w:pPr>
          </w:p>
        </w:tc>
      </w:tr>
      <w:tr w:rsidR="00952507" w:rsidRPr="00A35EB7" w14:paraId="35DAEEA5" w14:textId="77777777" w:rsidTr="00952507">
        <w:tblPrEx>
          <w:tblCellMar>
            <w:left w:w="108" w:type="dxa"/>
            <w:right w:w="108" w:type="dxa"/>
          </w:tblCellMar>
        </w:tblPrEx>
        <w:tc>
          <w:tcPr>
            <w:tcW w:w="9720" w:type="dxa"/>
            <w:gridSpan w:val="3"/>
          </w:tcPr>
          <w:p w14:paraId="6E5B0BA7" w14:textId="77777777" w:rsidR="00952507" w:rsidRPr="00A35EB7" w:rsidRDefault="00952507" w:rsidP="00952507">
            <w:pPr>
              <w:pStyle w:val="NoSpacing"/>
              <w:rPr>
                <w:rFonts w:ascii="Arial" w:hAnsi="Arial" w:cs="Arial"/>
                <w:b/>
                <w:sz w:val="22"/>
              </w:rPr>
            </w:pPr>
          </w:p>
        </w:tc>
      </w:tr>
      <w:tr w:rsidR="00952507" w:rsidRPr="00A35EB7" w14:paraId="47685692" w14:textId="77777777" w:rsidTr="00952507">
        <w:tblPrEx>
          <w:tblCellMar>
            <w:left w:w="108" w:type="dxa"/>
            <w:right w:w="108" w:type="dxa"/>
          </w:tblCellMar>
        </w:tblPrEx>
        <w:tc>
          <w:tcPr>
            <w:tcW w:w="1885" w:type="dxa"/>
          </w:tcPr>
          <w:p w14:paraId="2B01F5DA" w14:textId="77777777" w:rsidR="00952507" w:rsidRPr="00A35EB7" w:rsidRDefault="00952507" w:rsidP="00952507">
            <w:pPr>
              <w:pStyle w:val="NoSpacing"/>
              <w:rPr>
                <w:rFonts w:ascii="Arial" w:hAnsi="Arial" w:cs="Arial"/>
                <w:sz w:val="22"/>
              </w:rPr>
            </w:pPr>
            <w:r w:rsidRPr="00A35EB7">
              <w:rPr>
                <w:rFonts w:ascii="Arial" w:hAnsi="Arial" w:cs="Arial"/>
                <w:sz w:val="22"/>
              </w:rPr>
              <w:t>RFC</w:t>
            </w:r>
          </w:p>
        </w:tc>
        <w:tc>
          <w:tcPr>
            <w:tcW w:w="4405" w:type="dxa"/>
          </w:tcPr>
          <w:p w14:paraId="054171BC" w14:textId="77777777" w:rsidR="00952507" w:rsidRPr="00A35EB7" w:rsidRDefault="00952507" w:rsidP="00952507">
            <w:pPr>
              <w:pStyle w:val="NoSpacing"/>
              <w:rPr>
                <w:rFonts w:ascii="Arial" w:hAnsi="Arial" w:cs="Arial"/>
                <w:sz w:val="22"/>
              </w:rPr>
            </w:pPr>
            <w:r w:rsidRPr="00A35EB7">
              <w:rPr>
                <w:rFonts w:ascii="Arial" w:hAnsi="Arial" w:cs="Arial"/>
                <w:sz w:val="22"/>
              </w:rPr>
              <w:t xml:space="preserve">This option displays the number of check requests associated with the invoice. Clicking the option opens those requests in the Request for Check program. The button is only visible if the invoice has at least one associate check request. </w:t>
            </w:r>
          </w:p>
        </w:tc>
        <w:tc>
          <w:tcPr>
            <w:tcW w:w="3430" w:type="dxa"/>
          </w:tcPr>
          <w:p w14:paraId="3AB4DBFD" w14:textId="77777777" w:rsidR="00952507" w:rsidRPr="00A35EB7" w:rsidRDefault="00952507" w:rsidP="00952507">
            <w:pPr>
              <w:pStyle w:val="NoSpacing"/>
              <w:rPr>
                <w:rFonts w:ascii="Arial" w:hAnsi="Arial" w:cs="Arial"/>
                <w:sz w:val="22"/>
              </w:rPr>
            </w:pPr>
          </w:p>
        </w:tc>
      </w:tr>
      <w:tr w:rsidR="00952507" w:rsidRPr="00A35EB7" w14:paraId="0094E4FD" w14:textId="77777777" w:rsidTr="00952507">
        <w:tblPrEx>
          <w:tblCellMar>
            <w:left w:w="108" w:type="dxa"/>
            <w:right w:w="108" w:type="dxa"/>
          </w:tblCellMar>
        </w:tblPrEx>
        <w:tc>
          <w:tcPr>
            <w:tcW w:w="1885" w:type="dxa"/>
          </w:tcPr>
          <w:p w14:paraId="08CDFAD4" w14:textId="77777777" w:rsidR="00952507" w:rsidRPr="00A35EB7" w:rsidRDefault="00952507" w:rsidP="00952507">
            <w:pPr>
              <w:pStyle w:val="NoSpacing"/>
              <w:rPr>
                <w:rFonts w:ascii="Arial" w:hAnsi="Arial" w:cs="Arial"/>
                <w:sz w:val="22"/>
              </w:rPr>
            </w:pPr>
            <w:r w:rsidRPr="00A35EB7">
              <w:rPr>
                <w:rFonts w:ascii="Arial" w:hAnsi="Arial" w:cs="Arial"/>
                <w:sz w:val="22"/>
              </w:rPr>
              <w:t>Comments</w:t>
            </w:r>
          </w:p>
        </w:tc>
        <w:tc>
          <w:tcPr>
            <w:tcW w:w="4405" w:type="dxa"/>
          </w:tcPr>
          <w:p w14:paraId="611C5E0C" w14:textId="77777777" w:rsidR="00952507" w:rsidRPr="00A35EB7" w:rsidRDefault="00952507" w:rsidP="00952507">
            <w:pPr>
              <w:pStyle w:val="NoSpacing"/>
              <w:rPr>
                <w:rFonts w:ascii="Arial" w:hAnsi="Arial" w:cs="Arial"/>
                <w:sz w:val="22"/>
              </w:rPr>
            </w:pPr>
            <w:r w:rsidRPr="00A35EB7">
              <w:rPr>
                <w:rFonts w:ascii="Arial" w:hAnsi="Arial" w:cs="Arial"/>
                <w:sz w:val="22"/>
              </w:rPr>
              <w:t xml:space="preserve">The Comments button allows you to add or maintain comments for the invoice record. </w:t>
            </w:r>
          </w:p>
          <w:p w14:paraId="1850D3B2" w14:textId="77777777" w:rsidR="00952507" w:rsidRPr="00A35EB7" w:rsidRDefault="00952507" w:rsidP="00952507">
            <w:pPr>
              <w:pStyle w:val="NoSpacing"/>
              <w:rPr>
                <w:rFonts w:ascii="Arial" w:hAnsi="Arial" w:cs="Arial"/>
                <w:sz w:val="22"/>
              </w:rPr>
            </w:pPr>
            <w:r w:rsidRPr="00A35EB7">
              <w:rPr>
                <w:rFonts w:ascii="Arial" w:hAnsi="Arial" w:cs="Arial"/>
                <w:sz w:val="22"/>
              </w:rPr>
              <w:t xml:space="preserve">Only the first line of comments prints on the invoice record. </w:t>
            </w:r>
          </w:p>
        </w:tc>
        <w:tc>
          <w:tcPr>
            <w:tcW w:w="3430" w:type="dxa"/>
          </w:tcPr>
          <w:p w14:paraId="6FD60544" w14:textId="3D2AB982" w:rsidR="00952507" w:rsidRPr="00073A3D" w:rsidRDefault="00073A3D" w:rsidP="00952507">
            <w:pPr>
              <w:pStyle w:val="NoSpacing"/>
              <w:rPr>
                <w:rFonts w:ascii="Arial" w:hAnsi="Arial" w:cs="Arial"/>
                <w:color w:val="FF0000"/>
                <w:sz w:val="22"/>
              </w:rPr>
            </w:pPr>
            <w:r>
              <w:rPr>
                <w:rFonts w:ascii="Arial" w:hAnsi="Arial" w:cs="Arial"/>
                <w:color w:val="FF0000"/>
                <w:sz w:val="22"/>
              </w:rPr>
              <w:t>A/P Check comments can be used for pick up of checks. Ex:  Fleet will pick up check.  This was formally used for separating checks but Munis has a button to separate checks.  This AP check comment will print on the top of the check.</w:t>
            </w:r>
          </w:p>
        </w:tc>
      </w:tr>
      <w:tr w:rsidR="00952507" w:rsidRPr="00A35EB7" w14:paraId="0541750A" w14:textId="77777777" w:rsidTr="00952507">
        <w:tblPrEx>
          <w:tblCellMar>
            <w:left w:w="108" w:type="dxa"/>
            <w:right w:w="108" w:type="dxa"/>
          </w:tblCellMar>
        </w:tblPrEx>
        <w:tc>
          <w:tcPr>
            <w:tcW w:w="1885" w:type="dxa"/>
            <w:tcBorders>
              <w:top w:val="single" w:sz="4" w:space="0" w:color="auto"/>
              <w:left w:val="single" w:sz="4" w:space="0" w:color="auto"/>
              <w:bottom w:val="single" w:sz="4" w:space="0" w:color="auto"/>
              <w:right w:val="single" w:sz="4" w:space="0" w:color="auto"/>
            </w:tcBorders>
          </w:tcPr>
          <w:p w14:paraId="6B2164F2" w14:textId="77777777" w:rsidR="00952507" w:rsidRPr="00A35EB7" w:rsidRDefault="00952507" w:rsidP="00952507">
            <w:pPr>
              <w:pStyle w:val="NoSpacing"/>
              <w:rPr>
                <w:rFonts w:ascii="Arial" w:hAnsi="Arial" w:cs="Arial"/>
                <w:sz w:val="22"/>
              </w:rPr>
            </w:pPr>
            <w:r w:rsidRPr="00A35EB7">
              <w:rPr>
                <w:rFonts w:ascii="Arial" w:hAnsi="Arial" w:cs="Arial"/>
                <w:sz w:val="22"/>
              </w:rPr>
              <w:t>Withholding</w:t>
            </w:r>
          </w:p>
        </w:tc>
        <w:tc>
          <w:tcPr>
            <w:tcW w:w="4405" w:type="dxa"/>
            <w:tcBorders>
              <w:top w:val="single" w:sz="4" w:space="0" w:color="auto"/>
              <w:left w:val="single" w:sz="4" w:space="0" w:color="auto"/>
              <w:bottom w:val="single" w:sz="4" w:space="0" w:color="auto"/>
              <w:right w:val="single" w:sz="4" w:space="0" w:color="auto"/>
            </w:tcBorders>
          </w:tcPr>
          <w:p w14:paraId="7B2A8A1A" w14:textId="77777777" w:rsidR="00952507" w:rsidRPr="00A35EB7" w:rsidRDefault="00952507" w:rsidP="00952507">
            <w:pPr>
              <w:pStyle w:val="NoSpacing"/>
              <w:rPr>
                <w:rFonts w:ascii="Arial" w:hAnsi="Arial" w:cs="Arial"/>
                <w:sz w:val="22"/>
              </w:rPr>
            </w:pPr>
            <w:r w:rsidRPr="00A35EB7">
              <w:rPr>
                <w:rFonts w:ascii="Arial" w:hAnsi="Arial" w:cs="Arial"/>
                <w:sz w:val="22"/>
              </w:rPr>
              <w:t xml:space="preserve">The Withholding button allows you to view, add, or delete current accounts payable withholding amounts that apply to the current invoice. </w:t>
            </w:r>
          </w:p>
        </w:tc>
        <w:tc>
          <w:tcPr>
            <w:tcW w:w="3430" w:type="dxa"/>
            <w:tcBorders>
              <w:top w:val="single" w:sz="4" w:space="0" w:color="auto"/>
              <w:left w:val="single" w:sz="4" w:space="0" w:color="auto"/>
              <w:bottom w:val="single" w:sz="4" w:space="0" w:color="auto"/>
              <w:right w:val="single" w:sz="4" w:space="0" w:color="auto"/>
            </w:tcBorders>
          </w:tcPr>
          <w:p w14:paraId="2A010C4B" w14:textId="77777777" w:rsidR="00952507" w:rsidRPr="00A35EB7" w:rsidRDefault="00952507" w:rsidP="00952507">
            <w:pPr>
              <w:pStyle w:val="NoSpacing"/>
              <w:rPr>
                <w:rFonts w:ascii="Arial" w:hAnsi="Arial" w:cs="Arial"/>
                <w:sz w:val="22"/>
              </w:rPr>
            </w:pPr>
          </w:p>
        </w:tc>
      </w:tr>
    </w:tbl>
    <w:p w14:paraId="3B33A14D" w14:textId="77777777" w:rsidR="00952507" w:rsidRDefault="00952507" w:rsidP="00553335">
      <w:pPr>
        <w:pStyle w:val="ListNumbered0"/>
        <w:numPr>
          <w:ilvl w:val="0"/>
          <w:numId w:val="19"/>
        </w:numPr>
        <w:spacing w:before="0"/>
      </w:pPr>
      <w:r>
        <w:t xml:space="preserve">Press </w:t>
      </w:r>
      <w:r w:rsidRPr="004F74A7">
        <w:rPr>
          <w:b/>
        </w:rPr>
        <w:t>Tab</w:t>
      </w:r>
      <w:r>
        <w:t xml:space="preserve"> to move to the Accounts tab.</w:t>
      </w:r>
      <w:r>
        <w:br/>
      </w:r>
      <w:r>
        <w:rPr>
          <w:noProof/>
        </w:rPr>
        <w:drawing>
          <wp:inline distT="0" distB="0" distL="0" distR="0" wp14:anchorId="7C050DA6" wp14:editId="68E9A172">
            <wp:extent cx="5943600" cy="1187450"/>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a:stretch>
                      <a:fillRect/>
                    </a:stretch>
                  </pic:blipFill>
                  <pic:spPr>
                    <a:xfrm>
                      <a:off x="0" y="0"/>
                      <a:ext cx="5943600" cy="1187450"/>
                    </a:xfrm>
                    <a:prstGeom prst="rect">
                      <a:avLst/>
                    </a:prstGeom>
                  </pic:spPr>
                </pic:pic>
              </a:graphicData>
            </a:graphic>
          </wp:inline>
        </w:drawing>
      </w:r>
    </w:p>
    <w:p w14:paraId="46BFE84E" w14:textId="77777777" w:rsidR="00952507" w:rsidRPr="00BC63C4" w:rsidRDefault="00952507" w:rsidP="00553335">
      <w:pPr>
        <w:pStyle w:val="ListNumbered0"/>
        <w:numPr>
          <w:ilvl w:val="0"/>
          <w:numId w:val="19"/>
        </w:numPr>
        <w:spacing w:before="0"/>
      </w:pPr>
      <w:r>
        <w:t xml:space="preserve">Verify and update the general ledger account number. </w:t>
      </w:r>
      <w:r w:rsidRPr="00BC63C4">
        <w:t>The program completes the total invoice amount for the first line, but you can manually update this if you are allocating to more than one account. Continue to add detail lines until the invoice has been fully allocated, and the total reflects the invoice amount.</w:t>
      </w:r>
    </w:p>
    <w:p w14:paraId="4B3FD04D" w14:textId="77777777" w:rsidR="00952507" w:rsidRPr="00BC63C4" w:rsidRDefault="00952507" w:rsidP="00553335">
      <w:pPr>
        <w:pStyle w:val="ListNumbered0"/>
        <w:numPr>
          <w:ilvl w:val="0"/>
          <w:numId w:val="19"/>
        </w:numPr>
        <w:spacing w:before="0"/>
      </w:pPr>
      <w:r>
        <w:t xml:space="preserve">Click Accept. </w:t>
      </w:r>
    </w:p>
    <w:p w14:paraId="6A26FD40" w14:textId="77777777" w:rsidR="00952507" w:rsidRPr="00BC63C4" w:rsidRDefault="00952507" w:rsidP="00553335">
      <w:pPr>
        <w:pStyle w:val="ListNumbered0"/>
        <w:numPr>
          <w:ilvl w:val="0"/>
          <w:numId w:val="19"/>
        </w:numPr>
        <w:spacing w:before="0"/>
      </w:pPr>
      <w:r w:rsidRPr="00BC63C4">
        <w:t xml:space="preserve">Click Add and repeat the preceding steps to continue adding invoices to the batch. When all invoices are entered, click </w:t>
      </w:r>
      <w:r>
        <w:t xml:space="preserve">Return </w:t>
      </w:r>
      <w:r w:rsidRPr="00BC63C4">
        <w:t xml:space="preserve">on the </w:t>
      </w:r>
      <w:r>
        <w:t>ribbon</w:t>
      </w:r>
      <w:r w:rsidRPr="00BC63C4">
        <w:t xml:space="preserve"> to return to the Invoice Entry Batch Header screen. </w:t>
      </w:r>
    </w:p>
    <w:p w14:paraId="74CE73F0" w14:textId="77777777" w:rsidR="00952507" w:rsidRPr="00BC63C4" w:rsidRDefault="00952507" w:rsidP="00553335">
      <w:pPr>
        <w:pStyle w:val="ListNumbered0"/>
        <w:numPr>
          <w:ilvl w:val="0"/>
          <w:numId w:val="19"/>
        </w:numPr>
        <w:spacing w:before="0"/>
      </w:pPr>
      <w:r w:rsidRPr="00BC63C4">
        <w:t>Confirm the invoice count and total, as displayed on the header</w:t>
      </w:r>
      <w:r>
        <w:t>,</w:t>
      </w:r>
      <w:r w:rsidRPr="00BC63C4">
        <w:t xml:space="preserve"> to the invoices ready to be submitted for approval and posting. In the event the batch total or count does not reconcile, click the View Batch </w:t>
      </w:r>
      <w:r>
        <w:t>option</w:t>
      </w:r>
      <w:r w:rsidRPr="00BC63C4">
        <w:t xml:space="preserve"> to display a summary list of all invoices within the batch.</w:t>
      </w:r>
      <w:r>
        <w:br/>
      </w:r>
      <w:r>
        <w:rPr>
          <w:noProof/>
        </w:rPr>
        <w:drawing>
          <wp:inline distT="0" distB="0" distL="0" distR="0" wp14:anchorId="65E39443" wp14:editId="66BBC639">
            <wp:extent cx="5943600" cy="1661795"/>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a:stretch>
                      <a:fillRect/>
                    </a:stretch>
                  </pic:blipFill>
                  <pic:spPr>
                    <a:xfrm>
                      <a:off x="0" y="0"/>
                      <a:ext cx="5943600" cy="1661795"/>
                    </a:xfrm>
                    <a:prstGeom prst="rect">
                      <a:avLst/>
                    </a:prstGeom>
                  </pic:spPr>
                </pic:pic>
              </a:graphicData>
            </a:graphic>
          </wp:inline>
        </w:drawing>
      </w:r>
    </w:p>
    <w:p w14:paraId="2F42A969" w14:textId="77777777" w:rsidR="00952507" w:rsidRDefault="00952507" w:rsidP="00553335">
      <w:pPr>
        <w:pStyle w:val="ListNumbered0"/>
        <w:numPr>
          <w:ilvl w:val="0"/>
          <w:numId w:val="19"/>
        </w:numPr>
        <w:spacing w:before="0"/>
      </w:pPr>
      <w:r w:rsidRPr="00BC63C4">
        <w:t xml:space="preserve">Double-click a record to select it, and the program displays it on the Invoice Entry screen. Update the record, as necessary, and return to the Invoice Entry Batch Header screen. </w:t>
      </w:r>
    </w:p>
    <w:p w14:paraId="2B69F84A" w14:textId="77777777" w:rsidR="00952507" w:rsidRDefault="00952507" w:rsidP="00952507"/>
    <w:p w14:paraId="1B66EBE1" w14:textId="77777777" w:rsidR="00952507" w:rsidRPr="00BC63C4" w:rsidRDefault="00952507" w:rsidP="00952507">
      <w:r w:rsidRPr="00BC63C4">
        <w:t xml:space="preserve">At any point prior to releasing your batch, you can make changes to the invoices:  </w:t>
      </w:r>
    </w:p>
    <w:p w14:paraId="5673C4AB" w14:textId="77777777" w:rsidR="00952507" w:rsidRPr="005F40AC" w:rsidRDefault="00952507" w:rsidP="00553335">
      <w:pPr>
        <w:pStyle w:val="ListNumbered0"/>
        <w:numPr>
          <w:ilvl w:val="0"/>
          <w:numId w:val="22"/>
        </w:numPr>
        <w:spacing w:before="0"/>
      </w:pPr>
      <w:r w:rsidRPr="005F40AC">
        <w:t>From the Invoice Entry B</w:t>
      </w:r>
      <w:r>
        <w:t>atch Header Screen, click Resume</w:t>
      </w:r>
      <w:r w:rsidRPr="005F40AC">
        <w:t xml:space="preserve">. </w:t>
      </w:r>
      <w:r w:rsidRPr="005F40AC">
        <w:br/>
        <w:t xml:space="preserve">The program displays the Invoice Entry screen. </w:t>
      </w:r>
    </w:p>
    <w:p w14:paraId="324CBB39" w14:textId="77777777" w:rsidR="00952507" w:rsidRPr="005F40AC" w:rsidRDefault="00952507" w:rsidP="00553335">
      <w:pPr>
        <w:pStyle w:val="ListNumbered0"/>
        <w:numPr>
          <w:ilvl w:val="0"/>
          <w:numId w:val="22"/>
        </w:numPr>
        <w:spacing w:before="0"/>
      </w:pPr>
      <w:r w:rsidRPr="005F40AC">
        <w:t xml:space="preserve">Use the scroll bar at the bottom of the entry screen to find the record to modify. </w:t>
      </w:r>
    </w:p>
    <w:p w14:paraId="44B75126" w14:textId="77777777" w:rsidR="00952507" w:rsidRPr="005F40AC" w:rsidRDefault="00952507" w:rsidP="00553335">
      <w:pPr>
        <w:pStyle w:val="ListNumbered0"/>
        <w:numPr>
          <w:ilvl w:val="0"/>
          <w:numId w:val="22"/>
        </w:numPr>
        <w:spacing w:before="0"/>
      </w:pPr>
      <w:r w:rsidRPr="005F40AC">
        <w:t>Click Update</w:t>
      </w:r>
      <w:r>
        <w:t>,</w:t>
      </w:r>
      <w:r w:rsidRPr="005F40AC">
        <w:t xml:space="preserve"> and modify the information, as required.</w:t>
      </w:r>
    </w:p>
    <w:p w14:paraId="47B0F7AB" w14:textId="77777777" w:rsidR="00952507" w:rsidRPr="005F40AC" w:rsidRDefault="00952507" w:rsidP="00553335">
      <w:pPr>
        <w:pStyle w:val="ListNumbered0"/>
        <w:numPr>
          <w:ilvl w:val="0"/>
          <w:numId w:val="22"/>
        </w:numPr>
        <w:spacing w:before="0"/>
      </w:pPr>
      <w:r w:rsidRPr="005F40AC">
        <w:t xml:space="preserve">Click Accept, and then click </w:t>
      </w:r>
      <w:r>
        <w:t xml:space="preserve">Return </w:t>
      </w:r>
      <w:r w:rsidRPr="005F40AC">
        <w:t xml:space="preserve">on the </w:t>
      </w:r>
      <w:r>
        <w:t xml:space="preserve">ribbon </w:t>
      </w:r>
      <w:r w:rsidRPr="005F40AC">
        <w:t>to return to the batch header screen.</w:t>
      </w:r>
    </w:p>
    <w:p w14:paraId="6B1A454B" w14:textId="77777777" w:rsidR="00952507" w:rsidRDefault="00952507" w:rsidP="00952507"/>
    <w:p w14:paraId="69E136D8" w14:textId="77777777" w:rsidR="00952507" w:rsidRPr="00BC63C4" w:rsidRDefault="00952507" w:rsidP="00952507">
      <w:r w:rsidRPr="00BC63C4">
        <w:t>To release the batch when reconciliation is complete:</w:t>
      </w:r>
    </w:p>
    <w:p w14:paraId="0001EC31" w14:textId="77777777" w:rsidR="00952507" w:rsidRPr="00BC63C4" w:rsidRDefault="00952507" w:rsidP="00553335">
      <w:pPr>
        <w:pStyle w:val="ListNumbered0"/>
        <w:numPr>
          <w:ilvl w:val="0"/>
          <w:numId w:val="23"/>
        </w:numPr>
        <w:spacing w:before="0"/>
      </w:pPr>
      <w:r w:rsidRPr="00BC63C4">
        <w:t xml:space="preserve">Click Release. </w:t>
      </w:r>
      <w:r w:rsidRPr="00BC63C4">
        <w:br/>
        <w:t>The Release</w:t>
      </w:r>
      <w:r>
        <w:t>d</w:t>
      </w:r>
      <w:r w:rsidRPr="00BC63C4">
        <w:t xml:space="preserve"> check box on the Invoice Entry Batch Header screen is selected to indicate the Released status. </w:t>
      </w:r>
    </w:p>
    <w:p w14:paraId="64CEC09B" w14:textId="77777777" w:rsidR="00952507" w:rsidRPr="00BC63C4" w:rsidRDefault="00952507" w:rsidP="00553335">
      <w:pPr>
        <w:pStyle w:val="ListNumbered0"/>
        <w:numPr>
          <w:ilvl w:val="0"/>
          <w:numId w:val="23"/>
        </w:numPr>
        <w:spacing w:before="0"/>
        <w:rPr>
          <w:noProof/>
        </w:rPr>
      </w:pPr>
      <w:r w:rsidRPr="00BC63C4">
        <w:t xml:space="preserve">Click Approvals to initiate the approval process. </w:t>
      </w:r>
      <w:r w:rsidRPr="00BC63C4">
        <w:br/>
        <w:t xml:space="preserve">To view the status of each invoice’s approval process, click </w:t>
      </w:r>
      <w:r w:rsidRPr="00BC63C4">
        <w:rPr>
          <w:noProof/>
        </w:rPr>
        <w:t>Approvers</w:t>
      </w:r>
      <w:r w:rsidRPr="00BC63C4">
        <w:t xml:space="preserve"> while viewing a record.</w:t>
      </w:r>
      <w:r w:rsidRPr="00BC63C4">
        <w:br/>
        <w:t>The program displays a list of all required approvers, as well as where the action is pending.</w:t>
      </w:r>
      <w:r w:rsidRPr="00BC63C4">
        <w:br/>
      </w:r>
      <w:r>
        <w:rPr>
          <w:noProof/>
        </w:rPr>
        <w:drawing>
          <wp:inline distT="0" distB="0" distL="0" distR="0" wp14:anchorId="4CB06A86" wp14:editId="26F36D26">
            <wp:extent cx="5943600" cy="2605405"/>
            <wp:effectExtent l="0" t="0" r="0" b="444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a:stretch>
                      <a:fillRect/>
                    </a:stretch>
                  </pic:blipFill>
                  <pic:spPr>
                    <a:xfrm>
                      <a:off x="0" y="0"/>
                      <a:ext cx="5943600" cy="2605405"/>
                    </a:xfrm>
                    <a:prstGeom prst="rect">
                      <a:avLst/>
                    </a:prstGeom>
                  </pic:spPr>
                </pic:pic>
              </a:graphicData>
            </a:graphic>
          </wp:inline>
        </w:drawing>
      </w:r>
    </w:p>
    <w:p w14:paraId="6ABFEBF9" w14:textId="77777777" w:rsidR="00952507" w:rsidRPr="0009503B" w:rsidRDefault="00952507" w:rsidP="00AF7732">
      <w:pPr>
        <w:pStyle w:val="Heading1"/>
        <w:numPr>
          <w:ilvl w:val="0"/>
          <w:numId w:val="0"/>
        </w:numPr>
      </w:pPr>
      <w:bookmarkStart w:id="65" w:name="_Toc422218229"/>
      <w:r w:rsidRPr="0009503B">
        <w:t>Results</w:t>
      </w:r>
      <w:bookmarkEnd w:id="65"/>
    </w:p>
    <w:p w14:paraId="5FCCAC36" w14:textId="77777777" w:rsidR="00952507" w:rsidRPr="001A514B" w:rsidRDefault="00952507" w:rsidP="00952507">
      <w:pPr>
        <w:tabs>
          <w:tab w:val="left" w:pos="1440"/>
          <w:tab w:val="right" w:pos="9900"/>
        </w:tabs>
      </w:pPr>
      <w:r>
        <w:t xml:space="preserve">The batch has been released and the approval process has been initiated. Each record will need to be reviewed and updated by the required approvers. Once the record is approved, it will be posted to the general ledger. Once an invoice has been posted, it is no longer available for viewing in the Invoice Entry program. Invoice detail can be viewed using the GL Inquiry, Vendor Invoice Inquiry, Year to Date Budget Reports, and Vendor Central programs. </w:t>
      </w:r>
    </w:p>
    <w:p w14:paraId="49F77E04" w14:textId="77777777" w:rsidR="00952507" w:rsidRPr="001A514B" w:rsidRDefault="00952507" w:rsidP="00AF7732">
      <w:pPr>
        <w:pStyle w:val="Heading1"/>
        <w:numPr>
          <w:ilvl w:val="0"/>
          <w:numId w:val="0"/>
        </w:numPr>
      </w:pPr>
      <w:bookmarkStart w:id="66" w:name="_Toc422218230"/>
      <w:r w:rsidRPr="001A514B">
        <w:t>Status Change</w:t>
      </w:r>
      <w:bookmarkEnd w:id="66"/>
    </w:p>
    <w:p w14:paraId="36AA3698" w14:textId="77777777" w:rsidR="00952507" w:rsidRPr="001A514B" w:rsidRDefault="00952507" w:rsidP="00952507">
      <w:pPr>
        <w:tabs>
          <w:tab w:val="left" w:pos="1440"/>
          <w:tab w:val="right" w:pos="9900"/>
        </w:tabs>
      </w:pPr>
      <w:r>
        <w:t>A released invoice has a status of H-Held indicating it is pending approval. Once the final approver has taken action, the record status is updated to A-Approved.</w:t>
      </w:r>
    </w:p>
    <w:p w14:paraId="3AFD4893" w14:textId="77777777" w:rsidR="00952507" w:rsidRPr="001A514B" w:rsidRDefault="00952507" w:rsidP="00AF7732">
      <w:pPr>
        <w:pStyle w:val="Heading1"/>
        <w:numPr>
          <w:ilvl w:val="0"/>
          <w:numId w:val="0"/>
        </w:numPr>
      </w:pPr>
      <w:bookmarkStart w:id="67" w:name="_Toc422218231"/>
      <w:r w:rsidRPr="001A514B">
        <w:t>GL Impact</w:t>
      </w:r>
      <w:bookmarkEnd w:id="67"/>
    </w:p>
    <w:p w14:paraId="21D603B3" w14:textId="77777777" w:rsidR="00952507" w:rsidRPr="001A514B" w:rsidRDefault="00952507" w:rsidP="00952507">
      <w:pPr>
        <w:tabs>
          <w:tab w:val="left" w:pos="1440"/>
          <w:tab w:val="right" w:pos="9900"/>
        </w:tabs>
      </w:pPr>
      <w:r>
        <w:t xml:space="preserve">Upon entry of an invoice, the total amount is reflected in the Actual (Memo) fields for each general ledger account, reducing the available budget. No detail records will be available for these invoices until they have been fully approved and posted. </w:t>
      </w:r>
    </w:p>
    <w:p w14:paraId="2A58AAC4" w14:textId="77777777" w:rsidR="00952507" w:rsidRPr="00F119D4" w:rsidRDefault="00952507" w:rsidP="00AF7732">
      <w:pPr>
        <w:pStyle w:val="Heading1"/>
        <w:numPr>
          <w:ilvl w:val="0"/>
          <w:numId w:val="0"/>
        </w:numPr>
      </w:pPr>
      <w:bookmarkStart w:id="68" w:name="_Toc422218232"/>
      <w:r w:rsidRPr="00F119D4">
        <w:t>What’s Next?</w:t>
      </w:r>
      <w:bookmarkEnd w:id="68"/>
    </w:p>
    <w:p w14:paraId="269BF8A5" w14:textId="77777777" w:rsidR="00952507" w:rsidRDefault="00952507" w:rsidP="00952507">
      <w:pPr>
        <w:tabs>
          <w:tab w:val="left" w:pos="1440"/>
          <w:tab w:val="right" w:pos="9900"/>
        </w:tabs>
      </w:pPr>
      <w:r>
        <w:t>Required approvers will receive notification that they have a record pending their approval. The invoices will flow through the approval process until the final step has been completed, at which time the invoice will be posted by the accounts payable clerk. Once posted, detail records are available for these transactions under the general ledger accounts affected and the invoice is ready to be included in the next check run.</w:t>
      </w:r>
    </w:p>
    <w:p w14:paraId="489EAACE" w14:textId="77777777" w:rsidR="00952507" w:rsidRDefault="00952507" w:rsidP="00952507">
      <w:pPr>
        <w:tabs>
          <w:tab w:val="left" w:pos="1440"/>
          <w:tab w:val="right" w:pos="9900"/>
        </w:tabs>
      </w:pPr>
    </w:p>
    <w:p w14:paraId="0A0B8B03" w14:textId="77777777" w:rsidR="00952507" w:rsidRDefault="00952507" w:rsidP="00952507">
      <w:pPr>
        <w:tabs>
          <w:tab w:val="left" w:pos="1440"/>
          <w:tab w:val="right" w:pos="9900"/>
        </w:tabs>
      </w:pPr>
    </w:p>
    <w:p w14:paraId="73224813" w14:textId="77777777" w:rsidR="00D627D0" w:rsidRDefault="00D627D0" w:rsidP="00D627D0">
      <w:pPr>
        <w:tabs>
          <w:tab w:val="left" w:pos="1440"/>
          <w:tab w:val="right" w:pos="9900"/>
        </w:tabs>
        <w:rPr>
          <w:rStyle w:val="TitlePageChar"/>
          <w:sz w:val="40"/>
        </w:rPr>
      </w:pPr>
      <w:bookmarkStart w:id="69" w:name="_Toc279054781"/>
      <w:bookmarkStart w:id="70" w:name="_Toc421195202"/>
      <w:bookmarkStart w:id="71" w:name="_Toc421547412"/>
    </w:p>
    <w:p w14:paraId="433DF7B8" w14:textId="4C0E5FB0" w:rsidR="00D8335A" w:rsidRDefault="00D8335A" w:rsidP="00D8335A">
      <w:pPr>
        <w:rPr>
          <w:rStyle w:val="TitlePageChar"/>
        </w:rPr>
      </w:pPr>
      <w:bookmarkStart w:id="72" w:name="_Toc422218233"/>
      <w:bookmarkEnd w:id="69"/>
      <w:bookmarkEnd w:id="70"/>
      <w:bookmarkEnd w:id="71"/>
      <w:r>
        <w:rPr>
          <w:rStyle w:val="TitlePageChar"/>
        </w:rPr>
        <w:t>AP Invoice Approvals</w:t>
      </w:r>
      <w:bookmarkEnd w:id="72"/>
    </w:p>
    <w:p w14:paraId="22BD39FB" w14:textId="0573B6F1" w:rsidR="00D627D0" w:rsidRDefault="00D627D0" w:rsidP="00D627D0">
      <w:pPr>
        <w:tabs>
          <w:tab w:val="left" w:pos="1440"/>
          <w:tab w:val="right" w:pos="9900"/>
        </w:tabs>
      </w:pPr>
      <w:r>
        <w:tab/>
      </w:r>
    </w:p>
    <w:p w14:paraId="506608A8" w14:textId="77777777" w:rsidR="00D627D0" w:rsidRPr="0009503B" w:rsidRDefault="00D627D0" w:rsidP="00AF7732">
      <w:pPr>
        <w:pStyle w:val="Heading1"/>
        <w:numPr>
          <w:ilvl w:val="0"/>
          <w:numId w:val="0"/>
        </w:numPr>
        <w:rPr>
          <w:szCs w:val="32"/>
        </w:rPr>
      </w:pPr>
      <w:bookmarkStart w:id="73" w:name="_Toc422218234"/>
      <w:r w:rsidRPr="0009503B">
        <w:rPr>
          <w:szCs w:val="32"/>
        </w:rPr>
        <w:t>Objective</w:t>
      </w:r>
      <w:bookmarkEnd w:id="73"/>
    </w:p>
    <w:p w14:paraId="7566F0E4" w14:textId="77777777" w:rsidR="00D627D0" w:rsidRDefault="00D627D0" w:rsidP="00D627D0">
      <w:pPr>
        <w:tabs>
          <w:tab w:val="left" w:pos="1440"/>
          <w:tab w:val="right" w:pos="9900"/>
        </w:tabs>
      </w:pPr>
      <w:r>
        <w:t xml:space="preserve">This document outlines the process for approving invoices. </w:t>
      </w:r>
    </w:p>
    <w:p w14:paraId="09344F32" w14:textId="77777777" w:rsidR="00D627D0" w:rsidRPr="0009503B" w:rsidRDefault="00D627D0" w:rsidP="00AF7732">
      <w:pPr>
        <w:pStyle w:val="Heading1"/>
        <w:numPr>
          <w:ilvl w:val="0"/>
          <w:numId w:val="0"/>
        </w:numPr>
        <w:rPr>
          <w:szCs w:val="32"/>
        </w:rPr>
      </w:pPr>
      <w:bookmarkStart w:id="74" w:name="_Toc422218235"/>
      <w:r w:rsidRPr="0009503B">
        <w:rPr>
          <w:szCs w:val="32"/>
        </w:rPr>
        <w:t>Overview</w:t>
      </w:r>
      <w:bookmarkEnd w:id="74"/>
    </w:p>
    <w:p w14:paraId="36CEE816" w14:textId="77777777" w:rsidR="00D627D0" w:rsidRDefault="00D627D0" w:rsidP="00D627D0">
      <w:pPr>
        <w:tabs>
          <w:tab w:val="left" w:pos="1440"/>
          <w:tab w:val="right" w:pos="9900"/>
        </w:tabs>
      </w:pPr>
      <w:r>
        <w:t>Workflow approval rules will be set based on specific department and general ledger accounts from which an invoice is being paid. The accounts payable clerk will release invoices for approval after scanning and attaching printed invoices. After all approvals are complete, the accounts payable clerk will be notified so the invoices may be posted to the general ledger.</w:t>
      </w:r>
    </w:p>
    <w:p w14:paraId="3AAA734D" w14:textId="77777777" w:rsidR="00D627D0" w:rsidRPr="0009503B" w:rsidRDefault="00D627D0" w:rsidP="00AF7732">
      <w:pPr>
        <w:pStyle w:val="Heading1"/>
        <w:numPr>
          <w:ilvl w:val="0"/>
          <w:numId w:val="0"/>
        </w:numPr>
        <w:rPr>
          <w:szCs w:val="32"/>
        </w:rPr>
      </w:pPr>
      <w:bookmarkStart w:id="75" w:name="_Toc422218236"/>
      <w:r w:rsidRPr="0009503B">
        <w:rPr>
          <w:szCs w:val="32"/>
        </w:rPr>
        <w:t>Prerequisites</w:t>
      </w:r>
      <w:bookmarkEnd w:id="75"/>
    </w:p>
    <w:p w14:paraId="38162C9C" w14:textId="77777777" w:rsidR="00D627D0" w:rsidRPr="00186745" w:rsidRDefault="00D627D0" w:rsidP="00D627D0">
      <w:pPr>
        <w:tabs>
          <w:tab w:val="left" w:pos="1440"/>
          <w:tab w:val="right" w:pos="9900"/>
        </w:tabs>
        <w:rPr>
          <w:szCs w:val="22"/>
        </w:rPr>
      </w:pPr>
      <w:r w:rsidRPr="00186745">
        <w:rPr>
          <w:szCs w:val="22"/>
        </w:rPr>
        <w:t>Before you can successfully complete this process, you must ensure that roles granting the necessary permissions have been assigned to your user account. If the roles have not been established, contact the system administrator to have them updated or added into the Munis system.</w:t>
      </w:r>
    </w:p>
    <w:p w14:paraId="45BA3C21" w14:textId="77777777" w:rsidR="00D627D0" w:rsidRDefault="00D627D0" w:rsidP="00D627D0">
      <w:pPr>
        <w:rPr>
          <w:szCs w:val="22"/>
        </w:rPr>
      </w:pPr>
    </w:p>
    <w:p w14:paraId="14A1A791" w14:textId="77777777" w:rsidR="00D627D0" w:rsidRPr="006C5F62" w:rsidRDefault="00D627D0" w:rsidP="00D627D0">
      <w:pPr>
        <w:rPr>
          <w:szCs w:val="22"/>
        </w:rPr>
      </w:pPr>
      <w:r w:rsidRPr="006C5F62">
        <w:rPr>
          <w:szCs w:val="22"/>
        </w:rPr>
        <w:t>Confirm the following:</w:t>
      </w:r>
    </w:p>
    <w:p w14:paraId="18A61688" w14:textId="77777777" w:rsidR="00D627D0" w:rsidRDefault="00D627D0" w:rsidP="00D627D0">
      <w:pPr>
        <w:tabs>
          <w:tab w:val="left" w:pos="1440"/>
          <w:tab w:val="right" w:pos="9900"/>
        </w:tabs>
      </w:pPr>
    </w:p>
    <w:p w14:paraId="36BB235E" w14:textId="77777777" w:rsidR="00D627D0" w:rsidRDefault="00D627D0" w:rsidP="00553335">
      <w:pPr>
        <w:pStyle w:val="ListBulleted"/>
        <w:numPr>
          <w:ilvl w:val="0"/>
          <w:numId w:val="21"/>
        </w:numPr>
        <w:spacing w:before="0" w:after="0"/>
        <w:ind w:left="459" w:hanging="450"/>
      </w:pPr>
      <w:r>
        <w:t>You have permission to view department batches.</w:t>
      </w:r>
    </w:p>
    <w:p w14:paraId="44489D52" w14:textId="77777777" w:rsidR="00D627D0" w:rsidRDefault="00D627D0" w:rsidP="00553335">
      <w:pPr>
        <w:pStyle w:val="ListBulleted"/>
        <w:numPr>
          <w:ilvl w:val="0"/>
          <w:numId w:val="21"/>
        </w:numPr>
        <w:spacing w:before="0" w:after="0"/>
        <w:ind w:left="459" w:hanging="450"/>
      </w:pPr>
      <w:r>
        <w:t>You have access to Work Flow Manager Web part on the Tyler Dashboard.</w:t>
      </w:r>
    </w:p>
    <w:p w14:paraId="30C83A44" w14:textId="77777777" w:rsidR="00D627D0" w:rsidRDefault="00D627D0" w:rsidP="00553335">
      <w:pPr>
        <w:pStyle w:val="ListBulleted"/>
        <w:numPr>
          <w:ilvl w:val="0"/>
          <w:numId w:val="21"/>
        </w:numPr>
        <w:spacing w:before="0" w:after="0"/>
        <w:ind w:left="459" w:hanging="450"/>
      </w:pPr>
      <w:r>
        <w:t xml:space="preserve">You are included in the Workflow User Attributes program as an approver. </w:t>
      </w:r>
    </w:p>
    <w:p w14:paraId="0C7016A0" w14:textId="77777777" w:rsidR="00D627D0" w:rsidRDefault="00D627D0" w:rsidP="00553335">
      <w:pPr>
        <w:pStyle w:val="ListBulleted"/>
        <w:numPr>
          <w:ilvl w:val="0"/>
          <w:numId w:val="21"/>
        </w:numPr>
        <w:spacing w:before="0" w:after="0"/>
        <w:ind w:left="459" w:hanging="450"/>
      </w:pPr>
      <w:r>
        <w:t>Accounts Payable business rules are established to determine required approval paths.</w:t>
      </w:r>
    </w:p>
    <w:p w14:paraId="4320BC63" w14:textId="77777777" w:rsidR="00D627D0" w:rsidRDefault="00D627D0" w:rsidP="00553335">
      <w:pPr>
        <w:pStyle w:val="ListBulleted"/>
        <w:numPr>
          <w:ilvl w:val="0"/>
          <w:numId w:val="21"/>
        </w:numPr>
        <w:spacing w:before="0" w:after="0"/>
        <w:ind w:left="459" w:hanging="450"/>
      </w:pPr>
      <w:r>
        <w:t>Pending approval records exist.</w:t>
      </w:r>
    </w:p>
    <w:p w14:paraId="59E7E7A6" w14:textId="77777777" w:rsidR="00D627D0" w:rsidRDefault="00D627D0" w:rsidP="00D627D0">
      <w:pPr>
        <w:tabs>
          <w:tab w:val="left" w:pos="1440"/>
          <w:tab w:val="right" w:pos="9900"/>
        </w:tabs>
      </w:pPr>
    </w:p>
    <w:p w14:paraId="30AEA24C" w14:textId="77777777" w:rsidR="00D627D0" w:rsidRPr="008D752C" w:rsidRDefault="00D627D0" w:rsidP="00D627D0">
      <w:pPr>
        <w:rPr>
          <w:i/>
          <w:sz w:val="20"/>
        </w:rPr>
      </w:pPr>
    </w:p>
    <w:p w14:paraId="36951307" w14:textId="77777777" w:rsidR="00D627D0" w:rsidRPr="008D752C" w:rsidRDefault="00D627D0" w:rsidP="00D627D0">
      <w:pPr>
        <w:ind w:left="360"/>
        <w:rPr>
          <w:sz w:val="20"/>
        </w:rPr>
      </w:pPr>
    </w:p>
    <w:p w14:paraId="1007D015" w14:textId="77777777" w:rsidR="00D627D0" w:rsidRPr="008D752C" w:rsidRDefault="00D627D0" w:rsidP="00D627D0">
      <w:pPr>
        <w:rPr>
          <w:sz w:val="20"/>
        </w:rPr>
      </w:pPr>
    </w:p>
    <w:p w14:paraId="16C6759F" w14:textId="77777777" w:rsidR="00D627D0" w:rsidRPr="008D752C" w:rsidRDefault="00D627D0" w:rsidP="00D627D0">
      <w:pPr>
        <w:rPr>
          <w:sz w:val="20"/>
        </w:rPr>
      </w:pPr>
    </w:p>
    <w:p w14:paraId="569B0CE2" w14:textId="77777777" w:rsidR="00D627D0" w:rsidRPr="008D752C" w:rsidRDefault="00D627D0" w:rsidP="00D627D0">
      <w:pPr>
        <w:rPr>
          <w:sz w:val="20"/>
        </w:rPr>
      </w:pPr>
    </w:p>
    <w:p w14:paraId="154A15D1" w14:textId="27C77EA7" w:rsidR="00D627D0" w:rsidRPr="0009503B" w:rsidRDefault="00D627D0" w:rsidP="00AF7732">
      <w:pPr>
        <w:pStyle w:val="Heading1"/>
        <w:numPr>
          <w:ilvl w:val="0"/>
          <w:numId w:val="0"/>
        </w:numPr>
        <w:rPr>
          <w:szCs w:val="32"/>
        </w:rPr>
      </w:pPr>
      <w:bookmarkStart w:id="76" w:name="_Toc422218237"/>
      <w:r w:rsidRPr="0009503B">
        <w:rPr>
          <w:szCs w:val="32"/>
        </w:rPr>
        <w:t>Procedure</w:t>
      </w:r>
      <w:bookmarkEnd w:id="76"/>
    </w:p>
    <w:p w14:paraId="5633B2FD" w14:textId="77777777" w:rsidR="00D627D0" w:rsidRDefault="00D627D0" w:rsidP="00D627D0">
      <w:pPr>
        <w:tabs>
          <w:tab w:val="left" w:pos="1440"/>
          <w:tab w:val="right" w:pos="9900"/>
        </w:tabs>
      </w:pPr>
      <w:r>
        <w:t>Complete the following steps to approve an accounts payable invoice transaction:</w:t>
      </w:r>
    </w:p>
    <w:p w14:paraId="1866795E" w14:textId="77777777" w:rsidR="00D627D0" w:rsidRPr="000867FC" w:rsidRDefault="00D627D0" w:rsidP="00553335">
      <w:pPr>
        <w:pStyle w:val="ListNumbered0"/>
        <w:numPr>
          <w:ilvl w:val="0"/>
          <w:numId w:val="74"/>
        </w:numPr>
        <w:spacing w:before="0"/>
      </w:pPr>
      <w:r w:rsidRPr="000867FC">
        <w:t xml:space="preserve">Open the Tyler Dashboard. </w:t>
      </w:r>
    </w:p>
    <w:p w14:paraId="2E4ABC61" w14:textId="77777777" w:rsidR="00D627D0" w:rsidRPr="004F2EB6" w:rsidRDefault="00D627D0" w:rsidP="00553335">
      <w:pPr>
        <w:pStyle w:val="ListNumbered0"/>
        <w:numPr>
          <w:ilvl w:val="0"/>
          <w:numId w:val="74"/>
        </w:numPr>
        <w:spacing w:before="0"/>
      </w:pPr>
      <w:r w:rsidRPr="004F2EB6">
        <w:t xml:space="preserve">Review </w:t>
      </w:r>
      <w:r>
        <w:t>the Work Flow Manager</w:t>
      </w:r>
      <w:r w:rsidRPr="004F2EB6">
        <w:t xml:space="preserve"> Web part for the accounts payable invoice approvals that require action. </w:t>
      </w:r>
      <w:r>
        <w:rPr>
          <w:noProof/>
        </w:rPr>
        <w:drawing>
          <wp:inline distT="0" distB="0" distL="0" distR="0" wp14:anchorId="0C25BDA6" wp14:editId="1EE94879">
            <wp:extent cx="5943600" cy="1346200"/>
            <wp:effectExtent l="0" t="0" r="0" b="635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
                    <a:stretch>
                      <a:fillRect/>
                    </a:stretch>
                  </pic:blipFill>
                  <pic:spPr>
                    <a:xfrm>
                      <a:off x="0" y="0"/>
                      <a:ext cx="5943600" cy="1346200"/>
                    </a:xfrm>
                    <a:prstGeom prst="rect">
                      <a:avLst/>
                    </a:prstGeom>
                  </pic:spPr>
                </pic:pic>
              </a:graphicData>
            </a:graphic>
          </wp:inline>
        </w:drawing>
      </w:r>
    </w:p>
    <w:p w14:paraId="042995AE" w14:textId="77777777" w:rsidR="00D627D0" w:rsidRDefault="00D627D0" w:rsidP="00D627D0">
      <w:pPr>
        <w:ind w:left="360"/>
      </w:pPr>
      <w:r w:rsidRPr="004F2EB6">
        <w:rPr>
          <w:b/>
        </w:rPr>
        <w:t>Note:</w:t>
      </w:r>
      <w:r w:rsidRPr="004F2EB6">
        <w:t xml:space="preserve"> Click the Refresh option to update this window for any new pending records. </w:t>
      </w:r>
    </w:p>
    <w:p w14:paraId="4A5FEFC7" w14:textId="77777777" w:rsidR="00D627D0" w:rsidRPr="00E268F2" w:rsidRDefault="00D627D0" w:rsidP="00553335">
      <w:pPr>
        <w:pStyle w:val="ListNumbered0"/>
        <w:numPr>
          <w:ilvl w:val="0"/>
          <w:numId w:val="74"/>
        </w:numPr>
        <w:spacing w:before="0"/>
      </w:pPr>
      <w:r w:rsidRPr="00E268F2">
        <w:t xml:space="preserve">Click the number in the Pending column to </w:t>
      </w:r>
      <w:r>
        <w:t xml:space="preserve">expand the Web part and display the records awaiting approval. </w:t>
      </w:r>
      <w:r>
        <w:br/>
      </w:r>
      <w:r>
        <w:rPr>
          <w:noProof/>
        </w:rPr>
        <w:drawing>
          <wp:inline distT="0" distB="0" distL="0" distR="0" wp14:anchorId="768E0226" wp14:editId="40F574D9">
            <wp:extent cx="5943600" cy="1916430"/>
            <wp:effectExtent l="0" t="0" r="0" b="7620"/>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stretch>
                      <a:fillRect/>
                    </a:stretch>
                  </pic:blipFill>
                  <pic:spPr>
                    <a:xfrm>
                      <a:off x="0" y="0"/>
                      <a:ext cx="5943600" cy="1916430"/>
                    </a:xfrm>
                    <a:prstGeom prst="rect">
                      <a:avLst/>
                    </a:prstGeom>
                  </pic:spPr>
                </pic:pic>
              </a:graphicData>
            </a:graphic>
          </wp:inline>
        </w:drawing>
      </w:r>
    </w:p>
    <w:p w14:paraId="5D7E8EA4" w14:textId="77777777" w:rsidR="00D627D0" w:rsidRDefault="00D627D0" w:rsidP="00553335">
      <w:pPr>
        <w:pStyle w:val="ListNumbered0"/>
        <w:numPr>
          <w:ilvl w:val="0"/>
          <w:numId w:val="74"/>
        </w:numPr>
        <w:spacing w:before="0"/>
      </w:pPr>
      <w:r>
        <w:t xml:space="preserve">Click the folder button for a record to view additional information regarding the approval of the record. </w:t>
      </w:r>
      <w:r>
        <w:br/>
      </w:r>
      <w:r>
        <w:rPr>
          <w:noProof/>
        </w:rPr>
        <w:drawing>
          <wp:inline distT="0" distB="0" distL="0" distR="0" wp14:anchorId="23908B37" wp14:editId="7B398369">
            <wp:extent cx="5943600" cy="790575"/>
            <wp:effectExtent l="0" t="0" r="0" b="9525"/>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stretch>
                      <a:fillRect/>
                    </a:stretch>
                  </pic:blipFill>
                  <pic:spPr>
                    <a:xfrm>
                      <a:off x="0" y="0"/>
                      <a:ext cx="5943600" cy="790575"/>
                    </a:xfrm>
                    <a:prstGeom prst="rect">
                      <a:avLst/>
                    </a:prstGeom>
                  </pic:spPr>
                </pic:pic>
              </a:graphicData>
            </a:graphic>
          </wp:inline>
        </w:drawing>
      </w:r>
    </w:p>
    <w:p w14:paraId="5B331240" w14:textId="77777777" w:rsidR="00D627D0" w:rsidRDefault="00D627D0" w:rsidP="00553335">
      <w:pPr>
        <w:pStyle w:val="ListNumbered0"/>
        <w:numPr>
          <w:ilvl w:val="0"/>
          <w:numId w:val="74"/>
        </w:numPr>
        <w:spacing w:before="0"/>
      </w:pPr>
      <w:r>
        <w:t>Click the View button for any record to open the Invoice Entry program with all of the records awaiting approval as the active set.</w:t>
      </w:r>
      <w:r>
        <w:br/>
      </w:r>
      <w:r>
        <w:rPr>
          <w:noProof/>
        </w:rPr>
        <w:drawing>
          <wp:inline distT="0" distB="0" distL="0" distR="0" wp14:anchorId="68734974" wp14:editId="29D5E027">
            <wp:extent cx="5943600" cy="3136265"/>
            <wp:effectExtent l="0" t="0" r="0" b="6985"/>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stretch>
                      <a:fillRect/>
                    </a:stretch>
                  </pic:blipFill>
                  <pic:spPr>
                    <a:xfrm>
                      <a:off x="0" y="0"/>
                      <a:ext cx="5943600" cy="3136265"/>
                    </a:xfrm>
                    <a:prstGeom prst="rect">
                      <a:avLst/>
                    </a:prstGeom>
                  </pic:spPr>
                </pic:pic>
              </a:graphicData>
            </a:graphic>
          </wp:inline>
        </w:drawing>
      </w:r>
    </w:p>
    <w:p w14:paraId="515017F0" w14:textId="77777777" w:rsidR="00D627D0" w:rsidRDefault="00D627D0" w:rsidP="00553335">
      <w:pPr>
        <w:pStyle w:val="ListNumbered0"/>
        <w:numPr>
          <w:ilvl w:val="0"/>
          <w:numId w:val="74"/>
        </w:numPr>
        <w:spacing w:before="0"/>
      </w:pPr>
      <w:r w:rsidRPr="004F2EB6">
        <w:t xml:space="preserve">Review all data included for each transaction including </w:t>
      </w:r>
      <w:r>
        <w:t xml:space="preserve">the </w:t>
      </w:r>
      <w:r w:rsidRPr="004F2EB6">
        <w:t xml:space="preserve">vendor, dollar amount, payment method, invoice and due dates as well as general ledger accounts. </w:t>
      </w:r>
    </w:p>
    <w:p w14:paraId="08B3213E" w14:textId="77777777" w:rsidR="00D627D0" w:rsidRDefault="00D627D0" w:rsidP="00553335">
      <w:pPr>
        <w:pStyle w:val="ListNumbered0"/>
        <w:numPr>
          <w:ilvl w:val="0"/>
          <w:numId w:val="74"/>
        </w:numPr>
        <w:spacing w:before="0"/>
      </w:pPr>
      <w:r>
        <w:t xml:space="preserve">Select the appropriate workflow action button for the record. </w:t>
      </w:r>
    </w:p>
    <w:tbl>
      <w:tblPr>
        <w:tblW w:w="9720" w:type="dxa"/>
        <w:tblInd w:w="4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115" w:type="dxa"/>
          <w:right w:w="115" w:type="dxa"/>
        </w:tblCellMar>
        <w:tblLook w:val="04A0" w:firstRow="1" w:lastRow="0" w:firstColumn="1" w:lastColumn="0" w:noHBand="0" w:noVBand="1"/>
      </w:tblPr>
      <w:tblGrid>
        <w:gridCol w:w="1834"/>
        <w:gridCol w:w="7886"/>
      </w:tblGrid>
      <w:tr w:rsidR="00D627D0" w:rsidRPr="004F2EB6" w14:paraId="3EEA728A" w14:textId="77777777" w:rsidTr="005F4BFB">
        <w:trPr>
          <w:tblHeader/>
        </w:trPr>
        <w:tc>
          <w:tcPr>
            <w:tcW w:w="1834" w:type="dxa"/>
            <w:shd w:val="clear" w:color="auto" w:fill="95B3D7"/>
          </w:tcPr>
          <w:p w14:paraId="5B0EECD6" w14:textId="77777777" w:rsidR="00D627D0" w:rsidRPr="004F2EB6" w:rsidRDefault="00D627D0" w:rsidP="005F4BFB">
            <w:pPr>
              <w:tabs>
                <w:tab w:val="left" w:pos="1440"/>
                <w:tab w:val="right" w:pos="9900"/>
              </w:tabs>
              <w:rPr>
                <w:rFonts w:cs="Arial"/>
                <w:b/>
                <w:szCs w:val="22"/>
              </w:rPr>
            </w:pPr>
            <w:r w:rsidRPr="004F2EB6">
              <w:rPr>
                <w:rFonts w:cs="Arial"/>
                <w:b/>
                <w:szCs w:val="22"/>
              </w:rPr>
              <w:t>Button</w:t>
            </w:r>
          </w:p>
        </w:tc>
        <w:tc>
          <w:tcPr>
            <w:tcW w:w="7886" w:type="dxa"/>
            <w:shd w:val="clear" w:color="auto" w:fill="95B3D7"/>
          </w:tcPr>
          <w:p w14:paraId="66A0B91D" w14:textId="77777777" w:rsidR="00D627D0" w:rsidRPr="004F2EB6" w:rsidRDefault="00D627D0" w:rsidP="005F4BFB">
            <w:pPr>
              <w:tabs>
                <w:tab w:val="left" w:pos="1440"/>
                <w:tab w:val="right" w:pos="9900"/>
              </w:tabs>
              <w:rPr>
                <w:rFonts w:cs="Arial"/>
                <w:b/>
                <w:szCs w:val="22"/>
              </w:rPr>
            </w:pPr>
            <w:r w:rsidRPr="004F2EB6">
              <w:rPr>
                <w:rFonts w:cs="Arial"/>
                <w:b/>
                <w:szCs w:val="22"/>
              </w:rPr>
              <w:t xml:space="preserve">Description </w:t>
            </w:r>
          </w:p>
        </w:tc>
      </w:tr>
      <w:tr w:rsidR="00D627D0" w:rsidRPr="004F2EB6" w14:paraId="510EEEB0" w14:textId="77777777" w:rsidTr="005F4BFB">
        <w:tc>
          <w:tcPr>
            <w:tcW w:w="1834" w:type="dxa"/>
          </w:tcPr>
          <w:p w14:paraId="4338EC47" w14:textId="77777777" w:rsidR="00D627D0" w:rsidRPr="004F2EB6" w:rsidRDefault="00D627D0" w:rsidP="005F4BFB">
            <w:pPr>
              <w:pStyle w:val="NoSpacing"/>
              <w:rPr>
                <w:rFonts w:cs="Arial"/>
              </w:rPr>
            </w:pPr>
            <w:r w:rsidRPr="004F2EB6">
              <w:rPr>
                <w:rFonts w:cs="Arial"/>
              </w:rPr>
              <w:t>Approve</w:t>
            </w:r>
          </w:p>
        </w:tc>
        <w:tc>
          <w:tcPr>
            <w:tcW w:w="7886" w:type="dxa"/>
          </w:tcPr>
          <w:p w14:paraId="79CD38F4" w14:textId="77777777" w:rsidR="00D627D0" w:rsidRPr="004F2EB6" w:rsidRDefault="00D627D0" w:rsidP="005F4BFB">
            <w:pPr>
              <w:pStyle w:val="NoSpacing"/>
              <w:rPr>
                <w:rFonts w:cs="Arial"/>
              </w:rPr>
            </w:pPr>
            <w:r w:rsidRPr="004F2EB6">
              <w:rPr>
                <w:rFonts w:cs="Arial"/>
              </w:rPr>
              <w:t>Identifies the record as approved, and sends notification to the next approver in sequence.</w:t>
            </w:r>
          </w:p>
        </w:tc>
      </w:tr>
      <w:tr w:rsidR="00D627D0" w:rsidRPr="004F2EB6" w14:paraId="0AEF6187" w14:textId="77777777" w:rsidTr="005F4BFB">
        <w:tc>
          <w:tcPr>
            <w:tcW w:w="1834" w:type="dxa"/>
          </w:tcPr>
          <w:p w14:paraId="44E7AE21" w14:textId="77777777" w:rsidR="00D627D0" w:rsidRPr="004F2EB6" w:rsidRDefault="00D627D0" w:rsidP="005F4BFB">
            <w:pPr>
              <w:pStyle w:val="NoSpacing"/>
              <w:rPr>
                <w:rFonts w:cs="Arial"/>
              </w:rPr>
            </w:pPr>
            <w:r w:rsidRPr="004F2EB6">
              <w:rPr>
                <w:rFonts w:cs="Arial"/>
              </w:rPr>
              <w:t>Reject</w:t>
            </w:r>
          </w:p>
        </w:tc>
        <w:tc>
          <w:tcPr>
            <w:tcW w:w="7886" w:type="dxa"/>
          </w:tcPr>
          <w:p w14:paraId="070FF9D0" w14:textId="77777777" w:rsidR="00D627D0" w:rsidRPr="004F2EB6" w:rsidRDefault="00D627D0" w:rsidP="005F4BFB">
            <w:pPr>
              <w:pStyle w:val="NoSpacing"/>
              <w:rPr>
                <w:rFonts w:cs="Arial"/>
              </w:rPr>
            </w:pPr>
            <w:r w:rsidRPr="004F2EB6">
              <w:rPr>
                <w:rFonts w:cs="Arial"/>
              </w:rPr>
              <w:t xml:space="preserve">Rejects the item. You must enter a rejection reason. The program notifies the originator of the rejection and reason. The originator determines the next course of action (alteration and resubmission or deletion). </w:t>
            </w:r>
          </w:p>
        </w:tc>
      </w:tr>
      <w:tr w:rsidR="00D627D0" w:rsidRPr="004F2EB6" w14:paraId="1468144C" w14:textId="77777777" w:rsidTr="005F4BFB">
        <w:tc>
          <w:tcPr>
            <w:tcW w:w="1834" w:type="dxa"/>
          </w:tcPr>
          <w:p w14:paraId="1C7D3E07" w14:textId="77777777" w:rsidR="00D627D0" w:rsidRPr="004F2EB6" w:rsidRDefault="00D627D0" w:rsidP="005F4BFB">
            <w:pPr>
              <w:pStyle w:val="NoSpacing"/>
              <w:rPr>
                <w:rFonts w:cs="Arial"/>
              </w:rPr>
            </w:pPr>
            <w:r w:rsidRPr="004F2EB6">
              <w:rPr>
                <w:rFonts w:cs="Arial"/>
              </w:rPr>
              <w:t>Forward</w:t>
            </w:r>
          </w:p>
        </w:tc>
        <w:tc>
          <w:tcPr>
            <w:tcW w:w="7886" w:type="dxa"/>
          </w:tcPr>
          <w:p w14:paraId="0BC15F0C" w14:textId="77777777" w:rsidR="00D627D0" w:rsidRPr="004F2EB6" w:rsidRDefault="00D627D0" w:rsidP="005F4BFB">
            <w:pPr>
              <w:pStyle w:val="NoSpacing"/>
              <w:rPr>
                <w:rFonts w:cs="Arial"/>
              </w:rPr>
            </w:pPr>
            <w:r w:rsidRPr="004F2EB6">
              <w:rPr>
                <w:rFonts w:cs="Arial"/>
              </w:rPr>
              <w:t>Allows you to choose another Munis user to review this pending record</w:t>
            </w:r>
          </w:p>
        </w:tc>
      </w:tr>
      <w:tr w:rsidR="00D627D0" w:rsidRPr="004F2EB6" w14:paraId="5D43792C" w14:textId="77777777" w:rsidTr="005F4BFB">
        <w:tc>
          <w:tcPr>
            <w:tcW w:w="1834" w:type="dxa"/>
          </w:tcPr>
          <w:p w14:paraId="77DF5F47" w14:textId="77777777" w:rsidR="00D627D0" w:rsidRPr="004F2EB6" w:rsidRDefault="00D627D0" w:rsidP="005F4BFB">
            <w:pPr>
              <w:pStyle w:val="NoSpacing"/>
              <w:rPr>
                <w:rFonts w:cs="Arial"/>
              </w:rPr>
            </w:pPr>
            <w:r w:rsidRPr="004F2EB6">
              <w:rPr>
                <w:rFonts w:cs="Arial"/>
              </w:rPr>
              <w:t>Hold</w:t>
            </w:r>
          </w:p>
        </w:tc>
        <w:tc>
          <w:tcPr>
            <w:tcW w:w="7886" w:type="dxa"/>
          </w:tcPr>
          <w:p w14:paraId="4F57256C" w14:textId="77777777" w:rsidR="00D627D0" w:rsidRPr="004F2EB6" w:rsidRDefault="00D627D0" w:rsidP="005F4BFB">
            <w:pPr>
              <w:pStyle w:val="NoSpacing"/>
              <w:rPr>
                <w:rFonts w:cs="Arial"/>
              </w:rPr>
            </w:pPr>
            <w:r w:rsidRPr="004F2EB6">
              <w:rPr>
                <w:rFonts w:cs="Arial"/>
              </w:rPr>
              <w:t>Retains an item in your approval queue for additional review. It will remain here until further action is taken.</w:t>
            </w:r>
          </w:p>
        </w:tc>
      </w:tr>
    </w:tbl>
    <w:p w14:paraId="008C7E21" w14:textId="77777777" w:rsidR="00D627D0" w:rsidRDefault="00D627D0" w:rsidP="00D627D0">
      <w:pPr>
        <w:pStyle w:val="ListNumbered0"/>
        <w:numPr>
          <w:ilvl w:val="0"/>
          <w:numId w:val="0"/>
        </w:numPr>
        <w:ind w:left="360"/>
      </w:pPr>
    </w:p>
    <w:p w14:paraId="28CF761B" w14:textId="77777777" w:rsidR="00D627D0" w:rsidRPr="004F2EB6" w:rsidRDefault="00D627D0" w:rsidP="00553335">
      <w:pPr>
        <w:pStyle w:val="ListNumbered0"/>
        <w:numPr>
          <w:ilvl w:val="0"/>
          <w:numId w:val="74"/>
        </w:numPr>
        <w:spacing w:before="0"/>
      </w:pPr>
      <w:r>
        <w:t xml:space="preserve">Close the Invoice Entry program to return to the Work Flow Manager Web part. </w:t>
      </w:r>
    </w:p>
    <w:p w14:paraId="39F2B38A" w14:textId="77777777" w:rsidR="00D627D0" w:rsidRPr="00E85F09" w:rsidRDefault="00D627D0" w:rsidP="008A34AE">
      <w:pPr>
        <w:pStyle w:val="Heading1"/>
        <w:numPr>
          <w:ilvl w:val="0"/>
          <w:numId w:val="0"/>
        </w:numPr>
      </w:pPr>
      <w:bookmarkStart w:id="77" w:name="_Toc422218238"/>
      <w:r w:rsidRPr="00E85F09">
        <w:t>Results</w:t>
      </w:r>
      <w:bookmarkEnd w:id="77"/>
    </w:p>
    <w:p w14:paraId="2EDE9049" w14:textId="77777777" w:rsidR="00D627D0" w:rsidRPr="001A514B" w:rsidRDefault="00D627D0" w:rsidP="00D627D0">
      <w:pPr>
        <w:tabs>
          <w:tab w:val="left" w:pos="1440"/>
          <w:tab w:val="right" w:pos="9900"/>
        </w:tabs>
      </w:pPr>
      <w:r>
        <w:t xml:space="preserve">Depending on the action selected for each record, the status results differ. </w:t>
      </w:r>
    </w:p>
    <w:p w14:paraId="2B5205E8" w14:textId="77777777" w:rsidR="00D627D0" w:rsidRPr="001A514B" w:rsidRDefault="00D627D0" w:rsidP="008A34AE">
      <w:pPr>
        <w:pStyle w:val="Heading1"/>
        <w:numPr>
          <w:ilvl w:val="0"/>
          <w:numId w:val="0"/>
        </w:numPr>
      </w:pPr>
      <w:bookmarkStart w:id="78" w:name="_Toc422218239"/>
      <w:r w:rsidRPr="001A514B">
        <w:t>Status Change</w:t>
      </w:r>
      <w:bookmarkEnd w:id="78"/>
    </w:p>
    <w:p w14:paraId="04B95067" w14:textId="40540A77" w:rsidR="00D627D0" w:rsidRDefault="00D627D0" w:rsidP="00D627D0">
      <w:pPr>
        <w:tabs>
          <w:tab w:val="left" w:pos="1440"/>
          <w:tab w:val="right" w:pos="9900"/>
        </w:tabs>
      </w:pPr>
      <w:r>
        <w:t>If approved, the invoice is routed to the next approver until all approvals have been satisfied. A notification is then sent to accounts payable personnel indicating that the invoice can be posted.</w:t>
      </w:r>
    </w:p>
    <w:p w14:paraId="58D2180A" w14:textId="77777777" w:rsidR="00D627D0" w:rsidRDefault="00D627D0" w:rsidP="00D627D0">
      <w:pPr>
        <w:tabs>
          <w:tab w:val="left" w:pos="1440"/>
          <w:tab w:val="right" w:pos="9900"/>
        </w:tabs>
      </w:pPr>
      <w:r>
        <w:t xml:space="preserve">Rejected invoices are returned to accounts payable personnel with a note regarding the reason for rejection. The accounts payable personnel will need to take the next appropriate action, whether that be updating the transaction and resubmitting for approval, or deleting records that will not be resubmitted. </w:t>
      </w:r>
    </w:p>
    <w:p w14:paraId="0EF12C13" w14:textId="77777777" w:rsidR="00D627D0" w:rsidRDefault="00D627D0" w:rsidP="00D627D0">
      <w:pPr>
        <w:tabs>
          <w:tab w:val="left" w:pos="1440"/>
          <w:tab w:val="right" w:pos="9900"/>
        </w:tabs>
      </w:pPr>
    </w:p>
    <w:p w14:paraId="553492B8" w14:textId="77777777" w:rsidR="00D627D0" w:rsidRDefault="00D627D0" w:rsidP="00D627D0">
      <w:pPr>
        <w:tabs>
          <w:tab w:val="left" w:pos="1440"/>
          <w:tab w:val="right" w:pos="9900"/>
        </w:tabs>
      </w:pPr>
      <w:r>
        <w:t>Any held transaction remaining the queue until further action is taken by the required approver.</w:t>
      </w:r>
    </w:p>
    <w:p w14:paraId="5CED7110" w14:textId="77777777" w:rsidR="00D627D0" w:rsidRDefault="00D627D0" w:rsidP="00D627D0">
      <w:pPr>
        <w:tabs>
          <w:tab w:val="left" w:pos="1440"/>
          <w:tab w:val="right" w:pos="9900"/>
        </w:tabs>
      </w:pPr>
    </w:p>
    <w:p w14:paraId="1C1752F3" w14:textId="77777777" w:rsidR="00D627D0" w:rsidRDefault="00D627D0" w:rsidP="00D627D0">
      <w:pPr>
        <w:tabs>
          <w:tab w:val="left" w:pos="1440"/>
          <w:tab w:val="right" w:pos="9900"/>
        </w:tabs>
      </w:pPr>
      <w:r>
        <w:t xml:space="preserve">Forwarded transactions will remain in the queue of the recipient indicated. The new recipient will be required to approve or reject the invoice. </w:t>
      </w:r>
    </w:p>
    <w:p w14:paraId="45D5E97A" w14:textId="77777777" w:rsidR="00D627D0" w:rsidRPr="009D62DD" w:rsidRDefault="00D627D0" w:rsidP="008A34AE">
      <w:pPr>
        <w:pStyle w:val="Heading1"/>
        <w:numPr>
          <w:ilvl w:val="0"/>
          <w:numId w:val="0"/>
        </w:numPr>
      </w:pPr>
      <w:bookmarkStart w:id="79" w:name="_Toc422218240"/>
      <w:r w:rsidRPr="009D62DD">
        <w:t>GL Impact</w:t>
      </w:r>
      <w:bookmarkEnd w:id="79"/>
    </w:p>
    <w:p w14:paraId="3A6AC5D0" w14:textId="77777777" w:rsidR="00D627D0" w:rsidRPr="001A514B" w:rsidRDefault="00D627D0" w:rsidP="00D627D0">
      <w:pPr>
        <w:tabs>
          <w:tab w:val="left" w:pos="1440"/>
          <w:tab w:val="right" w:pos="9900"/>
        </w:tabs>
      </w:pPr>
      <w:r>
        <w:t>The general ledger is not impacted by this transaction. The initial entry of the invoice updates the Actual (memo) amount for each general ledger account referenced, but until the record is posted, these transactions will not create any journal entries.</w:t>
      </w:r>
    </w:p>
    <w:p w14:paraId="2D3383E5" w14:textId="77777777" w:rsidR="00D627D0" w:rsidRPr="00E85F09" w:rsidRDefault="00D627D0" w:rsidP="008A34AE">
      <w:pPr>
        <w:pStyle w:val="Heading1"/>
        <w:numPr>
          <w:ilvl w:val="0"/>
          <w:numId w:val="0"/>
        </w:numPr>
      </w:pPr>
      <w:bookmarkStart w:id="80" w:name="_Toc422218241"/>
      <w:r w:rsidRPr="00E85F09">
        <w:t>What’s Next?</w:t>
      </w:r>
      <w:bookmarkEnd w:id="80"/>
    </w:p>
    <w:p w14:paraId="2C57BF09" w14:textId="77777777" w:rsidR="00D627D0" w:rsidRPr="001A514B" w:rsidRDefault="00D627D0" w:rsidP="00D627D0">
      <w:pPr>
        <w:tabs>
          <w:tab w:val="left" w:pos="1440"/>
          <w:tab w:val="right" w:pos="9900"/>
        </w:tabs>
      </w:pPr>
      <w:r>
        <w:t xml:space="preserve">Once accounts payable transactions have reached the final approver, they will be posted. A workflow notification will be sent to accounts payable personnel indicating that the invoice can be posted. </w:t>
      </w:r>
    </w:p>
    <w:p w14:paraId="3D4883C0" w14:textId="77777777" w:rsidR="00D627D0" w:rsidRPr="00FB690C" w:rsidRDefault="00D627D0" w:rsidP="00D627D0">
      <w:pPr>
        <w:tabs>
          <w:tab w:val="left" w:pos="1170"/>
          <w:tab w:val="right" w:pos="9900"/>
        </w:tabs>
        <w:rPr>
          <w:sz w:val="18"/>
          <w:szCs w:val="18"/>
        </w:rPr>
      </w:pPr>
      <w:r>
        <w:rPr>
          <w:sz w:val="18"/>
          <w:szCs w:val="18"/>
        </w:rPr>
        <w:t xml:space="preserve">  </w:t>
      </w:r>
    </w:p>
    <w:p w14:paraId="64829C87" w14:textId="53FF7DE1" w:rsidR="00D8335A" w:rsidRDefault="00D627D0" w:rsidP="00D8335A">
      <w:pPr>
        <w:pStyle w:val="TitlePage"/>
        <w:numPr>
          <w:ilvl w:val="0"/>
          <w:numId w:val="0"/>
        </w:numPr>
        <w:ind w:left="5490"/>
        <w:rPr>
          <w:sz w:val="40"/>
        </w:rPr>
      </w:pPr>
      <w:r>
        <w:rPr>
          <w:rStyle w:val="TitlePageChar"/>
        </w:rPr>
        <w:br w:type="page"/>
      </w:r>
    </w:p>
    <w:p w14:paraId="3B6A2672" w14:textId="1384DFF5" w:rsidR="00D8335A" w:rsidRDefault="00D8335A" w:rsidP="00D8335A">
      <w:pPr>
        <w:rPr>
          <w:rStyle w:val="TitlePageChar"/>
        </w:rPr>
      </w:pPr>
      <w:bookmarkStart w:id="81" w:name="_Toc422218242"/>
      <w:r>
        <w:rPr>
          <w:rStyle w:val="TitlePageChar"/>
        </w:rPr>
        <w:t>Contract Entry</w:t>
      </w:r>
      <w:bookmarkEnd w:id="81"/>
      <w:r w:rsidR="00F747D8">
        <w:rPr>
          <w:rStyle w:val="TitlePageChar"/>
        </w:rPr>
        <w:t>- Maintaining a Basic Contract once Converted</w:t>
      </w:r>
    </w:p>
    <w:p w14:paraId="50F1A33A" w14:textId="77777777" w:rsidR="00FA7C24" w:rsidRPr="0009503B" w:rsidRDefault="00FA7C24" w:rsidP="00AD55B1">
      <w:pPr>
        <w:pStyle w:val="Heading1"/>
        <w:numPr>
          <w:ilvl w:val="0"/>
          <w:numId w:val="0"/>
        </w:numPr>
        <w:rPr>
          <w:szCs w:val="32"/>
        </w:rPr>
      </w:pPr>
      <w:bookmarkStart w:id="82" w:name="_Toc422218243"/>
      <w:r w:rsidRPr="0009503B">
        <w:rPr>
          <w:szCs w:val="32"/>
        </w:rPr>
        <w:t>Objective</w:t>
      </w:r>
      <w:bookmarkEnd w:id="82"/>
    </w:p>
    <w:p w14:paraId="610FC521" w14:textId="77777777" w:rsidR="00FA7C24" w:rsidRDefault="00FA7C24" w:rsidP="00FA7C24">
      <w:pPr>
        <w:tabs>
          <w:tab w:val="left" w:pos="1440"/>
          <w:tab w:val="right" w:pos="9900"/>
        </w:tabs>
      </w:pPr>
      <w:r>
        <w:t>This document provides instructions on how to enter a manual contract record into the Munis Contract Entry program. When using this document as a guide, accept the default values in fields, unless otherwise indicated, to complete a contract record.</w:t>
      </w:r>
    </w:p>
    <w:p w14:paraId="350A73C2" w14:textId="77777777" w:rsidR="00FA7C24" w:rsidRDefault="00FA7C24" w:rsidP="00D8335A">
      <w:pPr>
        <w:pStyle w:val="Heading1"/>
        <w:numPr>
          <w:ilvl w:val="0"/>
          <w:numId w:val="0"/>
        </w:numPr>
        <w:rPr>
          <w:szCs w:val="32"/>
        </w:rPr>
      </w:pPr>
      <w:bookmarkStart w:id="83" w:name="_Toc422218244"/>
      <w:r w:rsidRPr="0009503B">
        <w:rPr>
          <w:szCs w:val="32"/>
        </w:rPr>
        <w:t>Overview</w:t>
      </w:r>
      <w:bookmarkEnd w:id="83"/>
    </w:p>
    <w:p w14:paraId="6D079B1C" w14:textId="77777777" w:rsidR="00FA7C24" w:rsidRDefault="00FA7C24" w:rsidP="00FA7C24">
      <w:r>
        <w:t>A contract in Munis is the end result of an agreement with a vendor. Contracts are converted from Munis Bid Management or entered directly through the Munis Contract Management program.</w:t>
      </w:r>
    </w:p>
    <w:p w14:paraId="57D685DE" w14:textId="77777777" w:rsidR="00FA7C24" w:rsidRDefault="00FA7C24" w:rsidP="00D8335A">
      <w:pPr>
        <w:pStyle w:val="Heading1"/>
        <w:numPr>
          <w:ilvl w:val="0"/>
          <w:numId w:val="0"/>
        </w:numPr>
      </w:pPr>
      <w:bookmarkStart w:id="84" w:name="_Toc422218245"/>
      <w:r w:rsidRPr="0009503B">
        <w:rPr>
          <w:szCs w:val="32"/>
        </w:rPr>
        <w:t>Prerequisites</w:t>
      </w:r>
      <w:bookmarkEnd w:id="84"/>
    </w:p>
    <w:p w14:paraId="5BDA89DC" w14:textId="77777777" w:rsidR="00FA7C24" w:rsidRDefault="00FA7C24" w:rsidP="00FA7C24">
      <w:r w:rsidRPr="00716C92">
        <w:t xml:space="preserve">Before you can successfully </w:t>
      </w:r>
      <w:r>
        <w:t>create a contract</w:t>
      </w:r>
      <w:r w:rsidRPr="00716C92">
        <w:t xml:space="preserve">, </w:t>
      </w:r>
      <w:r>
        <w:t>you must ensure that the necessary settings</w:t>
      </w:r>
      <w:r w:rsidRPr="00E236DE">
        <w:t xml:space="preserve"> and codes are </w:t>
      </w:r>
      <w:r>
        <w:t xml:space="preserve">in place. </w:t>
      </w:r>
      <w:r w:rsidRPr="00E236DE">
        <w:t xml:space="preserve">If </w:t>
      </w:r>
      <w:r>
        <w:t xml:space="preserve">settings and codes </w:t>
      </w:r>
      <w:r w:rsidRPr="00E236DE">
        <w:t xml:space="preserve">are not set up, or </w:t>
      </w:r>
      <w:r>
        <w:t xml:space="preserve">not </w:t>
      </w:r>
      <w:r w:rsidRPr="00E236DE">
        <w:t xml:space="preserve">set up </w:t>
      </w:r>
      <w:r>
        <w:t>correctly</w:t>
      </w:r>
      <w:r w:rsidRPr="00716C92">
        <w:t xml:space="preserve">, you may need to contact </w:t>
      </w:r>
      <w:r>
        <w:t>the system administrator</w:t>
      </w:r>
      <w:r w:rsidRPr="00716C92">
        <w:t xml:space="preserve"> to </w:t>
      </w:r>
      <w:r>
        <w:t>have</w:t>
      </w:r>
      <w:r w:rsidRPr="00716C92">
        <w:t xml:space="preserve"> them updated or added into the </w:t>
      </w:r>
      <w:r>
        <w:t>Munis</w:t>
      </w:r>
      <w:r w:rsidRPr="00716C92">
        <w:t xml:space="preserve"> system.</w:t>
      </w:r>
    </w:p>
    <w:p w14:paraId="69E7B28F" w14:textId="77777777" w:rsidR="00FA7C24" w:rsidRDefault="00FA7C24" w:rsidP="00FA7C24">
      <w:pPr>
        <w:tabs>
          <w:tab w:val="left" w:pos="1440"/>
          <w:tab w:val="right" w:pos="9900"/>
        </w:tabs>
      </w:pPr>
    </w:p>
    <w:p w14:paraId="78B9F887" w14:textId="77777777" w:rsidR="00FA7C24" w:rsidRDefault="00FA7C24" w:rsidP="00FA7C24">
      <w:pPr>
        <w:tabs>
          <w:tab w:val="left" w:pos="1440"/>
          <w:tab w:val="right" w:pos="9900"/>
        </w:tabs>
      </w:pPr>
      <w:r>
        <w:t>Confirm the following:</w:t>
      </w:r>
    </w:p>
    <w:p w14:paraId="1180586B" w14:textId="77777777" w:rsidR="00FA7C24" w:rsidRDefault="00FA7C24" w:rsidP="00FA7C24">
      <w:pPr>
        <w:tabs>
          <w:tab w:val="left" w:pos="1440"/>
          <w:tab w:val="right" w:pos="9900"/>
        </w:tabs>
      </w:pPr>
    </w:p>
    <w:p w14:paraId="03CCC0A4" w14:textId="77777777" w:rsidR="00FA7C24" w:rsidRDefault="00FA7C24" w:rsidP="00FA7C24">
      <w:pPr>
        <w:pStyle w:val="ListBulleted"/>
        <w:tabs>
          <w:tab w:val="left" w:pos="720"/>
          <w:tab w:val="right" w:pos="9900"/>
        </w:tabs>
      </w:pPr>
      <w:r>
        <w:t>You have menu access to the Contract Entry program.</w:t>
      </w:r>
    </w:p>
    <w:p w14:paraId="6106F6CB" w14:textId="77777777" w:rsidR="00FA7C24" w:rsidRDefault="00FA7C24" w:rsidP="00FA7C24">
      <w:pPr>
        <w:pStyle w:val="ListBulleted"/>
        <w:tabs>
          <w:tab w:val="left" w:pos="720"/>
          <w:tab w:val="right" w:pos="9900"/>
        </w:tabs>
      </w:pPr>
      <w:r>
        <w:t xml:space="preserve">You have the appropriate user permissions:  </w:t>
      </w:r>
    </w:p>
    <w:p w14:paraId="6336B1D2" w14:textId="77777777" w:rsidR="00FA7C24" w:rsidRDefault="00FA7C24" w:rsidP="00553335">
      <w:pPr>
        <w:pStyle w:val="ListBulleted2ndLevel"/>
        <w:numPr>
          <w:ilvl w:val="0"/>
          <w:numId w:val="24"/>
        </w:numPr>
        <w:tabs>
          <w:tab w:val="right" w:pos="1080"/>
        </w:tabs>
        <w:ind w:left="1080"/>
      </w:pPr>
      <w:r>
        <w:t>Create New Contracts</w:t>
      </w:r>
    </w:p>
    <w:p w14:paraId="4450AA98" w14:textId="77777777" w:rsidR="00FA7C24" w:rsidRDefault="00FA7C24" w:rsidP="00553335">
      <w:pPr>
        <w:pStyle w:val="ListBulleted2ndLevel"/>
        <w:numPr>
          <w:ilvl w:val="0"/>
          <w:numId w:val="24"/>
        </w:numPr>
        <w:tabs>
          <w:tab w:val="right" w:pos="1080"/>
        </w:tabs>
        <w:ind w:left="1080"/>
      </w:pPr>
      <w:r>
        <w:t>Release Own Contracts</w:t>
      </w:r>
    </w:p>
    <w:p w14:paraId="65AD52DF" w14:textId="77777777" w:rsidR="00FA7C24" w:rsidRDefault="00FA7C24" w:rsidP="00553335">
      <w:pPr>
        <w:pStyle w:val="ListBulleted2ndLevel"/>
        <w:numPr>
          <w:ilvl w:val="0"/>
          <w:numId w:val="24"/>
        </w:numPr>
        <w:tabs>
          <w:tab w:val="right" w:pos="1080"/>
        </w:tabs>
        <w:ind w:left="1080"/>
      </w:pPr>
      <w:r>
        <w:t>Create/Maintain Contracts</w:t>
      </w:r>
    </w:p>
    <w:p w14:paraId="4551240E" w14:textId="77777777" w:rsidR="00FA7C24" w:rsidRDefault="00FA7C24" w:rsidP="00FA7C24">
      <w:pPr>
        <w:numPr>
          <w:ilvl w:val="2"/>
          <w:numId w:val="2"/>
        </w:numPr>
        <w:tabs>
          <w:tab w:val="right" w:pos="9900"/>
        </w:tabs>
      </w:pPr>
      <w:r>
        <w:t>Encumbered</w:t>
      </w:r>
    </w:p>
    <w:p w14:paraId="54E10E44" w14:textId="77777777" w:rsidR="00FA7C24" w:rsidRDefault="00FA7C24" w:rsidP="00FA7C24">
      <w:pPr>
        <w:numPr>
          <w:ilvl w:val="2"/>
          <w:numId w:val="2"/>
        </w:numPr>
        <w:tabs>
          <w:tab w:val="right" w:pos="9900"/>
        </w:tabs>
      </w:pPr>
      <w:r>
        <w:t>Non-Encumbered GL Accounts</w:t>
      </w:r>
    </w:p>
    <w:p w14:paraId="58ED3718" w14:textId="77777777" w:rsidR="00FA7C24" w:rsidRDefault="00FA7C24" w:rsidP="00FA7C24">
      <w:pPr>
        <w:numPr>
          <w:ilvl w:val="2"/>
          <w:numId w:val="2"/>
        </w:numPr>
        <w:tabs>
          <w:tab w:val="right" w:pos="9900"/>
        </w:tabs>
      </w:pPr>
      <w:r>
        <w:t>Items with Encumbered Amounts</w:t>
      </w:r>
    </w:p>
    <w:p w14:paraId="1F677F3E" w14:textId="77777777" w:rsidR="00FA7C24" w:rsidRDefault="00FA7C24" w:rsidP="00FA7C24">
      <w:pPr>
        <w:numPr>
          <w:ilvl w:val="2"/>
          <w:numId w:val="2"/>
        </w:numPr>
        <w:tabs>
          <w:tab w:val="right" w:pos="9900"/>
        </w:tabs>
      </w:pPr>
      <w:r>
        <w:t>Items with Non-Encumbered Amounts</w:t>
      </w:r>
    </w:p>
    <w:p w14:paraId="60893A19" w14:textId="77777777" w:rsidR="00FA7C24" w:rsidRDefault="00FA7C24" w:rsidP="00FA7C24">
      <w:pPr>
        <w:numPr>
          <w:ilvl w:val="2"/>
          <w:numId w:val="2"/>
        </w:numPr>
        <w:tabs>
          <w:tab w:val="left" w:pos="1440"/>
          <w:tab w:val="right" w:pos="9900"/>
        </w:tabs>
      </w:pPr>
      <w:r>
        <w:t>Data access View Contracts by Department (own department code at a minimum)</w:t>
      </w:r>
    </w:p>
    <w:p w14:paraId="0B86C35A" w14:textId="77777777" w:rsidR="00FA7C24" w:rsidRDefault="00FA7C24" w:rsidP="00FA7C24">
      <w:pPr>
        <w:pStyle w:val="ListBulleted"/>
        <w:tabs>
          <w:tab w:val="left" w:pos="720"/>
          <w:tab w:val="right" w:pos="9900"/>
        </w:tabs>
      </w:pPr>
      <w:r>
        <w:t>Contract settings are established.</w:t>
      </w:r>
    </w:p>
    <w:p w14:paraId="4C01073F" w14:textId="77777777" w:rsidR="00FA7C24" w:rsidRDefault="00FA7C24" w:rsidP="00FA7C24">
      <w:pPr>
        <w:pStyle w:val="ListBulleted"/>
        <w:tabs>
          <w:tab w:val="left" w:pos="720"/>
          <w:tab w:val="right" w:pos="9900"/>
        </w:tabs>
      </w:pPr>
      <w:r>
        <w:t>Vendors are established in the Vendors program.</w:t>
      </w:r>
    </w:p>
    <w:p w14:paraId="5E7FD486" w14:textId="77777777" w:rsidR="00FA7C24" w:rsidRDefault="00FA7C24" w:rsidP="00FA7C24">
      <w:pPr>
        <w:pStyle w:val="ListBulleted"/>
        <w:tabs>
          <w:tab w:val="left" w:pos="720"/>
          <w:tab w:val="right" w:pos="9900"/>
        </w:tabs>
      </w:pPr>
      <w:r>
        <w:t>Department codes are established in the Departments program.</w:t>
      </w:r>
    </w:p>
    <w:p w14:paraId="6909144F" w14:textId="77777777" w:rsidR="00FA7C24" w:rsidRDefault="00FA7C24" w:rsidP="00FA7C24">
      <w:pPr>
        <w:pStyle w:val="ListBulleted"/>
        <w:tabs>
          <w:tab w:val="left" w:pos="720"/>
          <w:tab w:val="right" w:pos="9900"/>
        </w:tabs>
      </w:pPr>
      <w:r>
        <w:t>General ledger accounts are active.</w:t>
      </w:r>
    </w:p>
    <w:p w14:paraId="1C5D0FAA" w14:textId="77777777" w:rsidR="00FA7C24" w:rsidRDefault="00FA7C24" w:rsidP="00FA7C24">
      <w:pPr>
        <w:pStyle w:val="ListBulleted"/>
        <w:tabs>
          <w:tab w:val="left" w:pos="720"/>
          <w:tab w:val="right" w:pos="9900"/>
        </w:tabs>
      </w:pPr>
      <w:r>
        <w:t xml:space="preserve">Workflow business rules for contracts are established, if applicable. </w:t>
      </w:r>
    </w:p>
    <w:p w14:paraId="392EB4FD" w14:textId="77777777" w:rsidR="00FA7C24" w:rsidRPr="0009503B" w:rsidRDefault="00FA7C24" w:rsidP="00D8335A">
      <w:pPr>
        <w:pStyle w:val="Heading1"/>
        <w:numPr>
          <w:ilvl w:val="0"/>
          <w:numId w:val="0"/>
        </w:numPr>
        <w:rPr>
          <w:szCs w:val="32"/>
        </w:rPr>
      </w:pPr>
      <w:r>
        <w:br w:type="page"/>
      </w:r>
      <w:bookmarkStart w:id="85" w:name="_Toc422218246"/>
      <w:r w:rsidRPr="0009503B">
        <w:rPr>
          <w:szCs w:val="32"/>
        </w:rPr>
        <w:t>Procedure</w:t>
      </w:r>
      <w:bookmarkEnd w:id="85"/>
    </w:p>
    <w:p w14:paraId="4FE22BA5" w14:textId="77777777" w:rsidR="00FA7C24" w:rsidRPr="001A514B" w:rsidRDefault="00FA7C24" w:rsidP="00FA7C24">
      <w:pPr>
        <w:tabs>
          <w:tab w:val="left" w:pos="1440"/>
          <w:tab w:val="right" w:pos="9900"/>
        </w:tabs>
        <w:rPr>
          <w:szCs w:val="22"/>
        </w:rPr>
      </w:pPr>
      <w:r>
        <w:rPr>
          <w:szCs w:val="22"/>
        </w:rPr>
        <w:t>Use the following steps to enter a contract:</w:t>
      </w:r>
    </w:p>
    <w:p w14:paraId="32B13BB3" w14:textId="77777777" w:rsidR="00FA7C24" w:rsidRDefault="00FA7C24" w:rsidP="00553335">
      <w:pPr>
        <w:pStyle w:val="ListNumbered"/>
        <w:numPr>
          <w:ilvl w:val="0"/>
          <w:numId w:val="75"/>
        </w:numPr>
        <w:rPr>
          <w:i/>
        </w:rPr>
      </w:pPr>
      <w:r w:rsidRPr="002D0A12">
        <w:t xml:space="preserve">Open the Contract Entry program </w:t>
      </w:r>
      <w:r w:rsidRPr="002D0A12">
        <w:br/>
      </w:r>
      <w:r w:rsidRPr="0002042A">
        <w:rPr>
          <w:i/>
        </w:rPr>
        <w:t>Financials &gt; Purchasing &gt; Contract Management &gt; Contract Entry</w:t>
      </w:r>
    </w:p>
    <w:p w14:paraId="6B5A9E95" w14:textId="77777777" w:rsidR="00F747D8" w:rsidRPr="00F747D8" w:rsidRDefault="00F747D8" w:rsidP="00F747D8"/>
    <w:p w14:paraId="544C04F0" w14:textId="77777777" w:rsidR="00FA7C24" w:rsidRPr="002D0A12" w:rsidRDefault="00FA7C24" w:rsidP="00FA7C24">
      <w:pPr>
        <w:pStyle w:val="ListNumbered"/>
        <w:numPr>
          <w:ilvl w:val="0"/>
          <w:numId w:val="0"/>
        </w:numPr>
        <w:ind w:left="360"/>
      </w:pPr>
      <w:r>
        <w:rPr>
          <w:noProof/>
        </w:rPr>
        <w:drawing>
          <wp:inline distT="0" distB="0" distL="0" distR="0" wp14:anchorId="28011808" wp14:editId="4D03B6E2">
            <wp:extent cx="5943600" cy="332232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a:stretch>
                      <a:fillRect/>
                    </a:stretch>
                  </pic:blipFill>
                  <pic:spPr>
                    <a:xfrm>
                      <a:off x="0" y="0"/>
                      <a:ext cx="5943600" cy="3322320"/>
                    </a:xfrm>
                    <a:prstGeom prst="rect">
                      <a:avLst/>
                    </a:prstGeom>
                  </pic:spPr>
                </pic:pic>
              </a:graphicData>
            </a:graphic>
          </wp:inline>
        </w:drawing>
      </w:r>
    </w:p>
    <w:p w14:paraId="44BAE8AA" w14:textId="6B059372" w:rsidR="00F747D8" w:rsidRDefault="00F747D8" w:rsidP="00553335">
      <w:pPr>
        <w:pStyle w:val="ListNumbered"/>
        <w:numPr>
          <w:ilvl w:val="0"/>
          <w:numId w:val="75"/>
        </w:numPr>
      </w:pPr>
      <w:r w:rsidRPr="00F747D8">
        <w:t>On the ribbon, click Search.</w:t>
      </w:r>
    </w:p>
    <w:p w14:paraId="517C8A23" w14:textId="410551FB" w:rsidR="00F747D8" w:rsidRPr="00F747D8" w:rsidRDefault="00F747D8" w:rsidP="00553335">
      <w:pPr>
        <w:pStyle w:val="ListParagraph"/>
        <w:numPr>
          <w:ilvl w:val="0"/>
          <w:numId w:val="75"/>
        </w:numPr>
      </w:pPr>
      <w:r w:rsidRPr="00F747D8">
        <w:t xml:space="preserve">Enter in any search </w:t>
      </w:r>
      <w:r w:rsidR="00610364" w:rsidRPr="00F747D8">
        <w:t>crit</w:t>
      </w:r>
      <w:r w:rsidR="00610364">
        <w:t>er</w:t>
      </w:r>
      <w:r w:rsidR="00610364" w:rsidRPr="00F747D8">
        <w:t>ia</w:t>
      </w:r>
      <w:r w:rsidRPr="00F747D8">
        <w:t xml:space="preserve"> into the correct fields to find the contract that needs to be updated with the further data. </w:t>
      </w:r>
    </w:p>
    <w:p w14:paraId="31CC4C63" w14:textId="55C4CA9D" w:rsidR="00F747D8" w:rsidRPr="00F747D8" w:rsidRDefault="00F747D8" w:rsidP="00553335">
      <w:pPr>
        <w:pStyle w:val="ListParagraph"/>
        <w:numPr>
          <w:ilvl w:val="0"/>
          <w:numId w:val="75"/>
        </w:numPr>
        <w:spacing w:before="60" w:after="60"/>
      </w:pPr>
      <w:r>
        <w:t xml:space="preserve">  </w:t>
      </w:r>
      <w:r w:rsidRPr="00F747D8">
        <w:t>Select Accept or hit Enter.  The search will bring up the contracts that match your search criteria.</w:t>
      </w:r>
    </w:p>
    <w:p w14:paraId="059B4C7B" w14:textId="0F9DD738" w:rsidR="00F747D8" w:rsidRPr="00F747D8" w:rsidRDefault="00F747D8" w:rsidP="00553335">
      <w:pPr>
        <w:pStyle w:val="ListParagraph"/>
        <w:numPr>
          <w:ilvl w:val="0"/>
          <w:numId w:val="75"/>
        </w:numPr>
        <w:spacing w:before="60" w:after="60"/>
      </w:pPr>
      <w:r w:rsidRPr="00F747D8">
        <w:t xml:space="preserve">Select Update and start to update the fields that require further information to be built that were not brought over from the requisition. </w:t>
      </w:r>
    </w:p>
    <w:p w14:paraId="31D1CE58" w14:textId="434E0624" w:rsidR="00F747D8" w:rsidRPr="00F747D8" w:rsidRDefault="00F747D8" w:rsidP="00553335">
      <w:pPr>
        <w:pStyle w:val="ListParagraph"/>
        <w:numPr>
          <w:ilvl w:val="0"/>
          <w:numId w:val="75"/>
        </w:numPr>
        <w:spacing w:before="60" w:after="60"/>
      </w:pPr>
      <w:r w:rsidRPr="00F747D8">
        <w:t xml:space="preserve">Complete the header fields and the fields on the Main tab according to the following table. </w:t>
      </w:r>
    </w:p>
    <w:tbl>
      <w:tblPr>
        <w:tblW w:w="9720" w:type="dxa"/>
        <w:tblInd w:w="4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92"/>
        <w:gridCol w:w="4285"/>
        <w:gridCol w:w="3543"/>
      </w:tblGrid>
      <w:tr w:rsidR="00F747D8" w:rsidRPr="00F747D8" w14:paraId="7968C4DF" w14:textId="77777777" w:rsidTr="00F747D8">
        <w:trPr>
          <w:tblHeader/>
        </w:trPr>
        <w:tc>
          <w:tcPr>
            <w:tcW w:w="1911" w:type="dxa"/>
            <w:shd w:val="clear" w:color="auto" w:fill="95B3D7"/>
          </w:tcPr>
          <w:p w14:paraId="58E5E0A1" w14:textId="77777777" w:rsidR="00F747D8" w:rsidRPr="00F747D8" w:rsidRDefault="00F747D8" w:rsidP="00F747D8">
            <w:pPr>
              <w:tabs>
                <w:tab w:val="left" w:pos="1440"/>
                <w:tab w:val="right" w:pos="9900"/>
              </w:tabs>
              <w:rPr>
                <w:rFonts w:eastAsia="Times"/>
                <w:b/>
                <w:szCs w:val="22"/>
              </w:rPr>
            </w:pPr>
            <w:r w:rsidRPr="00F747D8">
              <w:rPr>
                <w:rFonts w:eastAsia="Times"/>
                <w:b/>
                <w:szCs w:val="22"/>
              </w:rPr>
              <w:t>Field</w:t>
            </w:r>
          </w:p>
        </w:tc>
        <w:tc>
          <w:tcPr>
            <w:tcW w:w="4451" w:type="dxa"/>
            <w:shd w:val="clear" w:color="auto" w:fill="95B3D7"/>
          </w:tcPr>
          <w:p w14:paraId="05E77874" w14:textId="77777777" w:rsidR="00F747D8" w:rsidRPr="00F747D8" w:rsidRDefault="00F747D8" w:rsidP="00F747D8">
            <w:pPr>
              <w:tabs>
                <w:tab w:val="left" w:pos="1440"/>
                <w:tab w:val="right" w:pos="9900"/>
              </w:tabs>
              <w:rPr>
                <w:rFonts w:eastAsia="Times"/>
                <w:b/>
                <w:szCs w:val="22"/>
              </w:rPr>
            </w:pPr>
            <w:r w:rsidRPr="00F747D8">
              <w:rPr>
                <w:rFonts w:eastAsia="Times"/>
                <w:b/>
                <w:szCs w:val="22"/>
              </w:rPr>
              <w:t>Description</w:t>
            </w:r>
          </w:p>
        </w:tc>
        <w:tc>
          <w:tcPr>
            <w:tcW w:w="3718" w:type="dxa"/>
            <w:shd w:val="clear" w:color="auto" w:fill="95B3D7"/>
          </w:tcPr>
          <w:p w14:paraId="1C04A633" w14:textId="77777777" w:rsidR="00F747D8" w:rsidRPr="00F747D8" w:rsidRDefault="00F747D8" w:rsidP="00F747D8">
            <w:pPr>
              <w:tabs>
                <w:tab w:val="left" w:pos="1440"/>
                <w:tab w:val="right" w:pos="9900"/>
              </w:tabs>
              <w:rPr>
                <w:rFonts w:eastAsia="Times"/>
                <w:b/>
                <w:szCs w:val="22"/>
              </w:rPr>
            </w:pPr>
            <w:r w:rsidRPr="00F747D8">
              <w:rPr>
                <w:rFonts w:eastAsia="Times"/>
                <w:b/>
                <w:szCs w:val="22"/>
              </w:rPr>
              <w:t>Jefferson County</w:t>
            </w:r>
          </w:p>
        </w:tc>
      </w:tr>
      <w:tr w:rsidR="00F747D8" w:rsidRPr="00F747D8" w14:paraId="449F0BC3" w14:textId="77777777" w:rsidTr="00F747D8">
        <w:tc>
          <w:tcPr>
            <w:tcW w:w="10080" w:type="dxa"/>
            <w:gridSpan w:val="3"/>
          </w:tcPr>
          <w:p w14:paraId="435590C1" w14:textId="77777777" w:rsidR="00F747D8" w:rsidRPr="00F747D8" w:rsidRDefault="00F747D8" w:rsidP="00F747D8">
            <w:pPr>
              <w:tabs>
                <w:tab w:val="left" w:pos="1440"/>
                <w:tab w:val="right" w:pos="9900"/>
              </w:tabs>
              <w:rPr>
                <w:rFonts w:eastAsia="Times"/>
                <w:b/>
                <w:szCs w:val="22"/>
              </w:rPr>
            </w:pPr>
            <w:r w:rsidRPr="00F747D8">
              <w:rPr>
                <w:rFonts w:eastAsia="Times"/>
                <w:b/>
                <w:szCs w:val="22"/>
              </w:rPr>
              <w:t>Contract</w:t>
            </w:r>
          </w:p>
        </w:tc>
      </w:tr>
      <w:tr w:rsidR="00F747D8" w:rsidRPr="00F747D8" w14:paraId="3B17FCB8" w14:textId="77777777" w:rsidTr="00F747D8">
        <w:tc>
          <w:tcPr>
            <w:tcW w:w="1911" w:type="dxa"/>
          </w:tcPr>
          <w:p w14:paraId="249314E7" w14:textId="77777777" w:rsidR="00F747D8" w:rsidRPr="00F747D8" w:rsidRDefault="00F747D8" w:rsidP="00F747D8">
            <w:pPr>
              <w:tabs>
                <w:tab w:val="left" w:pos="1440"/>
                <w:tab w:val="right" w:pos="9900"/>
              </w:tabs>
              <w:rPr>
                <w:rFonts w:eastAsia="Times"/>
                <w:szCs w:val="22"/>
              </w:rPr>
            </w:pPr>
            <w:r w:rsidRPr="00F747D8">
              <w:rPr>
                <w:rFonts w:eastAsia="Times"/>
                <w:szCs w:val="22"/>
              </w:rPr>
              <w:t>Contract</w:t>
            </w:r>
          </w:p>
        </w:tc>
        <w:tc>
          <w:tcPr>
            <w:tcW w:w="4451" w:type="dxa"/>
          </w:tcPr>
          <w:p w14:paraId="3995AC53" w14:textId="77777777" w:rsidR="00F747D8" w:rsidRPr="00F747D8" w:rsidRDefault="00F747D8" w:rsidP="00F747D8">
            <w:pPr>
              <w:tabs>
                <w:tab w:val="left" w:pos="1440"/>
                <w:tab w:val="right" w:pos="9900"/>
              </w:tabs>
              <w:rPr>
                <w:rFonts w:eastAsia="Times"/>
                <w:szCs w:val="22"/>
              </w:rPr>
            </w:pPr>
            <w:r w:rsidRPr="00F747D8">
              <w:rPr>
                <w:rFonts w:eastAsia="Times"/>
                <w:szCs w:val="22"/>
              </w:rPr>
              <w:t>This box identifies the contract number. Use the plus one button to assign the next available number or manually assign a number by typing it into the field.</w:t>
            </w:r>
          </w:p>
        </w:tc>
        <w:tc>
          <w:tcPr>
            <w:tcW w:w="3718" w:type="dxa"/>
          </w:tcPr>
          <w:p w14:paraId="3E00ADCA" w14:textId="77777777" w:rsidR="00F747D8" w:rsidRPr="00F747D8" w:rsidRDefault="00F747D8" w:rsidP="00F747D8">
            <w:pPr>
              <w:tabs>
                <w:tab w:val="left" w:pos="1440"/>
                <w:tab w:val="right" w:pos="9900"/>
              </w:tabs>
              <w:rPr>
                <w:rFonts w:eastAsia="Times"/>
                <w:szCs w:val="22"/>
              </w:rPr>
            </w:pPr>
          </w:p>
        </w:tc>
      </w:tr>
      <w:tr w:rsidR="00F747D8" w:rsidRPr="00F747D8" w14:paraId="0848BDC5" w14:textId="77777777" w:rsidTr="00F747D8">
        <w:tc>
          <w:tcPr>
            <w:tcW w:w="1911" w:type="dxa"/>
          </w:tcPr>
          <w:p w14:paraId="2246EC9F" w14:textId="77777777" w:rsidR="00F747D8" w:rsidRPr="00F747D8" w:rsidRDefault="00F747D8" w:rsidP="00F747D8">
            <w:pPr>
              <w:tabs>
                <w:tab w:val="left" w:pos="1440"/>
                <w:tab w:val="right" w:pos="9900"/>
              </w:tabs>
              <w:rPr>
                <w:rFonts w:eastAsia="Times"/>
                <w:szCs w:val="22"/>
              </w:rPr>
            </w:pPr>
            <w:r w:rsidRPr="00F747D8">
              <w:rPr>
                <w:rFonts w:eastAsia="Times"/>
                <w:szCs w:val="22"/>
              </w:rPr>
              <w:t>Method</w:t>
            </w:r>
          </w:p>
        </w:tc>
        <w:tc>
          <w:tcPr>
            <w:tcW w:w="4451" w:type="dxa"/>
          </w:tcPr>
          <w:p w14:paraId="15F05812" w14:textId="77777777" w:rsidR="00F747D8" w:rsidRPr="00F747D8" w:rsidRDefault="00F747D8" w:rsidP="00F747D8">
            <w:pPr>
              <w:tabs>
                <w:tab w:val="left" w:pos="1440"/>
                <w:tab w:val="right" w:pos="9900"/>
              </w:tabs>
              <w:rPr>
                <w:rFonts w:eastAsia="Times"/>
                <w:szCs w:val="22"/>
              </w:rPr>
            </w:pPr>
            <w:r w:rsidRPr="00F747D8">
              <w:rPr>
                <w:rFonts w:eastAsia="Times"/>
                <w:szCs w:val="22"/>
              </w:rPr>
              <w:t xml:space="preserve">This list specifies the contract enforcement method. The enforcement method designates how the contract will operate. </w:t>
            </w:r>
          </w:p>
          <w:p w14:paraId="406F68E1" w14:textId="77777777" w:rsidR="00F747D8" w:rsidRPr="00F747D8" w:rsidRDefault="00F747D8" w:rsidP="00F747D8">
            <w:pPr>
              <w:tabs>
                <w:tab w:val="left" w:pos="1440"/>
                <w:tab w:val="right" w:pos="9900"/>
              </w:tabs>
              <w:rPr>
                <w:rFonts w:eastAsia="Times"/>
                <w:szCs w:val="22"/>
              </w:rPr>
            </w:pPr>
            <w:r w:rsidRPr="00F747D8">
              <w:rPr>
                <w:rFonts w:eastAsia="Times"/>
                <w:szCs w:val="22"/>
              </w:rPr>
              <w:t>You may change this option if you have permission to do so. Once a contract has been posted, the enforcement method may not be changed.</w:t>
            </w:r>
          </w:p>
          <w:p w14:paraId="0D175E60" w14:textId="77777777" w:rsidR="00F747D8" w:rsidRPr="00F747D8" w:rsidRDefault="00F747D8" w:rsidP="00F747D8">
            <w:pPr>
              <w:tabs>
                <w:tab w:val="left" w:pos="1440"/>
                <w:tab w:val="right" w:pos="9900"/>
              </w:tabs>
              <w:rPr>
                <w:rFonts w:eastAsia="Times"/>
                <w:szCs w:val="22"/>
              </w:rPr>
            </w:pPr>
          </w:p>
          <w:p w14:paraId="548C4C29" w14:textId="77777777" w:rsidR="00F747D8" w:rsidRPr="00F747D8" w:rsidRDefault="00F747D8" w:rsidP="00F747D8">
            <w:pPr>
              <w:tabs>
                <w:tab w:val="left" w:pos="1440"/>
                <w:tab w:val="right" w:pos="9900"/>
              </w:tabs>
              <w:rPr>
                <w:rFonts w:eastAsia="Times"/>
                <w:szCs w:val="22"/>
              </w:rPr>
            </w:pPr>
            <w:r w:rsidRPr="00F747D8">
              <w:rPr>
                <w:rFonts w:eastAsia="Times"/>
                <w:szCs w:val="22"/>
              </w:rPr>
              <w:t>Enforcement options are:</w:t>
            </w:r>
          </w:p>
          <w:p w14:paraId="25529F15" w14:textId="77777777" w:rsidR="00F747D8" w:rsidRPr="00F747D8" w:rsidRDefault="00F747D8" w:rsidP="00F747D8">
            <w:pPr>
              <w:tabs>
                <w:tab w:val="left" w:pos="1440"/>
                <w:tab w:val="right" w:pos="9900"/>
              </w:tabs>
              <w:rPr>
                <w:rFonts w:eastAsia="Times"/>
                <w:szCs w:val="22"/>
              </w:rPr>
            </w:pPr>
          </w:p>
          <w:p w14:paraId="6DADA877" w14:textId="77777777" w:rsidR="00F747D8" w:rsidRPr="00F747D8" w:rsidRDefault="00F747D8" w:rsidP="00F747D8">
            <w:pPr>
              <w:numPr>
                <w:ilvl w:val="0"/>
                <w:numId w:val="1"/>
              </w:numPr>
              <w:tabs>
                <w:tab w:val="left" w:pos="1800"/>
              </w:tabs>
              <w:suppressAutoHyphens/>
              <w:spacing w:after="120"/>
              <w:rPr>
                <w:rFonts w:eastAsia="Times"/>
              </w:rPr>
            </w:pPr>
            <w:r w:rsidRPr="00F747D8">
              <w:rPr>
                <w:rFonts w:eastAsia="Times"/>
                <w:b/>
              </w:rPr>
              <w:t xml:space="preserve">Encumbered Accounts: </w:t>
            </w:r>
            <w:r w:rsidRPr="00F747D8">
              <w:t>The contract requires accounts and amounts to be entered, and the accounts are encumbered for the entered amounts. If the contract was converted from a bid, users are not held to the bid item total, but the GL account total. Requisitions, purchase orders, and invoices restrict accounts entered to those on the contract without exceeding the amount for the account and the appropriate fiscal year.</w:t>
            </w:r>
          </w:p>
          <w:p w14:paraId="3A24D424" w14:textId="35498BC5" w:rsidR="00F747D8" w:rsidRPr="00F747D8" w:rsidRDefault="00F747D8" w:rsidP="00F747D8">
            <w:pPr>
              <w:numPr>
                <w:ilvl w:val="0"/>
                <w:numId w:val="1"/>
              </w:numPr>
              <w:tabs>
                <w:tab w:val="left" w:pos="1800"/>
              </w:tabs>
              <w:suppressAutoHyphens/>
              <w:spacing w:after="120"/>
              <w:rPr>
                <w:rFonts w:eastAsia="Times"/>
                <w:b/>
              </w:rPr>
            </w:pPr>
            <w:r w:rsidRPr="00F747D8">
              <w:rPr>
                <w:rFonts w:eastAsia="Times"/>
                <w:b/>
              </w:rPr>
              <w:t xml:space="preserve">Nonencumbered Accounts: </w:t>
            </w:r>
            <w:r w:rsidRPr="00F747D8">
              <w:t>The contract is encumbered as purchase orders are issued against it.</w:t>
            </w:r>
            <w:r w:rsidR="00E66CD0">
              <w:t xml:space="preserve"> </w:t>
            </w:r>
            <w:r w:rsidR="00E66CD0">
              <w:rPr>
                <w:color w:val="FF0000"/>
              </w:rPr>
              <w:t>M.O.U.</w:t>
            </w:r>
          </w:p>
          <w:p w14:paraId="2AF9F175" w14:textId="77777777" w:rsidR="00F747D8" w:rsidRPr="00F747D8" w:rsidRDefault="00F747D8" w:rsidP="00E66CD0">
            <w:pPr>
              <w:tabs>
                <w:tab w:val="left" w:pos="1800"/>
              </w:tabs>
              <w:suppressAutoHyphens/>
              <w:spacing w:after="120"/>
              <w:ind w:left="360"/>
              <w:rPr>
                <w:rFonts w:eastAsia="Times"/>
              </w:rPr>
            </w:pPr>
          </w:p>
        </w:tc>
        <w:tc>
          <w:tcPr>
            <w:tcW w:w="3718" w:type="dxa"/>
          </w:tcPr>
          <w:p w14:paraId="67AB7792" w14:textId="48C9C3C4" w:rsidR="00F747D8" w:rsidRDefault="00E66CD0" w:rsidP="00F747D8">
            <w:pPr>
              <w:tabs>
                <w:tab w:val="left" w:pos="578"/>
                <w:tab w:val="left" w:pos="1440"/>
                <w:tab w:val="right" w:pos="9900"/>
              </w:tabs>
              <w:rPr>
                <w:rFonts w:eastAsia="Times"/>
                <w:szCs w:val="22"/>
              </w:rPr>
            </w:pPr>
            <w:r>
              <w:rPr>
                <w:rFonts w:eastAsia="Times"/>
                <w:szCs w:val="22"/>
              </w:rPr>
              <w:t>The Encumbered Contract will be for the dollar amount of the current budget year.  Follow inter</w:t>
            </w:r>
            <w:r w:rsidR="007D4955">
              <w:rPr>
                <w:rFonts w:eastAsia="Times"/>
                <w:szCs w:val="22"/>
              </w:rPr>
              <w:t>nal policies for guidance.</w:t>
            </w:r>
          </w:p>
          <w:p w14:paraId="52C19927" w14:textId="77777777" w:rsidR="00E66CD0" w:rsidRDefault="00E66CD0" w:rsidP="00F747D8">
            <w:pPr>
              <w:tabs>
                <w:tab w:val="left" w:pos="578"/>
                <w:tab w:val="left" w:pos="1440"/>
                <w:tab w:val="right" w:pos="9900"/>
              </w:tabs>
              <w:rPr>
                <w:rFonts w:eastAsia="Times"/>
                <w:szCs w:val="22"/>
              </w:rPr>
            </w:pPr>
          </w:p>
          <w:p w14:paraId="51B0D784" w14:textId="38171606" w:rsidR="00E66CD0" w:rsidRPr="00F747D8" w:rsidRDefault="00E66CD0" w:rsidP="00F747D8">
            <w:pPr>
              <w:tabs>
                <w:tab w:val="left" w:pos="578"/>
                <w:tab w:val="left" w:pos="1440"/>
                <w:tab w:val="right" w:pos="9900"/>
              </w:tabs>
              <w:rPr>
                <w:rFonts w:eastAsia="Times"/>
                <w:szCs w:val="22"/>
              </w:rPr>
            </w:pPr>
            <w:r>
              <w:rPr>
                <w:rFonts w:eastAsia="Times"/>
                <w:szCs w:val="22"/>
              </w:rPr>
              <w:t>Non-Encumbered M.O.U. will be entered at $1.00</w:t>
            </w:r>
          </w:p>
        </w:tc>
      </w:tr>
      <w:tr w:rsidR="00F747D8" w:rsidRPr="00F747D8" w14:paraId="7D861697" w14:textId="77777777" w:rsidTr="00F747D8">
        <w:tc>
          <w:tcPr>
            <w:tcW w:w="1911" w:type="dxa"/>
            <w:tcBorders>
              <w:top w:val="single" w:sz="4" w:space="0" w:color="auto"/>
              <w:left w:val="single" w:sz="4" w:space="0" w:color="auto"/>
              <w:bottom w:val="single" w:sz="4" w:space="0" w:color="auto"/>
              <w:right w:val="single" w:sz="4" w:space="0" w:color="auto"/>
            </w:tcBorders>
          </w:tcPr>
          <w:p w14:paraId="69A4E7BC" w14:textId="77777777" w:rsidR="00F747D8" w:rsidRPr="00F747D8" w:rsidRDefault="00F747D8" w:rsidP="00F747D8">
            <w:pPr>
              <w:tabs>
                <w:tab w:val="left" w:pos="1440"/>
                <w:tab w:val="right" w:pos="9900"/>
              </w:tabs>
              <w:rPr>
                <w:rFonts w:eastAsia="Times"/>
                <w:szCs w:val="22"/>
              </w:rPr>
            </w:pPr>
            <w:r w:rsidRPr="00F747D8">
              <w:rPr>
                <w:rFonts w:eastAsia="Times"/>
                <w:szCs w:val="22"/>
              </w:rPr>
              <w:t>Vendor</w:t>
            </w:r>
          </w:p>
        </w:tc>
        <w:tc>
          <w:tcPr>
            <w:tcW w:w="4451" w:type="dxa"/>
            <w:tcBorders>
              <w:top w:val="single" w:sz="4" w:space="0" w:color="auto"/>
              <w:left w:val="single" w:sz="4" w:space="0" w:color="auto"/>
              <w:bottom w:val="single" w:sz="4" w:space="0" w:color="auto"/>
              <w:right w:val="single" w:sz="4" w:space="0" w:color="auto"/>
            </w:tcBorders>
          </w:tcPr>
          <w:p w14:paraId="765B07D6" w14:textId="77777777" w:rsidR="00F747D8" w:rsidRPr="00F747D8" w:rsidRDefault="00F747D8" w:rsidP="00F747D8">
            <w:pPr>
              <w:rPr>
                <w:rFonts w:cs="Arial"/>
                <w:color w:val="000000"/>
                <w:szCs w:val="22"/>
              </w:rPr>
            </w:pPr>
            <w:r w:rsidRPr="00F747D8">
              <w:rPr>
                <w:rFonts w:cs="Arial"/>
                <w:color w:val="000000"/>
                <w:szCs w:val="22"/>
              </w:rPr>
              <w:t xml:space="preserve">This box identifies the number of the vendor associated with this contract. </w:t>
            </w:r>
          </w:p>
          <w:p w14:paraId="1D489634" w14:textId="77777777" w:rsidR="00F747D8" w:rsidRPr="00F747D8" w:rsidRDefault="00F747D8" w:rsidP="00F747D8">
            <w:pPr>
              <w:rPr>
                <w:rFonts w:cs="Arial"/>
                <w:color w:val="000000"/>
                <w:szCs w:val="22"/>
              </w:rPr>
            </w:pPr>
            <w:r w:rsidRPr="00F747D8">
              <w:rPr>
                <w:rFonts w:cs="Arial"/>
                <w:color w:val="000000"/>
                <w:szCs w:val="22"/>
              </w:rPr>
              <w:t xml:space="preserve">The vendor must be established in the Munis Accounts Payable Vendors program. </w:t>
            </w:r>
          </w:p>
        </w:tc>
        <w:tc>
          <w:tcPr>
            <w:tcW w:w="3718" w:type="dxa"/>
            <w:tcBorders>
              <w:top w:val="single" w:sz="4" w:space="0" w:color="auto"/>
              <w:left w:val="single" w:sz="4" w:space="0" w:color="auto"/>
              <w:bottom w:val="single" w:sz="4" w:space="0" w:color="auto"/>
              <w:right w:val="single" w:sz="4" w:space="0" w:color="auto"/>
            </w:tcBorders>
          </w:tcPr>
          <w:p w14:paraId="04B70D4E" w14:textId="77777777" w:rsidR="00F747D8" w:rsidRPr="00F747D8" w:rsidRDefault="00F747D8" w:rsidP="00F747D8">
            <w:pPr>
              <w:tabs>
                <w:tab w:val="left" w:pos="578"/>
                <w:tab w:val="left" w:pos="1440"/>
                <w:tab w:val="right" w:pos="9900"/>
              </w:tabs>
              <w:rPr>
                <w:rFonts w:eastAsia="Times"/>
                <w:szCs w:val="22"/>
              </w:rPr>
            </w:pPr>
          </w:p>
        </w:tc>
      </w:tr>
      <w:tr w:rsidR="00F747D8" w:rsidRPr="00F747D8" w14:paraId="5A8A1AC6" w14:textId="77777777" w:rsidTr="00F747D8">
        <w:tc>
          <w:tcPr>
            <w:tcW w:w="1911" w:type="dxa"/>
            <w:tcBorders>
              <w:top w:val="single" w:sz="4" w:space="0" w:color="auto"/>
              <w:left w:val="single" w:sz="4" w:space="0" w:color="auto"/>
              <w:bottom w:val="single" w:sz="4" w:space="0" w:color="auto"/>
              <w:right w:val="single" w:sz="4" w:space="0" w:color="auto"/>
            </w:tcBorders>
          </w:tcPr>
          <w:p w14:paraId="1C1D93F9" w14:textId="77777777" w:rsidR="00F747D8" w:rsidRPr="00F747D8" w:rsidRDefault="00F747D8" w:rsidP="00F747D8">
            <w:pPr>
              <w:tabs>
                <w:tab w:val="left" w:pos="1440"/>
                <w:tab w:val="right" w:pos="9900"/>
              </w:tabs>
              <w:rPr>
                <w:rFonts w:eastAsia="Times"/>
                <w:szCs w:val="22"/>
              </w:rPr>
            </w:pPr>
            <w:r w:rsidRPr="00F747D8">
              <w:rPr>
                <w:rFonts w:eastAsia="Times"/>
                <w:szCs w:val="22"/>
              </w:rPr>
              <w:t>To Be Rolled</w:t>
            </w:r>
          </w:p>
        </w:tc>
        <w:tc>
          <w:tcPr>
            <w:tcW w:w="4451" w:type="dxa"/>
            <w:tcBorders>
              <w:top w:val="single" w:sz="4" w:space="0" w:color="auto"/>
              <w:left w:val="single" w:sz="4" w:space="0" w:color="auto"/>
              <w:bottom w:val="single" w:sz="4" w:space="0" w:color="auto"/>
              <w:right w:val="single" w:sz="4" w:space="0" w:color="auto"/>
            </w:tcBorders>
          </w:tcPr>
          <w:p w14:paraId="35C26756" w14:textId="77777777" w:rsidR="00F747D8" w:rsidRPr="00F747D8" w:rsidRDefault="00F747D8" w:rsidP="00F747D8">
            <w:pPr>
              <w:tabs>
                <w:tab w:val="left" w:pos="1440"/>
                <w:tab w:val="right" w:pos="9900"/>
              </w:tabs>
              <w:rPr>
                <w:rFonts w:eastAsia="Times"/>
                <w:szCs w:val="22"/>
              </w:rPr>
            </w:pPr>
            <w:r w:rsidRPr="00F747D8">
              <w:rPr>
                <w:rFonts w:eastAsia="Times"/>
                <w:szCs w:val="22"/>
              </w:rPr>
              <w:t xml:space="preserve">This check box, if selected, indicates that the contract should be rolled to the next fiscal year when the current fiscal year is closed. The default value is selected, but you can clear the check box. </w:t>
            </w:r>
            <w:r w:rsidRPr="00F747D8">
              <w:rPr>
                <w:rFonts w:eastAsia="Times"/>
                <w:szCs w:val="22"/>
              </w:rPr>
              <w:br/>
              <w:t>You cannot close the current fiscal year until all contracts with this status have been rolled to the next fiscal year.</w:t>
            </w:r>
          </w:p>
        </w:tc>
        <w:tc>
          <w:tcPr>
            <w:tcW w:w="3718" w:type="dxa"/>
            <w:tcBorders>
              <w:top w:val="single" w:sz="4" w:space="0" w:color="auto"/>
              <w:left w:val="single" w:sz="4" w:space="0" w:color="auto"/>
              <w:bottom w:val="single" w:sz="4" w:space="0" w:color="auto"/>
              <w:right w:val="single" w:sz="4" w:space="0" w:color="auto"/>
            </w:tcBorders>
          </w:tcPr>
          <w:p w14:paraId="7E032AB3" w14:textId="77777777" w:rsidR="00F747D8" w:rsidRPr="00F747D8" w:rsidRDefault="00F747D8" w:rsidP="00F747D8">
            <w:pPr>
              <w:tabs>
                <w:tab w:val="left" w:pos="578"/>
                <w:tab w:val="left" w:pos="1440"/>
                <w:tab w:val="right" w:pos="9900"/>
              </w:tabs>
              <w:rPr>
                <w:rFonts w:eastAsia="Times"/>
                <w:szCs w:val="22"/>
              </w:rPr>
            </w:pPr>
          </w:p>
        </w:tc>
      </w:tr>
      <w:tr w:rsidR="00F747D8" w:rsidRPr="00F747D8" w14:paraId="5444F260" w14:textId="77777777" w:rsidTr="00F747D8">
        <w:tc>
          <w:tcPr>
            <w:tcW w:w="1911" w:type="dxa"/>
            <w:tcBorders>
              <w:top w:val="single" w:sz="4" w:space="0" w:color="auto"/>
              <w:left w:val="single" w:sz="4" w:space="0" w:color="auto"/>
              <w:bottom w:val="single" w:sz="4" w:space="0" w:color="auto"/>
              <w:right w:val="single" w:sz="4" w:space="0" w:color="auto"/>
            </w:tcBorders>
          </w:tcPr>
          <w:p w14:paraId="7F32009B" w14:textId="77777777" w:rsidR="00F747D8" w:rsidRPr="00F747D8" w:rsidRDefault="00F747D8" w:rsidP="00F747D8">
            <w:pPr>
              <w:tabs>
                <w:tab w:val="left" w:pos="1440"/>
                <w:tab w:val="right" w:pos="9900"/>
              </w:tabs>
              <w:rPr>
                <w:rFonts w:eastAsia="Times"/>
                <w:szCs w:val="22"/>
              </w:rPr>
            </w:pPr>
            <w:r w:rsidRPr="00F747D8">
              <w:rPr>
                <w:rFonts w:eastAsia="Times"/>
                <w:szCs w:val="22"/>
              </w:rPr>
              <w:t>Hold Payments</w:t>
            </w:r>
          </w:p>
        </w:tc>
        <w:tc>
          <w:tcPr>
            <w:tcW w:w="4451" w:type="dxa"/>
            <w:tcBorders>
              <w:top w:val="single" w:sz="4" w:space="0" w:color="auto"/>
              <w:left w:val="single" w:sz="4" w:space="0" w:color="auto"/>
              <w:bottom w:val="single" w:sz="4" w:space="0" w:color="auto"/>
              <w:right w:val="single" w:sz="4" w:space="0" w:color="auto"/>
            </w:tcBorders>
          </w:tcPr>
          <w:p w14:paraId="3C4E42FA" w14:textId="77777777" w:rsidR="00F747D8" w:rsidRPr="00F747D8" w:rsidRDefault="00F747D8" w:rsidP="00F747D8">
            <w:pPr>
              <w:tabs>
                <w:tab w:val="left" w:pos="1440"/>
                <w:tab w:val="right" w:pos="9900"/>
              </w:tabs>
              <w:rPr>
                <w:rFonts w:eastAsia="Times"/>
                <w:szCs w:val="22"/>
              </w:rPr>
            </w:pPr>
            <w:r w:rsidRPr="00F747D8">
              <w:rPr>
                <w:rFonts w:cs="Arial"/>
                <w:color w:val="000000"/>
                <w:szCs w:val="22"/>
              </w:rPr>
              <w:t>This check box directs the program to prevent invoices from posting if they are associated with this contract record. You can create contract invoices, but while this check box is selected, the invoices cannot be posted.</w:t>
            </w:r>
          </w:p>
        </w:tc>
        <w:tc>
          <w:tcPr>
            <w:tcW w:w="3718" w:type="dxa"/>
            <w:tcBorders>
              <w:top w:val="single" w:sz="4" w:space="0" w:color="auto"/>
              <w:left w:val="single" w:sz="4" w:space="0" w:color="auto"/>
              <w:bottom w:val="single" w:sz="4" w:space="0" w:color="auto"/>
              <w:right w:val="single" w:sz="4" w:space="0" w:color="auto"/>
            </w:tcBorders>
          </w:tcPr>
          <w:p w14:paraId="216C56A6" w14:textId="77777777" w:rsidR="00F747D8" w:rsidRPr="00F747D8" w:rsidRDefault="00F747D8" w:rsidP="00F747D8">
            <w:pPr>
              <w:tabs>
                <w:tab w:val="left" w:pos="578"/>
                <w:tab w:val="left" w:pos="1440"/>
                <w:tab w:val="right" w:pos="9900"/>
              </w:tabs>
              <w:rPr>
                <w:rFonts w:eastAsia="Times"/>
                <w:szCs w:val="22"/>
              </w:rPr>
            </w:pPr>
          </w:p>
        </w:tc>
      </w:tr>
      <w:tr w:rsidR="00F747D8" w:rsidRPr="00F747D8" w14:paraId="1C9BD959" w14:textId="77777777" w:rsidTr="00F747D8">
        <w:tc>
          <w:tcPr>
            <w:tcW w:w="10080" w:type="dxa"/>
            <w:gridSpan w:val="3"/>
            <w:tcBorders>
              <w:top w:val="single" w:sz="4" w:space="0" w:color="auto"/>
              <w:left w:val="single" w:sz="4" w:space="0" w:color="auto"/>
              <w:bottom w:val="single" w:sz="4" w:space="0" w:color="auto"/>
              <w:right w:val="single" w:sz="4" w:space="0" w:color="auto"/>
            </w:tcBorders>
          </w:tcPr>
          <w:p w14:paraId="74131F12" w14:textId="77777777" w:rsidR="00F747D8" w:rsidRPr="00F747D8" w:rsidRDefault="00F747D8" w:rsidP="00F747D8">
            <w:pPr>
              <w:tabs>
                <w:tab w:val="left" w:pos="578"/>
                <w:tab w:val="left" w:pos="1440"/>
                <w:tab w:val="right" w:pos="9900"/>
              </w:tabs>
              <w:rPr>
                <w:rFonts w:eastAsia="Times"/>
                <w:b/>
                <w:szCs w:val="22"/>
              </w:rPr>
            </w:pPr>
            <w:r w:rsidRPr="00F747D8">
              <w:rPr>
                <w:rFonts w:eastAsia="Times"/>
                <w:b/>
                <w:szCs w:val="22"/>
              </w:rPr>
              <w:t>Standing</w:t>
            </w:r>
          </w:p>
        </w:tc>
      </w:tr>
      <w:tr w:rsidR="00F747D8" w:rsidRPr="00F747D8" w14:paraId="33C68035" w14:textId="77777777" w:rsidTr="00F747D8">
        <w:tc>
          <w:tcPr>
            <w:tcW w:w="1911" w:type="dxa"/>
            <w:tcBorders>
              <w:top w:val="single" w:sz="4" w:space="0" w:color="auto"/>
              <w:left w:val="single" w:sz="4" w:space="0" w:color="auto"/>
              <w:bottom w:val="single" w:sz="4" w:space="0" w:color="auto"/>
              <w:right w:val="single" w:sz="4" w:space="0" w:color="auto"/>
            </w:tcBorders>
          </w:tcPr>
          <w:p w14:paraId="21EDDCB6" w14:textId="77777777" w:rsidR="00F747D8" w:rsidRPr="00F747D8" w:rsidRDefault="00F747D8" w:rsidP="00F747D8">
            <w:pPr>
              <w:tabs>
                <w:tab w:val="left" w:pos="1440"/>
                <w:tab w:val="right" w:pos="9900"/>
              </w:tabs>
              <w:rPr>
                <w:rFonts w:eastAsia="Times"/>
                <w:szCs w:val="22"/>
              </w:rPr>
            </w:pPr>
            <w:r w:rsidRPr="00F747D8">
              <w:rPr>
                <w:rFonts w:eastAsia="Times"/>
                <w:szCs w:val="22"/>
              </w:rPr>
              <w:t>Original/Status</w:t>
            </w:r>
          </w:p>
        </w:tc>
        <w:tc>
          <w:tcPr>
            <w:tcW w:w="4451" w:type="dxa"/>
            <w:tcBorders>
              <w:top w:val="single" w:sz="4" w:space="0" w:color="auto"/>
              <w:left w:val="single" w:sz="4" w:space="0" w:color="auto"/>
              <w:bottom w:val="single" w:sz="4" w:space="0" w:color="auto"/>
              <w:right w:val="single" w:sz="4" w:space="0" w:color="auto"/>
            </w:tcBorders>
          </w:tcPr>
          <w:p w14:paraId="3D39007E" w14:textId="77777777" w:rsidR="00F747D8" w:rsidRPr="00F747D8" w:rsidRDefault="00F747D8" w:rsidP="00F747D8">
            <w:pPr>
              <w:tabs>
                <w:tab w:val="left" w:pos="1440"/>
                <w:tab w:val="right" w:pos="9900"/>
              </w:tabs>
              <w:rPr>
                <w:rFonts w:eastAsia="Times"/>
                <w:szCs w:val="22"/>
              </w:rPr>
            </w:pPr>
            <w:r w:rsidRPr="00F747D8">
              <w:rPr>
                <w:rFonts w:eastAsia="Times"/>
                <w:szCs w:val="22"/>
              </w:rPr>
              <w:t>The Original option indicates that this is a record for an original contract, not a change order.</w:t>
            </w:r>
          </w:p>
          <w:p w14:paraId="4ED4BB76" w14:textId="77777777" w:rsidR="00F747D8" w:rsidRPr="00F747D8" w:rsidRDefault="00F747D8" w:rsidP="00F747D8">
            <w:pPr>
              <w:tabs>
                <w:tab w:val="left" w:pos="1440"/>
                <w:tab w:val="right" w:pos="9900"/>
              </w:tabs>
              <w:rPr>
                <w:rFonts w:eastAsia="Times"/>
                <w:szCs w:val="22"/>
              </w:rPr>
            </w:pPr>
            <w:r w:rsidRPr="00F747D8">
              <w:rPr>
                <w:rFonts w:eastAsia="Times"/>
                <w:szCs w:val="22"/>
              </w:rPr>
              <w:t xml:space="preserve">The Status list shows the status of the contract during the contract process. </w:t>
            </w:r>
          </w:p>
          <w:p w14:paraId="522887F7" w14:textId="77777777" w:rsidR="00F747D8" w:rsidRPr="00F747D8" w:rsidRDefault="00F747D8" w:rsidP="00F747D8">
            <w:pPr>
              <w:tabs>
                <w:tab w:val="left" w:pos="1440"/>
                <w:tab w:val="right" w:pos="9900"/>
              </w:tabs>
              <w:rPr>
                <w:rFonts w:eastAsia="Times"/>
                <w:szCs w:val="22"/>
              </w:rPr>
            </w:pPr>
            <w:r w:rsidRPr="00F747D8">
              <w:rPr>
                <w:rFonts w:eastAsia="Times"/>
                <w:szCs w:val="22"/>
              </w:rPr>
              <w:t>When you add a new contract, the status is 2–Created and it updates automatically as the contract is moved through the process. You cannot modify the status, but you can use this field as search criteria during the Search process. Status indicators:</w:t>
            </w:r>
          </w:p>
          <w:p w14:paraId="77F4F05C" w14:textId="77777777" w:rsidR="00F747D8" w:rsidRPr="00F747D8" w:rsidRDefault="00F747D8" w:rsidP="00F747D8">
            <w:pPr>
              <w:tabs>
                <w:tab w:val="left" w:pos="1440"/>
                <w:tab w:val="right" w:pos="9900"/>
              </w:tabs>
              <w:ind w:left="720"/>
              <w:rPr>
                <w:rFonts w:eastAsia="Times"/>
                <w:szCs w:val="22"/>
              </w:rPr>
            </w:pPr>
            <w:r w:rsidRPr="00F747D8">
              <w:rPr>
                <w:rFonts w:eastAsia="Times"/>
                <w:szCs w:val="22"/>
              </w:rPr>
              <w:t>0-Rejected</w:t>
            </w:r>
          </w:p>
          <w:p w14:paraId="0AB5ED44" w14:textId="77777777" w:rsidR="00F747D8" w:rsidRPr="00F747D8" w:rsidRDefault="00F747D8" w:rsidP="00F747D8">
            <w:pPr>
              <w:tabs>
                <w:tab w:val="left" w:pos="1440"/>
                <w:tab w:val="right" w:pos="9900"/>
              </w:tabs>
              <w:ind w:left="720"/>
              <w:rPr>
                <w:rFonts w:eastAsia="Times"/>
                <w:szCs w:val="22"/>
              </w:rPr>
            </w:pPr>
            <w:r w:rsidRPr="00F747D8">
              <w:rPr>
                <w:rFonts w:eastAsia="Times"/>
                <w:szCs w:val="22"/>
              </w:rPr>
              <w:t>2-Created</w:t>
            </w:r>
          </w:p>
          <w:p w14:paraId="005BF64A" w14:textId="77777777" w:rsidR="00F747D8" w:rsidRPr="00F747D8" w:rsidRDefault="00F747D8" w:rsidP="00F747D8">
            <w:pPr>
              <w:tabs>
                <w:tab w:val="left" w:pos="1440"/>
                <w:tab w:val="right" w:pos="9900"/>
              </w:tabs>
              <w:ind w:left="720"/>
              <w:rPr>
                <w:rFonts w:eastAsia="Times"/>
                <w:szCs w:val="22"/>
              </w:rPr>
            </w:pPr>
            <w:r w:rsidRPr="00F747D8">
              <w:rPr>
                <w:rFonts w:eastAsia="Times"/>
                <w:szCs w:val="22"/>
              </w:rPr>
              <w:t>4-Released</w:t>
            </w:r>
          </w:p>
          <w:p w14:paraId="63042B47" w14:textId="77777777" w:rsidR="00F747D8" w:rsidRPr="00F747D8" w:rsidRDefault="00F747D8" w:rsidP="00F747D8">
            <w:pPr>
              <w:tabs>
                <w:tab w:val="left" w:pos="1440"/>
                <w:tab w:val="right" w:pos="9900"/>
              </w:tabs>
              <w:ind w:left="720"/>
              <w:rPr>
                <w:rFonts w:eastAsia="Times"/>
                <w:szCs w:val="22"/>
              </w:rPr>
            </w:pPr>
            <w:r w:rsidRPr="00F747D8">
              <w:rPr>
                <w:rFonts w:eastAsia="Times"/>
                <w:szCs w:val="22"/>
              </w:rPr>
              <w:t>6-Approved</w:t>
            </w:r>
          </w:p>
          <w:p w14:paraId="31FD3E0D" w14:textId="77777777" w:rsidR="00F747D8" w:rsidRPr="00F747D8" w:rsidRDefault="00F747D8" w:rsidP="00F747D8">
            <w:pPr>
              <w:tabs>
                <w:tab w:val="left" w:pos="1440"/>
                <w:tab w:val="right" w:pos="9900"/>
              </w:tabs>
              <w:ind w:left="720"/>
              <w:rPr>
                <w:rFonts w:eastAsia="Times"/>
                <w:szCs w:val="22"/>
              </w:rPr>
            </w:pPr>
            <w:r w:rsidRPr="00F747D8">
              <w:rPr>
                <w:rFonts w:eastAsia="Times"/>
                <w:szCs w:val="22"/>
              </w:rPr>
              <w:t>8-Posted</w:t>
            </w:r>
          </w:p>
          <w:p w14:paraId="5B42593B" w14:textId="77777777" w:rsidR="00F747D8" w:rsidRPr="00F747D8" w:rsidRDefault="00F747D8" w:rsidP="00F747D8">
            <w:pPr>
              <w:tabs>
                <w:tab w:val="left" w:pos="1440"/>
                <w:tab w:val="right" w:pos="9900"/>
              </w:tabs>
              <w:ind w:left="720"/>
              <w:rPr>
                <w:rFonts w:eastAsia="Times"/>
                <w:szCs w:val="22"/>
              </w:rPr>
            </w:pPr>
            <w:r w:rsidRPr="00F747D8">
              <w:rPr>
                <w:rFonts w:eastAsia="Times"/>
                <w:szCs w:val="22"/>
              </w:rPr>
              <w:t>10-Closed</w:t>
            </w:r>
          </w:p>
        </w:tc>
        <w:tc>
          <w:tcPr>
            <w:tcW w:w="3718" w:type="dxa"/>
            <w:tcBorders>
              <w:top w:val="single" w:sz="4" w:space="0" w:color="auto"/>
              <w:left w:val="single" w:sz="4" w:space="0" w:color="auto"/>
              <w:bottom w:val="single" w:sz="4" w:space="0" w:color="auto"/>
              <w:right w:val="single" w:sz="4" w:space="0" w:color="auto"/>
            </w:tcBorders>
          </w:tcPr>
          <w:p w14:paraId="1B66047A" w14:textId="77777777" w:rsidR="00F747D8" w:rsidRPr="00F747D8" w:rsidRDefault="00F747D8" w:rsidP="00F747D8">
            <w:pPr>
              <w:tabs>
                <w:tab w:val="left" w:pos="578"/>
                <w:tab w:val="left" w:pos="1440"/>
                <w:tab w:val="right" w:pos="9900"/>
              </w:tabs>
              <w:rPr>
                <w:rFonts w:eastAsia="Times"/>
                <w:szCs w:val="22"/>
              </w:rPr>
            </w:pPr>
          </w:p>
        </w:tc>
      </w:tr>
      <w:tr w:rsidR="00F747D8" w:rsidRPr="00F747D8" w14:paraId="558FC972" w14:textId="77777777" w:rsidTr="00F747D8">
        <w:tc>
          <w:tcPr>
            <w:tcW w:w="1911" w:type="dxa"/>
            <w:tcBorders>
              <w:top w:val="single" w:sz="4" w:space="0" w:color="auto"/>
              <w:left w:val="single" w:sz="4" w:space="0" w:color="auto"/>
              <w:bottom w:val="single" w:sz="4" w:space="0" w:color="auto"/>
              <w:right w:val="single" w:sz="4" w:space="0" w:color="auto"/>
            </w:tcBorders>
          </w:tcPr>
          <w:p w14:paraId="61313A75" w14:textId="77777777" w:rsidR="00F747D8" w:rsidRPr="00F747D8" w:rsidRDefault="00F747D8" w:rsidP="00F747D8">
            <w:pPr>
              <w:tabs>
                <w:tab w:val="left" w:pos="1440"/>
                <w:tab w:val="right" w:pos="9900"/>
              </w:tabs>
              <w:rPr>
                <w:rFonts w:eastAsia="Times"/>
                <w:szCs w:val="22"/>
              </w:rPr>
            </w:pPr>
            <w:r w:rsidRPr="00F747D8">
              <w:rPr>
                <w:rFonts w:eastAsia="Times"/>
                <w:szCs w:val="22"/>
              </w:rPr>
              <w:t>Change Order/Status</w:t>
            </w:r>
          </w:p>
        </w:tc>
        <w:tc>
          <w:tcPr>
            <w:tcW w:w="4451" w:type="dxa"/>
            <w:tcBorders>
              <w:top w:val="single" w:sz="4" w:space="0" w:color="auto"/>
              <w:left w:val="single" w:sz="4" w:space="0" w:color="auto"/>
              <w:bottom w:val="single" w:sz="4" w:space="0" w:color="auto"/>
              <w:right w:val="single" w:sz="4" w:space="0" w:color="auto"/>
            </w:tcBorders>
          </w:tcPr>
          <w:p w14:paraId="389C861A" w14:textId="77777777" w:rsidR="00F747D8" w:rsidRPr="00F747D8" w:rsidRDefault="00F747D8" w:rsidP="00F747D8">
            <w:pPr>
              <w:tabs>
                <w:tab w:val="left" w:pos="1440"/>
                <w:tab w:val="right" w:pos="9900"/>
              </w:tabs>
              <w:rPr>
                <w:rFonts w:eastAsia="Times"/>
                <w:szCs w:val="22"/>
              </w:rPr>
            </w:pPr>
            <w:r w:rsidRPr="00F747D8">
              <w:rPr>
                <w:rFonts w:eastAsia="Times"/>
                <w:szCs w:val="22"/>
              </w:rPr>
              <w:t xml:space="preserve">The Change Order option indicates that this is a record for a contract change order. </w:t>
            </w:r>
          </w:p>
          <w:p w14:paraId="67D166FD" w14:textId="77777777" w:rsidR="00F747D8" w:rsidRPr="00F747D8" w:rsidRDefault="00F747D8" w:rsidP="00F747D8">
            <w:pPr>
              <w:tabs>
                <w:tab w:val="left" w:pos="1440"/>
                <w:tab w:val="right" w:pos="9900"/>
              </w:tabs>
              <w:rPr>
                <w:rFonts w:eastAsia="Times"/>
                <w:szCs w:val="22"/>
              </w:rPr>
            </w:pPr>
            <w:r w:rsidRPr="00F747D8">
              <w:rPr>
                <w:rFonts w:eastAsia="Times"/>
                <w:szCs w:val="22"/>
              </w:rPr>
              <w:t>The Status list that indicates the status of the change order.</w:t>
            </w:r>
          </w:p>
          <w:p w14:paraId="6768E60D" w14:textId="77777777" w:rsidR="00F747D8" w:rsidRPr="00F747D8" w:rsidRDefault="00F747D8" w:rsidP="00F747D8">
            <w:pPr>
              <w:tabs>
                <w:tab w:val="left" w:pos="1440"/>
                <w:tab w:val="right" w:pos="9900"/>
              </w:tabs>
              <w:rPr>
                <w:rFonts w:eastAsia="Times"/>
                <w:szCs w:val="22"/>
              </w:rPr>
            </w:pPr>
            <w:r w:rsidRPr="00F747D8">
              <w:rPr>
                <w:rFonts w:eastAsia="Times"/>
                <w:szCs w:val="22"/>
              </w:rPr>
              <w:t xml:space="preserve">The program updates the status as the change order is processed. You cannot modify the status, but you can use this field as search criteria during the Search process. </w:t>
            </w:r>
          </w:p>
          <w:p w14:paraId="3E4E8160" w14:textId="77777777" w:rsidR="00F747D8" w:rsidRPr="00F747D8" w:rsidRDefault="00F747D8" w:rsidP="00F747D8">
            <w:pPr>
              <w:tabs>
                <w:tab w:val="left" w:pos="1440"/>
                <w:tab w:val="right" w:pos="9900"/>
              </w:tabs>
              <w:rPr>
                <w:rFonts w:eastAsia="Times"/>
                <w:szCs w:val="22"/>
              </w:rPr>
            </w:pPr>
            <w:r w:rsidRPr="00F747D8">
              <w:rPr>
                <w:rFonts w:eastAsia="Times"/>
                <w:szCs w:val="22"/>
              </w:rPr>
              <w:t>Status indicators are:</w:t>
            </w:r>
          </w:p>
          <w:p w14:paraId="64C614FE" w14:textId="77777777" w:rsidR="00F747D8" w:rsidRPr="00F747D8" w:rsidRDefault="00F747D8" w:rsidP="00F747D8">
            <w:pPr>
              <w:tabs>
                <w:tab w:val="left" w:pos="1440"/>
                <w:tab w:val="right" w:pos="9900"/>
              </w:tabs>
              <w:ind w:left="720"/>
              <w:rPr>
                <w:rFonts w:eastAsia="Times"/>
                <w:szCs w:val="22"/>
              </w:rPr>
            </w:pPr>
            <w:r w:rsidRPr="00F747D8">
              <w:rPr>
                <w:rFonts w:eastAsia="Times"/>
                <w:szCs w:val="22"/>
              </w:rPr>
              <w:t>N- None</w:t>
            </w:r>
            <w:r w:rsidRPr="00F747D8">
              <w:rPr>
                <w:rFonts w:eastAsia="Times"/>
                <w:szCs w:val="22"/>
              </w:rPr>
              <w:br/>
              <w:t>C-Created</w:t>
            </w:r>
            <w:r w:rsidRPr="00F747D8">
              <w:rPr>
                <w:rFonts w:eastAsia="Times"/>
                <w:szCs w:val="22"/>
              </w:rPr>
              <w:br/>
              <w:t>P-Pending</w:t>
            </w:r>
            <w:r w:rsidRPr="00F747D8">
              <w:rPr>
                <w:rFonts w:eastAsia="Times"/>
                <w:szCs w:val="22"/>
              </w:rPr>
              <w:br/>
              <w:t>A-Approved</w:t>
            </w:r>
            <w:r w:rsidRPr="00F747D8">
              <w:rPr>
                <w:rFonts w:eastAsia="Times"/>
                <w:szCs w:val="22"/>
              </w:rPr>
              <w:br/>
              <w:t>R-Rejected</w:t>
            </w:r>
          </w:p>
        </w:tc>
        <w:tc>
          <w:tcPr>
            <w:tcW w:w="3718" w:type="dxa"/>
            <w:tcBorders>
              <w:top w:val="single" w:sz="4" w:space="0" w:color="auto"/>
              <w:left w:val="single" w:sz="4" w:space="0" w:color="auto"/>
              <w:bottom w:val="single" w:sz="4" w:space="0" w:color="auto"/>
              <w:right w:val="single" w:sz="4" w:space="0" w:color="auto"/>
            </w:tcBorders>
          </w:tcPr>
          <w:p w14:paraId="1E203B4D" w14:textId="77777777" w:rsidR="00F747D8" w:rsidRPr="00F747D8" w:rsidRDefault="00F747D8" w:rsidP="00F747D8">
            <w:pPr>
              <w:tabs>
                <w:tab w:val="left" w:pos="578"/>
                <w:tab w:val="left" w:pos="1440"/>
                <w:tab w:val="right" w:pos="9900"/>
              </w:tabs>
              <w:rPr>
                <w:rFonts w:eastAsia="Times"/>
                <w:szCs w:val="22"/>
              </w:rPr>
            </w:pPr>
          </w:p>
        </w:tc>
      </w:tr>
      <w:tr w:rsidR="00F747D8" w:rsidRPr="00F747D8" w14:paraId="3332EDDB" w14:textId="77777777" w:rsidTr="00F747D8">
        <w:tc>
          <w:tcPr>
            <w:tcW w:w="10080" w:type="dxa"/>
            <w:gridSpan w:val="3"/>
            <w:tcBorders>
              <w:top w:val="single" w:sz="4" w:space="0" w:color="auto"/>
              <w:left w:val="single" w:sz="4" w:space="0" w:color="auto"/>
              <w:bottom w:val="single" w:sz="4" w:space="0" w:color="auto"/>
              <w:right w:val="single" w:sz="4" w:space="0" w:color="auto"/>
            </w:tcBorders>
          </w:tcPr>
          <w:p w14:paraId="082FF767" w14:textId="77777777" w:rsidR="00F747D8" w:rsidRPr="00F747D8" w:rsidRDefault="00F747D8" w:rsidP="00F747D8">
            <w:pPr>
              <w:tabs>
                <w:tab w:val="left" w:pos="578"/>
                <w:tab w:val="left" w:pos="1440"/>
                <w:tab w:val="right" w:pos="9900"/>
              </w:tabs>
              <w:rPr>
                <w:rFonts w:eastAsia="Times"/>
                <w:b/>
                <w:szCs w:val="22"/>
              </w:rPr>
            </w:pPr>
            <w:r w:rsidRPr="00F747D8">
              <w:rPr>
                <w:rFonts w:eastAsia="Times"/>
                <w:b/>
                <w:szCs w:val="22"/>
              </w:rPr>
              <w:t>Audit</w:t>
            </w:r>
          </w:p>
        </w:tc>
      </w:tr>
      <w:tr w:rsidR="00F747D8" w:rsidRPr="00F747D8" w14:paraId="0F15CB41" w14:textId="77777777" w:rsidTr="00F747D8">
        <w:tc>
          <w:tcPr>
            <w:tcW w:w="1911" w:type="dxa"/>
            <w:tcBorders>
              <w:top w:val="single" w:sz="4" w:space="0" w:color="auto"/>
              <w:left w:val="single" w:sz="4" w:space="0" w:color="auto"/>
              <w:bottom w:val="single" w:sz="4" w:space="0" w:color="auto"/>
              <w:right w:val="single" w:sz="4" w:space="0" w:color="auto"/>
            </w:tcBorders>
          </w:tcPr>
          <w:p w14:paraId="43DBB051" w14:textId="77777777" w:rsidR="00F747D8" w:rsidRPr="00F747D8" w:rsidRDefault="00F747D8" w:rsidP="00F747D8">
            <w:pPr>
              <w:tabs>
                <w:tab w:val="left" w:pos="1440"/>
                <w:tab w:val="right" w:pos="9900"/>
              </w:tabs>
              <w:rPr>
                <w:rFonts w:eastAsia="Times"/>
                <w:szCs w:val="22"/>
              </w:rPr>
            </w:pPr>
            <w:r w:rsidRPr="00F747D8">
              <w:rPr>
                <w:rFonts w:eastAsia="Times"/>
                <w:szCs w:val="22"/>
              </w:rPr>
              <w:t>Entered By</w:t>
            </w:r>
          </w:p>
        </w:tc>
        <w:tc>
          <w:tcPr>
            <w:tcW w:w="4451" w:type="dxa"/>
            <w:tcBorders>
              <w:top w:val="single" w:sz="4" w:space="0" w:color="auto"/>
              <w:left w:val="single" w:sz="4" w:space="0" w:color="auto"/>
              <w:bottom w:val="single" w:sz="4" w:space="0" w:color="auto"/>
              <w:right w:val="single" w:sz="4" w:space="0" w:color="auto"/>
            </w:tcBorders>
          </w:tcPr>
          <w:p w14:paraId="5E07F162" w14:textId="77777777" w:rsidR="00F747D8" w:rsidRPr="00F747D8" w:rsidRDefault="00F747D8" w:rsidP="00F747D8">
            <w:pPr>
              <w:tabs>
                <w:tab w:val="left" w:pos="1440"/>
                <w:tab w:val="right" w:pos="9900"/>
              </w:tabs>
              <w:rPr>
                <w:rFonts w:eastAsia="Times"/>
                <w:szCs w:val="22"/>
              </w:rPr>
            </w:pPr>
            <w:r w:rsidRPr="00F747D8">
              <w:rPr>
                <w:rFonts w:eastAsia="Times"/>
                <w:szCs w:val="22"/>
              </w:rPr>
              <w:t>This box displays the user ID of the person who created the record. This field is accessible as search criteria during the Search process.</w:t>
            </w:r>
          </w:p>
        </w:tc>
        <w:tc>
          <w:tcPr>
            <w:tcW w:w="3718" w:type="dxa"/>
            <w:tcBorders>
              <w:top w:val="single" w:sz="4" w:space="0" w:color="auto"/>
              <w:left w:val="single" w:sz="4" w:space="0" w:color="auto"/>
              <w:bottom w:val="single" w:sz="4" w:space="0" w:color="auto"/>
              <w:right w:val="single" w:sz="4" w:space="0" w:color="auto"/>
            </w:tcBorders>
          </w:tcPr>
          <w:p w14:paraId="71C43442" w14:textId="77777777" w:rsidR="00F747D8" w:rsidRPr="00F747D8" w:rsidRDefault="00F747D8" w:rsidP="00F747D8">
            <w:pPr>
              <w:tabs>
                <w:tab w:val="left" w:pos="578"/>
                <w:tab w:val="left" w:pos="1440"/>
                <w:tab w:val="right" w:pos="9900"/>
              </w:tabs>
              <w:rPr>
                <w:rFonts w:eastAsia="Times"/>
                <w:szCs w:val="22"/>
              </w:rPr>
            </w:pPr>
          </w:p>
        </w:tc>
      </w:tr>
      <w:tr w:rsidR="00F747D8" w:rsidRPr="00F747D8" w14:paraId="3129BC62" w14:textId="77777777" w:rsidTr="00F747D8">
        <w:tc>
          <w:tcPr>
            <w:tcW w:w="1911" w:type="dxa"/>
            <w:tcBorders>
              <w:top w:val="single" w:sz="4" w:space="0" w:color="auto"/>
              <w:left w:val="single" w:sz="4" w:space="0" w:color="auto"/>
              <w:bottom w:val="single" w:sz="4" w:space="0" w:color="auto"/>
              <w:right w:val="single" w:sz="4" w:space="0" w:color="auto"/>
            </w:tcBorders>
          </w:tcPr>
          <w:p w14:paraId="52233914" w14:textId="77777777" w:rsidR="00F747D8" w:rsidRPr="00F747D8" w:rsidRDefault="00F747D8" w:rsidP="00F747D8">
            <w:pPr>
              <w:tabs>
                <w:tab w:val="left" w:pos="1440"/>
                <w:tab w:val="right" w:pos="9900"/>
              </w:tabs>
              <w:rPr>
                <w:rFonts w:eastAsia="Times"/>
                <w:szCs w:val="22"/>
              </w:rPr>
            </w:pPr>
            <w:r w:rsidRPr="00F747D8">
              <w:rPr>
                <w:rFonts w:eastAsia="Times"/>
                <w:szCs w:val="22"/>
              </w:rPr>
              <w:t>Entered</w:t>
            </w:r>
          </w:p>
        </w:tc>
        <w:tc>
          <w:tcPr>
            <w:tcW w:w="4451" w:type="dxa"/>
            <w:tcBorders>
              <w:top w:val="single" w:sz="4" w:space="0" w:color="auto"/>
              <w:left w:val="single" w:sz="4" w:space="0" w:color="auto"/>
              <w:bottom w:val="single" w:sz="4" w:space="0" w:color="auto"/>
              <w:right w:val="single" w:sz="4" w:space="0" w:color="auto"/>
            </w:tcBorders>
          </w:tcPr>
          <w:p w14:paraId="2C51A482" w14:textId="77777777" w:rsidR="00F747D8" w:rsidRPr="00F747D8" w:rsidRDefault="00F747D8" w:rsidP="00F747D8">
            <w:pPr>
              <w:tabs>
                <w:tab w:val="left" w:pos="1440"/>
                <w:tab w:val="right" w:pos="9900"/>
              </w:tabs>
              <w:rPr>
                <w:rFonts w:eastAsia="Times"/>
                <w:szCs w:val="22"/>
              </w:rPr>
            </w:pPr>
            <w:r w:rsidRPr="00F747D8">
              <w:rPr>
                <w:rFonts w:eastAsia="Times"/>
                <w:szCs w:val="22"/>
              </w:rPr>
              <w:t>This box displays the date that the record was created. This field is accessible as search criteria during the Search process.</w:t>
            </w:r>
          </w:p>
        </w:tc>
        <w:tc>
          <w:tcPr>
            <w:tcW w:w="3718" w:type="dxa"/>
            <w:tcBorders>
              <w:top w:val="single" w:sz="4" w:space="0" w:color="auto"/>
              <w:left w:val="single" w:sz="4" w:space="0" w:color="auto"/>
              <w:bottom w:val="single" w:sz="4" w:space="0" w:color="auto"/>
              <w:right w:val="single" w:sz="4" w:space="0" w:color="auto"/>
            </w:tcBorders>
          </w:tcPr>
          <w:p w14:paraId="5320ECD0" w14:textId="77777777" w:rsidR="00F747D8" w:rsidRPr="00F747D8" w:rsidRDefault="00F747D8" w:rsidP="00F747D8">
            <w:pPr>
              <w:tabs>
                <w:tab w:val="left" w:pos="578"/>
                <w:tab w:val="left" w:pos="1440"/>
                <w:tab w:val="right" w:pos="9900"/>
              </w:tabs>
              <w:rPr>
                <w:rFonts w:eastAsia="Times"/>
                <w:szCs w:val="22"/>
              </w:rPr>
            </w:pPr>
          </w:p>
        </w:tc>
      </w:tr>
      <w:tr w:rsidR="00F747D8" w:rsidRPr="00F747D8" w14:paraId="3E1F50F5" w14:textId="77777777" w:rsidTr="00F747D8">
        <w:tc>
          <w:tcPr>
            <w:tcW w:w="1911" w:type="dxa"/>
            <w:tcBorders>
              <w:top w:val="single" w:sz="4" w:space="0" w:color="auto"/>
              <w:left w:val="single" w:sz="4" w:space="0" w:color="auto"/>
              <w:bottom w:val="single" w:sz="4" w:space="0" w:color="auto"/>
              <w:right w:val="single" w:sz="4" w:space="0" w:color="auto"/>
            </w:tcBorders>
          </w:tcPr>
          <w:p w14:paraId="292CC6C2" w14:textId="77777777" w:rsidR="00F747D8" w:rsidRPr="00F747D8" w:rsidRDefault="00F747D8" w:rsidP="00F747D8">
            <w:pPr>
              <w:tabs>
                <w:tab w:val="left" w:pos="1440"/>
                <w:tab w:val="right" w:pos="9900"/>
              </w:tabs>
              <w:rPr>
                <w:rFonts w:eastAsia="Times"/>
                <w:szCs w:val="22"/>
              </w:rPr>
            </w:pPr>
            <w:r w:rsidRPr="00F747D8">
              <w:rPr>
                <w:rFonts w:eastAsia="Times"/>
                <w:szCs w:val="22"/>
              </w:rPr>
              <w:t>Modified</w:t>
            </w:r>
          </w:p>
        </w:tc>
        <w:tc>
          <w:tcPr>
            <w:tcW w:w="4451" w:type="dxa"/>
            <w:tcBorders>
              <w:top w:val="single" w:sz="4" w:space="0" w:color="auto"/>
              <w:left w:val="single" w:sz="4" w:space="0" w:color="auto"/>
              <w:bottom w:val="single" w:sz="4" w:space="0" w:color="auto"/>
              <w:right w:val="single" w:sz="4" w:space="0" w:color="auto"/>
            </w:tcBorders>
          </w:tcPr>
          <w:p w14:paraId="35D1BB12" w14:textId="77777777" w:rsidR="00F747D8" w:rsidRPr="00F747D8" w:rsidRDefault="00F747D8" w:rsidP="00F747D8">
            <w:pPr>
              <w:tabs>
                <w:tab w:val="left" w:pos="1440"/>
                <w:tab w:val="right" w:pos="9900"/>
              </w:tabs>
              <w:rPr>
                <w:rFonts w:eastAsia="Times"/>
                <w:szCs w:val="22"/>
              </w:rPr>
            </w:pPr>
            <w:r w:rsidRPr="00F747D8">
              <w:rPr>
                <w:rFonts w:eastAsia="Times"/>
                <w:szCs w:val="22"/>
              </w:rPr>
              <w:t xml:space="preserve">This box contains the date that the contract was last modified. </w:t>
            </w:r>
          </w:p>
          <w:p w14:paraId="4A027D07" w14:textId="77777777" w:rsidR="00F747D8" w:rsidRPr="00F747D8" w:rsidRDefault="00F747D8" w:rsidP="00F747D8">
            <w:pPr>
              <w:tabs>
                <w:tab w:val="left" w:pos="1440"/>
                <w:tab w:val="right" w:pos="9900"/>
              </w:tabs>
              <w:rPr>
                <w:rFonts w:eastAsia="Times"/>
                <w:szCs w:val="22"/>
              </w:rPr>
            </w:pPr>
            <w:r w:rsidRPr="00F747D8">
              <w:rPr>
                <w:rFonts w:eastAsia="Times"/>
                <w:szCs w:val="22"/>
              </w:rPr>
              <w:t>The program automatically updates this date when the contract record is modified. The numeric box indicates how many times the contract has been modified.</w:t>
            </w:r>
          </w:p>
          <w:p w14:paraId="5C834710" w14:textId="77777777" w:rsidR="00F747D8" w:rsidRPr="00F747D8" w:rsidRDefault="00F747D8" w:rsidP="00F747D8">
            <w:pPr>
              <w:tabs>
                <w:tab w:val="left" w:pos="1440"/>
                <w:tab w:val="right" w:pos="9900"/>
              </w:tabs>
              <w:rPr>
                <w:rFonts w:eastAsia="Times"/>
                <w:szCs w:val="22"/>
              </w:rPr>
            </w:pPr>
            <w:r w:rsidRPr="00F747D8">
              <w:rPr>
                <w:rFonts w:eastAsia="Times"/>
                <w:szCs w:val="22"/>
              </w:rPr>
              <w:t>This field is accessible as search criteria during the Search process.</w:t>
            </w:r>
          </w:p>
        </w:tc>
        <w:tc>
          <w:tcPr>
            <w:tcW w:w="3718" w:type="dxa"/>
            <w:tcBorders>
              <w:top w:val="single" w:sz="4" w:space="0" w:color="auto"/>
              <w:left w:val="single" w:sz="4" w:space="0" w:color="auto"/>
              <w:bottom w:val="single" w:sz="4" w:space="0" w:color="auto"/>
              <w:right w:val="single" w:sz="4" w:space="0" w:color="auto"/>
            </w:tcBorders>
          </w:tcPr>
          <w:p w14:paraId="334A22A1" w14:textId="77777777" w:rsidR="00F747D8" w:rsidRPr="00F747D8" w:rsidRDefault="00F747D8" w:rsidP="00F747D8">
            <w:pPr>
              <w:tabs>
                <w:tab w:val="left" w:pos="578"/>
                <w:tab w:val="left" w:pos="1440"/>
                <w:tab w:val="right" w:pos="9900"/>
              </w:tabs>
              <w:rPr>
                <w:rFonts w:eastAsia="Times"/>
                <w:szCs w:val="22"/>
              </w:rPr>
            </w:pPr>
          </w:p>
        </w:tc>
      </w:tr>
      <w:tr w:rsidR="00F747D8" w:rsidRPr="00F747D8" w14:paraId="5D1017AB" w14:textId="77777777" w:rsidTr="00F747D8">
        <w:tc>
          <w:tcPr>
            <w:tcW w:w="1911" w:type="dxa"/>
            <w:tcBorders>
              <w:top w:val="single" w:sz="4" w:space="0" w:color="auto"/>
              <w:left w:val="single" w:sz="4" w:space="0" w:color="auto"/>
              <w:bottom w:val="single" w:sz="4" w:space="0" w:color="auto"/>
              <w:right w:val="single" w:sz="4" w:space="0" w:color="auto"/>
            </w:tcBorders>
          </w:tcPr>
          <w:p w14:paraId="52719202" w14:textId="77777777" w:rsidR="00F747D8" w:rsidRPr="00F747D8" w:rsidRDefault="00F747D8" w:rsidP="00F747D8">
            <w:pPr>
              <w:tabs>
                <w:tab w:val="left" w:pos="1440"/>
                <w:tab w:val="right" w:pos="9900"/>
              </w:tabs>
              <w:rPr>
                <w:rFonts w:eastAsia="Times"/>
                <w:szCs w:val="22"/>
              </w:rPr>
            </w:pPr>
            <w:r w:rsidRPr="00F747D8">
              <w:rPr>
                <w:rFonts w:eastAsia="Times"/>
                <w:szCs w:val="22"/>
              </w:rPr>
              <w:t>Printed</w:t>
            </w:r>
          </w:p>
        </w:tc>
        <w:tc>
          <w:tcPr>
            <w:tcW w:w="4451" w:type="dxa"/>
            <w:tcBorders>
              <w:top w:val="single" w:sz="4" w:space="0" w:color="auto"/>
              <w:left w:val="single" w:sz="4" w:space="0" w:color="auto"/>
              <w:bottom w:val="single" w:sz="4" w:space="0" w:color="auto"/>
              <w:right w:val="single" w:sz="4" w:space="0" w:color="auto"/>
            </w:tcBorders>
          </w:tcPr>
          <w:p w14:paraId="69FB29BF" w14:textId="77777777" w:rsidR="00F747D8" w:rsidRPr="00F747D8" w:rsidRDefault="00F747D8" w:rsidP="00F747D8">
            <w:pPr>
              <w:tabs>
                <w:tab w:val="left" w:pos="1440"/>
                <w:tab w:val="right" w:pos="9900"/>
              </w:tabs>
              <w:rPr>
                <w:rFonts w:eastAsia="Times"/>
                <w:szCs w:val="22"/>
              </w:rPr>
            </w:pPr>
            <w:r w:rsidRPr="00F747D8">
              <w:rPr>
                <w:rFonts w:eastAsia="Times"/>
                <w:szCs w:val="22"/>
              </w:rPr>
              <w:t>This check box, if selected, indicates if the contract has been printed.</w:t>
            </w:r>
          </w:p>
        </w:tc>
        <w:tc>
          <w:tcPr>
            <w:tcW w:w="3718" w:type="dxa"/>
            <w:tcBorders>
              <w:top w:val="single" w:sz="4" w:space="0" w:color="auto"/>
              <w:left w:val="single" w:sz="4" w:space="0" w:color="auto"/>
              <w:bottom w:val="single" w:sz="4" w:space="0" w:color="auto"/>
              <w:right w:val="single" w:sz="4" w:space="0" w:color="auto"/>
            </w:tcBorders>
          </w:tcPr>
          <w:p w14:paraId="637D681D" w14:textId="77777777" w:rsidR="00F747D8" w:rsidRPr="00F747D8" w:rsidRDefault="00F747D8" w:rsidP="00F747D8">
            <w:pPr>
              <w:tabs>
                <w:tab w:val="left" w:pos="578"/>
                <w:tab w:val="left" w:pos="1440"/>
                <w:tab w:val="right" w:pos="9900"/>
              </w:tabs>
              <w:rPr>
                <w:rFonts w:eastAsia="Times"/>
                <w:szCs w:val="22"/>
              </w:rPr>
            </w:pPr>
          </w:p>
        </w:tc>
      </w:tr>
    </w:tbl>
    <w:p w14:paraId="4D68F3FB" w14:textId="77777777" w:rsidR="00F747D8" w:rsidRPr="00F747D8" w:rsidRDefault="00F747D8" w:rsidP="00F747D8">
      <w:pPr>
        <w:tabs>
          <w:tab w:val="left" w:pos="1440"/>
          <w:tab w:val="right" w:pos="9900"/>
        </w:tabs>
      </w:pPr>
    </w:p>
    <w:p w14:paraId="4E64BD7F" w14:textId="77777777" w:rsidR="00F747D8" w:rsidRPr="00F747D8" w:rsidRDefault="00F747D8" w:rsidP="00F747D8">
      <w:pPr>
        <w:tabs>
          <w:tab w:val="left" w:pos="1440"/>
          <w:tab w:val="right" w:pos="9900"/>
        </w:tabs>
        <w:ind w:left="360"/>
      </w:pPr>
      <w:r w:rsidRPr="00F747D8">
        <w:rPr>
          <w:rFonts w:eastAsia="Times"/>
          <w:b/>
          <w:szCs w:val="22"/>
        </w:rPr>
        <w:t>Main Tab</w:t>
      </w:r>
      <w:r w:rsidRPr="00F747D8">
        <w:t xml:space="preserve"> </w:t>
      </w:r>
      <w:r w:rsidRPr="00F747D8">
        <w:br/>
      </w:r>
      <w:r w:rsidRPr="00F747D8">
        <w:rPr>
          <w:noProof/>
        </w:rPr>
        <w:drawing>
          <wp:inline distT="0" distB="0" distL="0" distR="0" wp14:anchorId="6DFC0D04" wp14:editId="798C4444">
            <wp:extent cx="5943600" cy="1646555"/>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stretch>
                      <a:fillRect/>
                    </a:stretch>
                  </pic:blipFill>
                  <pic:spPr>
                    <a:xfrm>
                      <a:off x="0" y="0"/>
                      <a:ext cx="5943600" cy="1646555"/>
                    </a:xfrm>
                    <a:prstGeom prst="rect">
                      <a:avLst/>
                    </a:prstGeom>
                  </pic:spPr>
                </pic:pic>
              </a:graphicData>
            </a:graphic>
          </wp:inline>
        </w:drawing>
      </w:r>
    </w:p>
    <w:p w14:paraId="09C69EC3" w14:textId="77777777" w:rsidR="00F747D8" w:rsidRPr="00F747D8" w:rsidRDefault="00F747D8" w:rsidP="00F747D8">
      <w:pPr>
        <w:tabs>
          <w:tab w:val="left" w:pos="1440"/>
          <w:tab w:val="right" w:pos="9900"/>
        </w:tabs>
      </w:pPr>
    </w:p>
    <w:tbl>
      <w:tblPr>
        <w:tblW w:w="9720" w:type="dxa"/>
        <w:tblInd w:w="4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87"/>
        <w:gridCol w:w="4268"/>
        <w:gridCol w:w="62"/>
        <w:gridCol w:w="3503"/>
      </w:tblGrid>
      <w:tr w:rsidR="00F747D8" w:rsidRPr="00F747D8" w14:paraId="1F747437" w14:textId="77777777" w:rsidTr="00F747D8">
        <w:trPr>
          <w:tblHeader/>
        </w:trPr>
        <w:tc>
          <w:tcPr>
            <w:tcW w:w="1887" w:type="dxa"/>
            <w:shd w:val="clear" w:color="auto" w:fill="95B3D7"/>
          </w:tcPr>
          <w:p w14:paraId="23C5485A" w14:textId="77777777" w:rsidR="00F747D8" w:rsidRPr="00F747D8" w:rsidRDefault="00F747D8" w:rsidP="00F747D8">
            <w:pPr>
              <w:tabs>
                <w:tab w:val="left" w:pos="1440"/>
                <w:tab w:val="right" w:pos="9900"/>
              </w:tabs>
              <w:rPr>
                <w:rFonts w:eastAsia="Times"/>
                <w:b/>
                <w:szCs w:val="22"/>
              </w:rPr>
            </w:pPr>
            <w:r w:rsidRPr="00F747D8">
              <w:rPr>
                <w:rFonts w:eastAsia="Times"/>
                <w:b/>
                <w:szCs w:val="22"/>
              </w:rPr>
              <w:t>Field</w:t>
            </w:r>
          </w:p>
        </w:tc>
        <w:tc>
          <w:tcPr>
            <w:tcW w:w="4268" w:type="dxa"/>
            <w:shd w:val="clear" w:color="auto" w:fill="95B3D7"/>
          </w:tcPr>
          <w:p w14:paraId="6275704C" w14:textId="77777777" w:rsidR="00F747D8" w:rsidRPr="00F747D8" w:rsidRDefault="00F747D8" w:rsidP="00F747D8">
            <w:pPr>
              <w:tabs>
                <w:tab w:val="left" w:pos="1440"/>
                <w:tab w:val="right" w:pos="9900"/>
              </w:tabs>
              <w:rPr>
                <w:rFonts w:eastAsia="Times"/>
                <w:b/>
                <w:szCs w:val="22"/>
              </w:rPr>
            </w:pPr>
            <w:r w:rsidRPr="00F747D8">
              <w:rPr>
                <w:rFonts w:eastAsia="Times"/>
                <w:b/>
                <w:szCs w:val="22"/>
              </w:rPr>
              <w:t>Description</w:t>
            </w:r>
          </w:p>
        </w:tc>
        <w:tc>
          <w:tcPr>
            <w:tcW w:w="3565" w:type="dxa"/>
            <w:gridSpan w:val="2"/>
            <w:shd w:val="clear" w:color="auto" w:fill="95B3D7"/>
          </w:tcPr>
          <w:p w14:paraId="4E61F803" w14:textId="77777777" w:rsidR="00F747D8" w:rsidRPr="00F747D8" w:rsidRDefault="00F747D8" w:rsidP="00F747D8">
            <w:pPr>
              <w:tabs>
                <w:tab w:val="left" w:pos="1440"/>
                <w:tab w:val="right" w:pos="9900"/>
              </w:tabs>
              <w:rPr>
                <w:rFonts w:eastAsia="Times"/>
                <w:b/>
                <w:szCs w:val="22"/>
              </w:rPr>
            </w:pPr>
            <w:r w:rsidRPr="00F747D8">
              <w:rPr>
                <w:rFonts w:eastAsia="Times"/>
                <w:b/>
                <w:szCs w:val="22"/>
              </w:rPr>
              <w:t>Jefferson County</w:t>
            </w:r>
          </w:p>
        </w:tc>
      </w:tr>
      <w:tr w:rsidR="00F747D8" w:rsidRPr="00F747D8" w14:paraId="4A69E370" w14:textId="77777777" w:rsidTr="00F747D8">
        <w:tc>
          <w:tcPr>
            <w:tcW w:w="9720" w:type="dxa"/>
            <w:gridSpan w:val="4"/>
          </w:tcPr>
          <w:p w14:paraId="519B35C0" w14:textId="77777777" w:rsidR="00F747D8" w:rsidRPr="00F747D8" w:rsidRDefault="00F747D8" w:rsidP="00F747D8">
            <w:pPr>
              <w:tabs>
                <w:tab w:val="left" w:pos="1440"/>
                <w:tab w:val="right" w:pos="9900"/>
              </w:tabs>
              <w:rPr>
                <w:rFonts w:eastAsia="Times"/>
                <w:b/>
                <w:szCs w:val="22"/>
              </w:rPr>
            </w:pPr>
            <w:r w:rsidRPr="00F747D8">
              <w:rPr>
                <w:rFonts w:eastAsia="Times"/>
                <w:b/>
                <w:szCs w:val="22"/>
              </w:rPr>
              <w:t>Main Information</w:t>
            </w:r>
          </w:p>
        </w:tc>
      </w:tr>
      <w:tr w:rsidR="00F747D8" w:rsidRPr="00F747D8" w14:paraId="7C6162FE" w14:textId="77777777" w:rsidTr="00F747D8">
        <w:tc>
          <w:tcPr>
            <w:tcW w:w="1887" w:type="dxa"/>
          </w:tcPr>
          <w:p w14:paraId="5B470D9D" w14:textId="77777777" w:rsidR="00F747D8" w:rsidRPr="00F747D8" w:rsidRDefault="00F747D8" w:rsidP="00F747D8">
            <w:pPr>
              <w:tabs>
                <w:tab w:val="left" w:pos="1440"/>
                <w:tab w:val="right" w:pos="9900"/>
              </w:tabs>
              <w:rPr>
                <w:rFonts w:eastAsia="Times"/>
                <w:szCs w:val="22"/>
              </w:rPr>
            </w:pPr>
            <w:r w:rsidRPr="00F747D8">
              <w:rPr>
                <w:rFonts w:eastAsia="Times"/>
                <w:szCs w:val="22"/>
              </w:rPr>
              <w:t>Dept/Loc</w:t>
            </w:r>
          </w:p>
        </w:tc>
        <w:tc>
          <w:tcPr>
            <w:tcW w:w="4330" w:type="dxa"/>
            <w:gridSpan w:val="2"/>
          </w:tcPr>
          <w:p w14:paraId="4FE21647" w14:textId="77777777" w:rsidR="00F747D8" w:rsidRPr="00F747D8" w:rsidRDefault="00F747D8" w:rsidP="00F747D8">
            <w:pPr>
              <w:tabs>
                <w:tab w:val="left" w:pos="1440"/>
                <w:tab w:val="right" w:pos="9900"/>
              </w:tabs>
              <w:rPr>
                <w:rFonts w:eastAsia="Times"/>
                <w:szCs w:val="22"/>
              </w:rPr>
            </w:pPr>
            <w:r w:rsidRPr="00F747D8">
              <w:rPr>
                <w:rFonts w:eastAsia="Times"/>
                <w:szCs w:val="22"/>
              </w:rPr>
              <w:t>This box identifies the responsible department. Your department is the default value. To change it, enter a new department code or click the field help button</w:t>
            </w:r>
            <w:r w:rsidRPr="00F747D8">
              <w:rPr>
                <w:szCs w:val="22"/>
              </w:rPr>
              <w:t xml:space="preserve"> to select a department from the list.</w:t>
            </w:r>
          </w:p>
        </w:tc>
        <w:tc>
          <w:tcPr>
            <w:tcW w:w="3503" w:type="dxa"/>
          </w:tcPr>
          <w:p w14:paraId="2F7D7E41" w14:textId="77777777" w:rsidR="00F747D8" w:rsidRPr="00F747D8" w:rsidRDefault="00F747D8" w:rsidP="00F747D8">
            <w:pPr>
              <w:tabs>
                <w:tab w:val="left" w:pos="1440"/>
                <w:tab w:val="right" w:pos="9900"/>
              </w:tabs>
              <w:rPr>
                <w:rFonts w:eastAsia="Times"/>
                <w:szCs w:val="22"/>
              </w:rPr>
            </w:pPr>
          </w:p>
        </w:tc>
      </w:tr>
      <w:tr w:rsidR="00F747D8" w:rsidRPr="00F747D8" w14:paraId="0B6987B6" w14:textId="77777777" w:rsidTr="00F747D8">
        <w:tc>
          <w:tcPr>
            <w:tcW w:w="1887" w:type="dxa"/>
          </w:tcPr>
          <w:p w14:paraId="3F1FB33E" w14:textId="77777777" w:rsidR="00F747D8" w:rsidRPr="00F747D8" w:rsidRDefault="00F747D8" w:rsidP="00F747D8">
            <w:pPr>
              <w:tabs>
                <w:tab w:val="left" w:pos="1440"/>
                <w:tab w:val="right" w:pos="9900"/>
              </w:tabs>
              <w:rPr>
                <w:rFonts w:eastAsia="Times"/>
                <w:szCs w:val="22"/>
              </w:rPr>
            </w:pPr>
            <w:r w:rsidRPr="00F747D8">
              <w:rPr>
                <w:rFonts w:eastAsia="Times"/>
                <w:szCs w:val="22"/>
              </w:rPr>
              <w:t>Bid/RFP</w:t>
            </w:r>
          </w:p>
        </w:tc>
        <w:tc>
          <w:tcPr>
            <w:tcW w:w="4330" w:type="dxa"/>
            <w:gridSpan w:val="2"/>
          </w:tcPr>
          <w:p w14:paraId="3E2C2CDD" w14:textId="77777777" w:rsidR="00F747D8" w:rsidRPr="00F747D8" w:rsidRDefault="00F747D8" w:rsidP="00F747D8">
            <w:pPr>
              <w:tabs>
                <w:tab w:val="left" w:pos="1440"/>
                <w:tab w:val="right" w:pos="9900"/>
              </w:tabs>
              <w:rPr>
                <w:rFonts w:eastAsia="Times"/>
                <w:szCs w:val="22"/>
              </w:rPr>
            </w:pPr>
            <w:r w:rsidRPr="00F747D8">
              <w:rPr>
                <w:rFonts w:eastAsia="Times"/>
                <w:szCs w:val="22"/>
              </w:rPr>
              <w:t>This box specifies an associated bid number, if applicable. The program completes the bid number from the Create Bids program when it is converted.</w:t>
            </w:r>
          </w:p>
        </w:tc>
        <w:tc>
          <w:tcPr>
            <w:tcW w:w="3503" w:type="dxa"/>
          </w:tcPr>
          <w:p w14:paraId="3FC1DDDF" w14:textId="77777777" w:rsidR="00F747D8" w:rsidRPr="00F747D8" w:rsidRDefault="00F747D8" w:rsidP="00F747D8">
            <w:pPr>
              <w:tabs>
                <w:tab w:val="left" w:pos="1440"/>
                <w:tab w:val="right" w:pos="9900"/>
              </w:tabs>
              <w:rPr>
                <w:rFonts w:eastAsia="Times"/>
                <w:szCs w:val="22"/>
              </w:rPr>
            </w:pPr>
          </w:p>
        </w:tc>
      </w:tr>
      <w:tr w:rsidR="00F747D8" w:rsidRPr="00F747D8" w14:paraId="624ED791" w14:textId="77777777" w:rsidTr="00F747D8">
        <w:tc>
          <w:tcPr>
            <w:tcW w:w="1887" w:type="dxa"/>
          </w:tcPr>
          <w:p w14:paraId="6A880078" w14:textId="77777777" w:rsidR="00F747D8" w:rsidRPr="00F747D8" w:rsidRDefault="00F747D8" w:rsidP="00F747D8">
            <w:pPr>
              <w:tabs>
                <w:tab w:val="left" w:pos="1440"/>
                <w:tab w:val="right" w:pos="9900"/>
              </w:tabs>
              <w:rPr>
                <w:rFonts w:eastAsia="Times"/>
                <w:szCs w:val="22"/>
              </w:rPr>
            </w:pPr>
            <w:r w:rsidRPr="00F747D8">
              <w:rPr>
                <w:rFonts w:eastAsia="Times"/>
                <w:szCs w:val="22"/>
              </w:rPr>
              <w:t>Requisition Year/Number</w:t>
            </w:r>
          </w:p>
        </w:tc>
        <w:tc>
          <w:tcPr>
            <w:tcW w:w="4330" w:type="dxa"/>
            <w:gridSpan w:val="2"/>
          </w:tcPr>
          <w:p w14:paraId="7E86F400" w14:textId="77777777" w:rsidR="00F747D8" w:rsidRPr="00F747D8" w:rsidRDefault="00F747D8" w:rsidP="00F747D8">
            <w:pPr>
              <w:tabs>
                <w:tab w:val="left" w:pos="1440"/>
                <w:tab w:val="right" w:pos="9900"/>
              </w:tabs>
              <w:rPr>
                <w:rFonts w:eastAsia="Times"/>
                <w:szCs w:val="22"/>
              </w:rPr>
            </w:pPr>
            <w:r w:rsidRPr="00F747D8">
              <w:rPr>
                <w:rFonts w:cs="Arial"/>
                <w:color w:val="000000"/>
                <w:szCs w:val="22"/>
              </w:rPr>
              <w:t>These boxes contain the fiscal year and period of the requisition that was used to create the bid. These boxes are completed automatically during the Requisition Conversion process, and you cannot access them.</w:t>
            </w:r>
          </w:p>
        </w:tc>
        <w:tc>
          <w:tcPr>
            <w:tcW w:w="3503" w:type="dxa"/>
          </w:tcPr>
          <w:p w14:paraId="1A4BA03C" w14:textId="77777777" w:rsidR="00F747D8" w:rsidRPr="00F747D8" w:rsidRDefault="00F747D8" w:rsidP="00F747D8">
            <w:pPr>
              <w:tabs>
                <w:tab w:val="left" w:pos="1440"/>
                <w:tab w:val="right" w:pos="9900"/>
              </w:tabs>
              <w:rPr>
                <w:rFonts w:eastAsia="Times"/>
                <w:szCs w:val="22"/>
              </w:rPr>
            </w:pPr>
          </w:p>
        </w:tc>
      </w:tr>
      <w:tr w:rsidR="00F747D8" w:rsidRPr="00F747D8" w14:paraId="2166FDD8" w14:textId="77777777" w:rsidTr="00F747D8">
        <w:tc>
          <w:tcPr>
            <w:tcW w:w="1887" w:type="dxa"/>
          </w:tcPr>
          <w:p w14:paraId="05B0B13E" w14:textId="77777777" w:rsidR="00F747D8" w:rsidRPr="00F747D8" w:rsidRDefault="00F747D8" w:rsidP="00F747D8">
            <w:pPr>
              <w:tabs>
                <w:tab w:val="left" w:pos="1440"/>
                <w:tab w:val="right" w:pos="9900"/>
              </w:tabs>
              <w:rPr>
                <w:rFonts w:eastAsia="Times"/>
                <w:szCs w:val="22"/>
              </w:rPr>
            </w:pPr>
            <w:r w:rsidRPr="00F747D8">
              <w:rPr>
                <w:rFonts w:eastAsia="Times"/>
                <w:szCs w:val="22"/>
              </w:rPr>
              <w:t>Project</w:t>
            </w:r>
          </w:p>
        </w:tc>
        <w:tc>
          <w:tcPr>
            <w:tcW w:w="4330" w:type="dxa"/>
            <w:gridSpan w:val="2"/>
          </w:tcPr>
          <w:p w14:paraId="668C49A6" w14:textId="77777777" w:rsidR="00F747D8" w:rsidRPr="00F747D8" w:rsidRDefault="00F747D8" w:rsidP="00F747D8">
            <w:pPr>
              <w:tabs>
                <w:tab w:val="left" w:pos="1440"/>
                <w:tab w:val="right" w:pos="9900"/>
              </w:tabs>
              <w:rPr>
                <w:rFonts w:eastAsia="Times"/>
                <w:szCs w:val="22"/>
              </w:rPr>
            </w:pPr>
            <w:r w:rsidRPr="00F747D8">
              <w:rPr>
                <w:rFonts w:eastAsia="Times"/>
                <w:szCs w:val="22"/>
              </w:rPr>
              <w:t xml:space="preserve">If your organization uses project codes, select the Munis project from the list of available choices. This is an optional value. </w:t>
            </w:r>
          </w:p>
        </w:tc>
        <w:tc>
          <w:tcPr>
            <w:tcW w:w="3503" w:type="dxa"/>
          </w:tcPr>
          <w:p w14:paraId="2EF25300" w14:textId="77777777" w:rsidR="00F747D8" w:rsidRPr="00F747D8" w:rsidRDefault="00F747D8" w:rsidP="00F747D8">
            <w:pPr>
              <w:tabs>
                <w:tab w:val="left" w:pos="1440"/>
                <w:tab w:val="right" w:pos="9900"/>
              </w:tabs>
              <w:rPr>
                <w:rFonts w:eastAsia="Times"/>
                <w:szCs w:val="22"/>
              </w:rPr>
            </w:pPr>
          </w:p>
        </w:tc>
      </w:tr>
      <w:tr w:rsidR="00F747D8" w:rsidRPr="00F747D8" w14:paraId="477D2BCA" w14:textId="77777777" w:rsidTr="00F747D8">
        <w:tc>
          <w:tcPr>
            <w:tcW w:w="1887" w:type="dxa"/>
          </w:tcPr>
          <w:p w14:paraId="07250EF4" w14:textId="77777777" w:rsidR="00F747D8" w:rsidRPr="00F747D8" w:rsidRDefault="00F747D8" w:rsidP="00F747D8">
            <w:pPr>
              <w:tabs>
                <w:tab w:val="left" w:pos="1440"/>
                <w:tab w:val="right" w:pos="9900"/>
              </w:tabs>
              <w:rPr>
                <w:rFonts w:eastAsia="Times"/>
                <w:szCs w:val="22"/>
              </w:rPr>
            </w:pPr>
            <w:r w:rsidRPr="00F747D8">
              <w:rPr>
                <w:rFonts w:eastAsia="Times"/>
                <w:szCs w:val="22"/>
              </w:rPr>
              <w:t>Description</w:t>
            </w:r>
          </w:p>
        </w:tc>
        <w:tc>
          <w:tcPr>
            <w:tcW w:w="4330" w:type="dxa"/>
            <w:gridSpan w:val="2"/>
          </w:tcPr>
          <w:p w14:paraId="33BB650F" w14:textId="77777777" w:rsidR="00F747D8" w:rsidRPr="00F747D8" w:rsidRDefault="00F747D8" w:rsidP="00F747D8">
            <w:pPr>
              <w:rPr>
                <w:rFonts w:cs="Arial"/>
                <w:color w:val="000000"/>
                <w:szCs w:val="22"/>
              </w:rPr>
            </w:pPr>
            <w:r w:rsidRPr="00F747D8">
              <w:rPr>
                <w:rFonts w:cs="Arial"/>
                <w:color w:val="000000"/>
                <w:szCs w:val="22"/>
              </w:rPr>
              <w:t>This box contains the description for this contract. The description can contain up to 50 characters.</w:t>
            </w:r>
          </w:p>
          <w:p w14:paraId="3720AFB1" w14:textId="77777777" w:rsidR="00F747D8" w:rsidRPr="00F747D8" w:rsidRDefault="00F747D8" w:rsidP="00F747D8">
            <w:pPr>
              <w:rPr>
                <w:rFonts w:cs="Arial"/>
                <w:color w:val="000000"/>
                <w:szCs w:val="22"/>
              </w:rPr>
            </w:pPr>
            <w:r w:rsidRPr="00F747D8">
              <w:rPr>
                <w:rFonts w:cs="Arial"/>
                <w:color w:val="000000"/>
                <w:szCs w:val="22"/>
              </w:rPr>
              <w:t xml:space="preserve">You can click the Add'l Desc button to add additional description text. </w:t>
            </w:r>
          </w:p>
        </w:tc>
        <w:tc>
          <w:tcPr>
            <w:tcW w:w="3503" w:type="dxa"/>
          </w:tcPr>
          <w:p w14:paraId="7C00D876" w14:textId="77777777" w:rsidR="00F747D8" w:rsidRPr="00F747D8" w:rsidRDefault="00F747D8" w:rsidP="00F747D8">
            <w:pPr>
              <w:tabs>
                <w:tab w:val="left" w:pos="1440"/>
                <w:tab w:val="right" w:pos="9900"/>
              </w:tabs>
              <w:rPr>
                <w:rFonts w:eastAsia="Times"/>
                <w:szCs w:val="22"/>
              </w:rPr>
            </w:pPr>
          </w:p>
        </w:tc>
      </w:tr>
      <w:tr w:rsidR="00F747D8" w:rsidRPr="00F747D8" w14:paraId="739289F9" w14:textId="77777777" w:rsidTr="00F747D8">
        <w:tc>
          <w:tcPr>
            <w:tcW w:w="1887" w:type="dxa"/>
          </w:tcPr>
          <w:p w14:paraId="2805C737" w14:textId="77777777" w:rsidR="00F747D8" w:rsidRPr="00F747D8" w:rsidRDefault="00F747D8" w:rsidP="00F747D8">
            <w:pPr>
              <w:tabs>
                <w:tab w:val="left" w:pos="1440"/>
                <w:tab w:val="right" w:pos="9900"/>
              </w:tabs>
              <w:rPr>
                <w:rFonts w:eastAsia="Times"/>
                <w:szCs w:val="22"/>
              </w:rPr>
            </w:pPr>
            <w:r w:rsidRPr="00F747D8">
              <w:rPr>
                <w:rFonts w:eastAsia="Times"/>
                <w:szCs w:val="22"/>
              </w:rPr>
              <w:t>Year</w:t>
            </w:r>
          </w:p>
        </w:tc>
        <w:tc>
          <w:tcPr>
            <w:tcW w:w="4330" w:type="dxa"/>
            <w:gridSpan w:val="2"/>
          </w:tcPr>
          <w:p w14:paraId="00B852DD" w14:textId="77777777" w:rsidR="00F747D8" w:rsidRPr="00F747D8" w:rsidRDefault="00F747D8" w:rsidP="00F747D8">
            <w:pPr>
              <w:tabs>
                <w:tab w:val="left" w:pos="1440"/>
                <w:tab w:val="right" w:pos="9900"/>
              </w:tabs>
              <w:rPr>
                <w:rFonts w:eastAsia="Times"/>
                <w:szCs w:val="22"/>
              </w:rPr>
            </w:pPr>
            <w:r w:rsidRPr="00F747D8">
              <w:rPr>
                <w:rFonts w:eastAsia="Times"/>
                <w:szCs w:val="22"/>
              </w:rPr>
              <w:t>This box specifies the first fiscal year in which the contract will be used. The program enters your current fiscal year as the default value, but you may change it, if necessary.</w:t>
            </w:r>
          </w:p>
          <w:p w14:paraId="3A4F9F82" w14:textId="77777777" w:rsidR="00F747D8" w:rsidRPr="00F747D8" w:rsidRDefault="00F747D8" w:rsidP="00F747D8">
            <w:pPr>
              <w:tabs>
                <w:tab w:val="left" w:pos="1440"/>
                <w:tab w:val="right" w:pos="9900"/>
              </w:tabs>
              <w:rPr>
                <w:rFonts w:eastAsia="Times"/>
                <w:szCs w:val="22"/>
              </w:rPr>
            </w:pPr>
            <w:r w:rsidRPr="00F747D8">
              <w:rPr>
                <w:rFonts w:eastAsia="Times"/>
                <w:szCs w:val="22"/>
              </w:rPr>
              <w:t>You must have the appropriate permissions to make changes to the fiscal year and period.</w:t>
            </w:r>
          </w:p>
        </w:tc>
        <w:tc>
          <w:tcPr>
            <w:tcW w:w="3503" w:type="dxa"/>
          </w:tcPr>
          <w:p w14:paraId="1BA7130D" w14:textId="77777777" w:rsidR="00F747D8" w:rsidRPr="00F747D8" w:rsidRDefault="00F747D8" w:rsidP="00F747D8">
            <w:pPr>
              <w:tabs>
                <w:tab w:val="left" w:pos="1440"/>
                <w:tab w:val="right" w:pos="9900"/>
              </w:tabs>
              <w:rPr>
                <w:rFonts w:eastAsia="Times"/>
                <w:szCs w:val="22"/>
              </w:rPr>
            </w:pPr>
          </w:p>
        </w:tc>
      </w:tr>
      <w:tr w:rsidR="00F747D8" w:rsidRPr="00F747D8" w14:paraId="41833472" w14:textId="77777777" w:rsidTr="00F747D8">
        <w:tc>
          <w:tcPr>
            <w:tcW w:w="1887" w:type="dxa"/>
          </w:tcPr>
          <w:p w14:paraId="57C414C2" w14:textId="77777777" w:rsidR="00F747D8" w:rsidRPr="00F747D8" w:rsidRDefault="00F747D8" w:rsidP="00F747D8">
            <w:pPr>
              <w:tabs>
                <w:tab w:val="left" w:pos="1440"/>
                <w:tab w:val="right" w:pos="9900"/>
              </w:tabs>
              <w:rPr>
                <w:rFonts w:eastAsia="Times"/>
                <w:szCs w:val="22"/>
              </w:rPr>
            </w:pPr>
            <w:r w:rsidRPr="00F747D8">
              <w:rPr>
                <w:rFonts w:eastAsia="Times"/>
                <w:szCs w:val="22"/>
              </w:rPr>
              <w:t>Period</w:t>
            </w:r>
          </w:p>
        </w:tc>
        <w:tc>
          <w:tcPr>
            <w:tcW w:w="4330" w:type="dxa"/>
            <w:gridSpan w:val="2"/>
          </w:tcPr>
          <w:p w14:paraId="185D47B2" w14:textId="77777777" w:rsidR="00F747D8" w:rsidRPr="00F747D8" w:rsidRDefault="00F747D8" w:rsidP="00F747D8">
            <w:pPr>
              <w:tabs>
                <w:tab w:val="left" w:pos="1440"/>
                <w:tab w:val="right" w:pos="9900"/>
              </w:tabs>
              <w:rPr>
                <w:rFonts w:eastAsia="Times"/>
                <w:szCs w:val="22"/>
              </w:rPr>
            </w:pPr>
            <w:r w:rsidRPr="00F747D8">
              <w:rPr>
                <w:rFonts w:eastAsia="Times"/>
                <w:szCs w:val="22"/>
              </w:rPr>
              <w:t xml:space="preserve">This box specifies the first period in which the contract will be used. The program enters your current fiscal period as the default value, but you may change it, if necessary. </w:t>
            </w:r>
          </w:p>
          <w:p w14:paraId="4D943CBF" w14:textId="77777777" w:rsidR="00F747D8" w:rsidRPr="00F747D8" w:rsidRDefault="00F747D8" w:rsidP="00F747D8">
            <w:pPr>
              <w:tabs>
                <w:tab w:val="left" w:pos="1440"/>
                <w:tab w:val="right" w:pos="9900"/>
              </w:tabs>
              <w:rPr>
                <w:rFonts w:eastAsia="Times"/>
                <w:szCs w:val="22"/>
              </w:rPr>
            </w:pPr>
            <w:r w:rsidRPr="00F747D8">
              <w:rPr>
                <w:rFonts w:eastAsia="Times"/>
                <w:szCs w:val="22"/>
              </w:rPr>
              <w:t>You must have the appropriate permissions to make changes to the fiscal year and period.</w:t>
            </w:r>
          </w:p>
        </w:tc>
        <w:tc>
          <w:tcPr>
            <w:tcW w:w="3503" w:type="dxa"/>
          </w:tcPr>
          <w:p w14:paraId="4AEB575C" w14:textId="77777777" w:rsidR="00F747D8" w:rsidRPr="00F747D8" w:rsidRDefault="00F747D8" w:rsidP="00F747D8">
            <w:pPr>
              <w:tabs>
                <w:tab w:val="left" w:pos="1440"/>
                <w:tab w:val="right" w:pos="9900"/>
              </w:tabs>
              <w:rPr>
                <w:rFonts w:eastAsia="Times"/>
                <w:szCs w:val="22"/>
              </w:rPr>
            </w:pPr>
          </w:p>
        </w:tc>
      </w:tr>
      <w:tr w:rsidR="00F747D8" w:rsidRPr="00F747D8" w14:paraId="3818E322" w14:textId="77777777" w:rsidTr="00F747D8">
        <w:tc>
          <w:tcPr>
            <w:tcW w:w="1887" w:type="dxa"/>
          </w:tcPr>
          <w:p w14:paraId="617FD2F4" w14:textId="77777777" w:rsidR="00F747D8" w:rsidRPr="00F747D8" w:rsidRDefault="00F747D8" w:rsidP="00F747D8">
            <w:pPr>
              <w:tabs>
                <w:tab w:val="left" w:pos="1440"/>
                <w:tab w:val="right" w:pos="9900"/>
              </w:tabs>
              <w:rPr>
                <w:rFonts w:eastAsia="Times"/>
                <w:szCs w:val="22"/>
              </w:rPr>
            </w:pPr>
            <w:r w:rsidRPr="00F747D8">
              <w:rPr>
                <w:rFonts w:eastAsia="Times"/>
                <w:szCs w:val="22"/>
              </w:rPr>
              <w:t>Type</w:t>
            </w:r>
          </w:p>
        </w:tc>
        <w:tc>
          <w:tcPr>
            <w:tcW w:w="4330" w:type="dxa"/>
            <w:gridSpan w:val="2"/>
          </w:tcPr>
          <w:p w14:paraId="7FCCB6CD" w14:textId="77777777" w:rsidR="00F747D8" w:rsidRPr="00F747D8" w:rsidRDefault="00F747D8" w:rsidP="00F747D8">
            <w:pPr>
              <w:tabs>
                <w:tab w:val="left" w:pos="1440"/>
                <w:tab w:val="right" w:pos="9900"/>
              </w:tabs>
              <w:rPr>
                <w:rFonts w:eastAsia="Times"/>
                <w:szCs w:val="22"/>
              </w:rPr>
            </w:pPr>
            <w:r w:rsidRPr="00F747D8">
              <w:rPr>
                <w:rFonts w:eastAsia="Times"/>
                <w:szCs w:val="22"/>
              </w:rPr>
              <w:t>This list identifies the contract type. Contract type codes are created and maintained in the Contract Types and Subtypes program.</w:t>
            </w:r>
          </w:p>
        </w:tc>
        <w:tc>
          <w:tcPr>
            <w:tcW w:w="3503" w:type="dxa"/>
          </w:tcPr>
          <w:p w14:paraId="6B8DC058" w14:textId="77777777" w:rsidR="00F747D8" w:rsidRPr="00F747D8" w:rsidRDefault="00F747D8" w:rsidP="00F747D8">
            <w:pPr>
              <w:tabs>
                <w:tab w:val="left" w:pos="1440"/>
                <w:tab w:val="right" w:pos="9900"/>
              </w:tabs>
              <w:rPr>
                <w:rFonts w:eastAsia="Times"/>
                <w:szCs w:val="22"/>
              </w:rPr>
            </w:pPr>
          </w:p>
        </w:tc>
      </w:tr>
      <w:tr w:rsidR="00F747D8" w:rsidRPr="00F747D8" w14:paraId="32CC049E" w14:textId="77777777" w:rsidTr="00F747D8">
        <w:tc>
          <w:tcPr>
            <w:tcW w:w="1887" w:type="dxa"/>
          </w:tcPr>
          <w:p w14:paraId="2DCE703C" w14:textId="77777777" w:rsidR="00F747D8" w:rsidRPr="00F747D8" w:rsidRDefault="00F747D8" w:rsidP="00F747D8">
            <w:pPr>
              <w:tabs>
                <w:tab w:val="left" w:pos="1440"/>
                <w:tab w:val="right" w:pos="9900"/>
              </w:tabs>
              <w:rPr>
                <w:rFonts w:eastAsia="Times"/>
                <w:szCs w:val="22"/>
              </w:rPr>
            </w:pPr>
            <w:r w:rsidRPr="00F747D8">
              <w:rPr>
                <w:rFonts w:eastAsia="Times"/>
                <w:szCs w:val="22"/>
              </w:rPr>
              <w:t>Subtype</w:t>
            </w:r>
          </w:p>
        </w:tc>
        <w:tc>
          <w:tcPr>
            <w:tcW w:w="4330" w:type="dxa"/>
            <w:gridSpan w:val="2"/>
          </w:tcPr>
          <w:p w14:paraId="63B48250" w14:textId="77777777" w:rsidR="00F747D8" w:rsidRPr="00F747D8" w:rsidRDefault="00F747D8" w:rsidP="00F747D8">
            <w:pPr>
              <w:tabs>
                <w:tab w:val="left" w:pos="1440"/>
                <w:tab w:val="right" w:pos="9900"/>
              </w:tabs>
              <w:rPr>
                <w:rFonts w:eastAsia="Times"/>
                <w:szCs w:val="22"/>
              </w:rPr>
            </w:pPr>
            <w:r w:rsidRPr="00F747D8">
              <w:rPr>
                <w:rFonts w:eastAsia="Times"/>
                <w:szCs w:val="22"/>
              </w:rPr>
              <w:t>This list identifies the contract subtype. Contract subtype codes are created and maintained in the Contract Types and Subtypes program. This is an optional value.</w:t>
            </w:r>
          </w:p>
        </w:tc>
        <w:tc>
          <w:tcPr>
            <w:tcW w:w="3503" w:type="dxa"/>
          </w:tcPr>
          <w:p w14:paraId="1EF83312" w14:textId="77777777" w:rsidR="00F747D8" w:rsidRPr="00F747D8" w:rsidRDefault="00F747D8" w:rsidP="00F747D8">
            <w:pPr>
              <w:tabs>
                <w:tab w:val="left" w:pos="1440"/>
                <w:tab w:val="right" w:pos="9900"/>
              </w:tabs>
              <w:rPr>
                <w:rFonts w:eastAsia="Times"/>
                <w:szCs w:val="22"/>
              </w:rPr>
            </w:pPr>
          </w:p>
        </w:tc>
      </w:tr>
      <w:tr w:rsidR="00F747D8" w:rsidRPr="00F747D8" w14:paraId="58C1A53C" w14:textId="77777777" w:rsidTr="00F747D8">
        <w:tc>
          <w:tcPr>
            <w:tcW w:w="1887" w:type="dxa"/>
          </w:tcPr>
          <w:p w14:paraId="57D9FB63" w14:textId="77777777" w:rsidR="00F747D8" w:rsidRPr="00F747D8" w:rsidRDefault="00F747D8" w:rsidP="00F747D8">
            <w:pPr>
              <w:tabs>
                <w:tab w:val="left" w:pos="1440"/>
                <w:tab w:val="right" w:pos="9900"/>
              </w:tabs>
              <w:rPr>
                <w:rFonts w:eastAsia="Times"/>
                <w:szCs w:val="22"/>
              </w:rPr>
            </w:pPr>
            <w:r w:rsidRPr="00F747D8">
              <w:rPr>
                <w:rFonts w:eastAsia="Times"/>
                <w:szCs w:val="22"/>
              </w:rPr>
              <w:t xml:space="preserve">Review Code </w:t>
            </w:r>
          </w:p>
        </w:tc>
        <w:tc>
          <w:tcPr>
            <w:tcW w:w="4330" w:type="dxa"/>
            <w:gridSpan w:val="2"/>
          </w:tcPr>
          <w:p w14:paraId="608DE492" w14:textId="77777777" w:rsidR="00F747D8" w:rsidRPr="00F747D8" w:rsidRDefault="00F747D8" w:rsidP="00F747D8">
            <w:pPr>
              <w:tabs>
                <w:tab w:val="left" w:pos="1440"/>
                <w:tab w:val="right" w:pos="9900"/>
              </w:tabs>
              <w:rPr>
                <w:rFonts w:eastAsia="Times"/>
                <w:szCs w:val="22"/>
              </w:rPr>
            </w:pPr>
            <w:r w:rsidRPr="00F747D8">
              <w:rPr>
                <w:rFonts w:eastAsia="Times"/>
                <w:szCs w:val="22"/>
              </w:rPr>
              <w:t>This list identifies a contract review code. Review codes are created and maintained in the Contract Management Miscellaneous Codes program for the code type REVW – Review Code.</w:t>
            </w:r>
          </w:p>
          <w:p w14:paraId="3E86AC8D" w14:textId="77777777" w:rsidR="00F747D8" w:rsidRPr="00F747D8" w:rsidRDefault="00F747D8" w:rsidP="00F747D8">
            <w:pPr>
              <w:tabs>
                <w:tab w:val="left" w:pos="1440"/>
                <w:tab w:val="right" w:pos="9900"/>
              </w:tabs>
              <w:rPr>
                <w:rFonts w:eastAsia="Times"/>
                <w:szCs w:val="22"/>
              </w:rPr>
            </w:pPr>
            <w:r w:rsidRPr="00F747D8">
              <w:rPr>
                <w:rFonts w:eastAsia="Times"/>
                <w:szCs w:val="22"/>
              </w:rPr>
              <w:t>This is an optional value.</w:t>
            </w:r>
          </w:p>
        </w:tc>
        <w:tc>
          <w:tcPr>
            <w:tcW w:w="3503" w:type="dxa"/>
          </w:tcPr>
          <w:p w14:paraId="4F966C32" w14:textId="77777777" w:rsidR="00F747D8" w:rsidRPr="00F747D8" w:rsidRDefault="00F747D8" w:rsidP="00F747D8">
            <w:pPr>
              <w:tabs>
                <w:tab w:val="left" w:pos="1440"/>
                <w:tab w:val="right" w:pos="9900"/>
              </w:tabs>
              <w:rPr>
                <w:rFonts w:eastAsia="Times"/>
                <w:szCs w:val="22"/>
              </w:rPr>
            </w:pPr>
          </w:p>
        </w:tc>
      </w:tr>
      <w:tr w:rsidR="00F747D8" w:rsidRPr="00F747D8" w14:paraId="060C0989" w14:textId="77777777" w:rsidTr="00F747D8">
        <w:tc>
          <w:tcPr>
            <w:tcW w:w="1887" w:type="dxa"/>
          </w:tcPr>
          <w:p w14:paraId="17ECDE4B" w14:textId="77777777" w:rsidR="00F747D8" w:rsidRPr="00F747D8" w:rsidRDefault="00F747D8" w:rsidP="00F747D8">
            <w:pPr>
              <w:tabs>
                <w:tab w:val="left" w:pos="1440"/>
                <w:tab w:val="right" w:pos="9900"/>
              </w:tabs>
              <w:rPr>
                <w:rFonts w:eastAsia="Times"/>
                <w:szCs w:val="22"/>
              </w:rPr>
            </w:pPr>
            <w:r w:rsidRPr="00F747D8">
              <w:rPr>
                <w:rFonts w:eastAsia="Times"/>
                <w:szCs w:val="22"/>
              </w:rPr>
              <w:t>Percent Complete</w:t>
            </w:r>
          </w:p>
        </w:tc>
        <w:tc>
          <w:tcPr>
            <w:tcW w:w="4330" w:type="dxa"/>
            <w:gridSpan w:val="2"/>
          </w:tcPr>
          <w:p w14:paraId="7518A182" w14:textId="77777777" w:rsidR="00F747D8" w:rsidRPr="00F747D8" w:rsidRDefault="00F747D8" w:rsidP="00F747D8">
            <w:pPr>
              <w:tabs>
                <w:tab w:val="left" w:pos="1440"/>
                <w:tab w:val="right" w:pos="9900"/>
              </w:tabs>
              <w:rPr>
                <w:rFonts w:eastAsia="Times"/>
                <w:szCs w:val="22"/>
              </w:rPr>
            </w:pPr>
            <w:r w:rsidRPr="00F747D8">
              <w:rPr>
                <w:rFonts w:eastAsia="Times"/>
                <w:szCs w:val="22"/>
              </w:rPr>
              <w:t xml:space="preserve">This box indicates the percentage of the contract that is complete. </w:t>
            </w:r>
            <w:r w:rsidRPr="00F747D8">
              <w:rPr>
                <w:rFonts w:eastAsia="Times"/>
                <w:szCs w:val="22"/>
              </w:rPr>
              <w:br/>
              <w:t>This is an optional value.</w:t>
            </w:r>
          </w:p>
        </w:tc>
        <w:tc>
          <w:tcPr>
            <w:tcW w:w="3503" w:type="dxa"/>
          </w:tcPr>
          <w:p w14:paraId="4CF8F641" w14:textId="77777777" w:rsidR="00F747D8" w:rsidRPr="00F747D8" w:rsidRDefault="00F747D8" w:rsidP="00F747D8">
            <w:pPr>
              <w:tabs>
                <w:tab w:val="left" w:pos="1440"/>
                <w:tab w:val="right" w:pos="9900"/>
              </w:tabs>
              <w:rPr>
                <w:rFonts w:eastAsia="Times"/>
                <w:szCs w:val="22"/>
              </w:rPr>
            </w:pPr>
          </w:p>
        </w:tc>
      </w:tr>
      <w:tr w:rsidR="00F747D8" w:rsidRPr="00F747D8" w14:paraId="18BAD54B" w14:textId="77777777" w:rsidTr="00F747D8">
        <w:tc>
          <w:tcPr>
            <w:tcW w:w="1887" w:type="dxa"/>
          </w:tcPr>
          <w:p w14:paraId="16D69228" w14:textId="77777777" w:rsidR="00F747D8" w:rsidRPr="00F747D8" w:rsidRDefault="00F747D8" w:rsidP="00F747D8">
            <w:pPr>
              <w:tabs>
                <w:tab w:val="left" w:pos="1440"/>
                <w:tab w:val="right" w:pos="9900"/>
              </w:tabs>
              <w:rPr>
                <w:rFonts w:eastAsia="Times"/>
                <w:szCs w:val="22"/>
              </w:rPr>
            </w:pPr>
            <w:r w:rsidRPr="00F747D8">
              <w:rPr>
                <w:rFonts w:eastAsia="Times"/>
                <w:szCs w:val="22"/>
              </w:rPr>
              <w:t>As of</w:t>
            </w:r>
          </w:p>
        </w:tc>
        <w:tc>
          <w:tcPr>
            <w:tcW w:w="4330" w:type="dxa"/>
            <w:gridSpan w:val="2"/>
          </w:tcPr>
          <w:p w14:paraId="40B1C3A6" w14:textId="77777777" w:rsidR="00F747D8" w:rsidRPr="00F747D8" w:rsidRDefault="00F747D8" w:rsidP="00F747D8">
            <w:pPr>
              <w:tabs>
                <w:tab w:val="left" w:pos="1440"/>
                <w:tab w:val="right" w:pos="9900"/>
              </w:tabs>
              <w:rPr>
                <w:rFonts w:eastAsia="Times"/>
                <w:szCs w:val="22"/>
              </w:rPr>
            </w:pPr>
            <w:r w:rsidRPr="00F747D8">
              <w:rPr>
                <w:rFonts w:eastAsia="Times"/>
                <w:szCs w:val="22"/>
              </w:rPr>
              <w:t>This box provides the date by which the specified percentage of the contract is complete. This is an optional value.</w:t>
            </w:r>
          </w:p>
        </w:tc>
        <w:tc>
          <w:tcPr>
            <w:tcW w:w="3503" w:type="dxa"/>
          </w:tcPr>
          <w:p w14:paraId="7EAB9D34" w14:textId="77777777" w:rsidR="00F747D8" w:rsidRPr="00F747D8" w:rsidRDefault="00F747D8" w:rsidP="00F747D8">
            <w:pPr>
              <w:tabs>
                <w:tab w:val="left" w:pos="1440"/>
                <w:tab w:val="right" w:pos="9900"/>
              </w:tabs>
              <w:rPr>
                <w:rFonts w:eastAsia="Times"/>
                <w:szCs w:val="22"/>
              </w:rPr>
            </w:pPr>
          </w:p>
        </w:tc>
      </w:tr>
      <w:tr w:rsidR="00F747D8" w:rsidRPr="00F747D8" w14:paraId="388AE466" w14:textId="77777777" w:rsidTr="00F747D8">
        <w:tc>
          <w:tcPr>
            <w:tcW w:w="1887" w:type="dxa"/>
          </w:tcPr>
          <w:p w14:paraId="52956C65" w14:textId="77777777" w:rsidR="00F747D8" w:rsidRPr="00F747D8" w:rsidRDefault="00F747D8" w:rsidP="00F747D8">
            <w:pPr>
              <w:tabs>
                <w:tab w:val="left" w:pos="1440"/>
                <w:tab w:val="right" w:pos="9900"/>
              </w:tabs>
              <w:rPr>
                <w:rFonts w:eastAsia="Times"/>
                <w:szCs w:val="22"/>
              </w:rPr>
            </w:pPr>
            <w:r w:rsidRPr="00F747D8">
              <w:rPr>
                <w:rFonts w:eastAsia="Times"/>
                <w:szCs w:val="22"/>
              </w:rPr>
              <w:t>Administrator</w:t>
            </w:r>
          </w:p>
        </w:tc>
        <w:tc>
          <w:tcPr>
            <w:tcW w:w="4330" w:type="dxa"/>
            <w:gridSpan w:val="2"/>
          </w:tcPr>
          <w:p w14:paraId="496C49D7" w14:textId="77777777" w:rsidR="00F747D8" w:rsidRPr="00F747D8" w:rsidRDefault="00F747D8" w:rsidP="00F747D8">
            <w:pPr>
              <w:tabs>
                <w:tab w:val="left" w:pos="1440"/>
                <w:tab w:val="right" w:pos="9900"/>
              </w:tabs>
              <w:rPr>
                <w:rFonts w:eastAsia="Times"/>
                <w:szCs w:val="22"/>
              </w:rPr>
            </w:pPr>
            <w:r w:rsidRPr="00F747D8">
              <w:rPr>
                <w:rFonts w:eastAsia="Times"/>
                <w:szCs w:val="22"/>
              </w:rPr>
              <w:t>This box identifies the contract administrator. Enter the user ID for the administrator of the contract, or click the field help button</w:t>
            </w:r>
            <w:r w:rsidRPr="00F747D8">
              <w:rPr>
                <w:szCs w:val="22"/>
              </w:rPr>
              <w:t xml:space="preserve"> to select a Munis user from the list. </w:t>
            </w:r>
            <w:r w:rsidRPr="00F747D8">
              <w:rPr>
                <w:szCs w:val="22"/>
              </w:rPr>
              <w:br/>
            </w:r>
            <w:r w:rsidRPr="00F747D8">
              <w:rPr>
                <w:rFonts w:eastAsia="Times"/>
                <w:szCs w:val="22"/>
              </w:rPr>
              <w:t>This is an optional value.</w:t>
            </w:r>
          </w:p>
        </w:tc>
        <w:tc>
          <w:tcPr>
            <w:tcW w:w="3503" w:type="dxa"/>
          </w:tcPr>
          <w:p w14:paraId="5A598D34" w14:textId="77777777" w:rsidR="00F747D8" w:rsidRPr="00F747D8" w:rsidRDefault="00F747D8" w:rsidP="00F747D8">
            <w:pPr>
              <w:tabs>
                <w:tab w:val="left" w:pos="1440"/>
                <w:tab w:val="right" w:pos="9900"/>
              </w:tabs>
              <w:rPr>
                <w:rFonts w:eastAsia="Times"/>
                <w:szCs w:val="22"/>
              </w:rPr>
            </w:pPr>
          </w:p>
        </w:tc>
      </w:tr>
      <w:tr w:rsidR="00F747D8" w:rsidRPr="00F747D8" w14:paraId="13B47136" w14:textId="77777777" w:rsidTr="00F747D8">
        <w:tc>
          <w:tcPr>
            <w:tcW w:w="1887" w:type="dxa"/>
          </w:tcPr>
          <w:p w14:paraId="4368F518" w14:textId="77777777" w:rsidR="00F747D8" w:rsidRPr="00F747D8" w:rsidRDefault="00F747D8" w:rsidP="00F747D8">
            <w:pPr>
              <w:tabs>
                <w:tab w:val="left" w:pos="1440"/>
                <w:tab w:val="right" w:pos="9900"/>
              </w:tabs>
              <w:rPr>
                <w:rFonts w:eastAsia="Times"/>
                <w:szCs w:val="22"/>
              </w:rPr>
            </w:pPr>
            <w:r w:rsidRPr="00F747D8">
              <w:rPr>
                <w:rFonts w:eastAsia="Times"/>
                <w:szCs w:val="22"/>
              </w:rPr>
              <w:t>Workflow</w:t>
            </w:r>
          </w:p>
        </w:tc>
        <w:tc>
          <w:tcPr>
            <w:tcW w:w="4330" w:type="dxa"/>
            <w:gridSpan w:val="2"/>
          </w:tcPr>
          <w:p w14:paraId="2C8F83F8" w14:textId="77777777" w:rsidR="00F747D8" w:rsidRPr="00F747D8" w:rsidRDefault="00F747D8" w:rsidP="00F747D8">
            <w:pPr>
              <w:tabs>
                <w:tab w:val="left" w:pos="1440"/>
                <w:tab w:val="right" w:pos="9900"/>
              </w:tabs>
              <w:rPr>
                <w:rFonts w:eastAsia="Times"/>
                <w:szCs w:val="22"/>
              </w:rPr>
            </w:pPr>
            <w:r w:rsidRPr="00F747D8">
              <w:rPr>
                <w:rFonts w:eastAsia="Times"/>
                <w:szCs w:val="22"/>
              </w:rPr>
              <w:t>This list identifies the workflow option for the contract. This list is only accessible if an Administrator is selected.</w:t>
            </w:r>
            <w:r w:rsidRPr="00F747D8">
              <w:rPr>
                <w:rFonts w:eastAsia="Times"/>
                <w:szCs w:val="22"/>
              </w:rPr>
              <w:br/>
              <w:t>This is an optional value.</w:t>
            </w:r>
          </w:p>
        </w:tc>
        <w:tc>
          <w:tcPr>
            <w:tcW w:w="3503" w:type="dxa"/>
          </w:tcPr>
          <w:p w14:paraId="18C68A4D" w14:textId="77777777" w:rsidR="00F747D8" w:rsidRPr="00F747D8" w:rsidRDefault="00F747D8" w:rsidP="00F747D8">
            <w:pPr>
              <w:tabs>
                <w:tab w:val="left" w:pos="1440"/>
                <w:tab w:val="right" w:pos="9900"/>
              </w:tabs>
              <w:rPr>
                <w:rFonts w:eastAsia="Times"/>
                <w:szCs w:val="22"/>
              </w:rPr>
            </w:pPr>
          </w:p>
        </w:tc>
      </w:tr>
      <w:tr w:rsidR="00F747D8" w:rsidRPr="00F747D8" w14:paraId="2B46B74C" w14:textId="77777777" w:rsidTr="00F747D8">
        <w:tc>
          <w:tcPr>
            <w:tcW w:w="1887" w:type="dxa"/>
          </w:tcPr>
          <w:p w14:paraId="0C67D1CD" w14:textId="77777777" w:rsidR="00F747D8" w:rsidRPr="00F747D8" w:rsidRDefault="00F747D8" w:rsidP="00F747D8">
            <w:pPr>
              <w:tabs>
                <w:tab w:val="left" w:pos="1440"/>
                <w:tab w:val="right" w:pos="9900"/>
              </w:tabs>
              <w:rPr>
                <w:rFonts w:eastAsia="Times"/>
                <w:szCs w:val="22"/>
              </w:rPr>
            </w:pPr>
            <w:r w:rsidRPr="00F747D8">
              <w:rPr>
                <w:rFonts w:eastAsia="Times"/>
                <w:szCs w:val="22"/>
              </w:rPr>
              <w:t>Notification Percentage</w:t>
            </w:r>
          </w:p>
        </w:tc>
        <w:tc>
          <w:tcPr>
            <w:tcW w:w="4330" w:type="dxa"/>
            <w:gridSpan w:val="2"/>
          </w:tcPr>
          <w:p w14:paraId="05E86D42" w14:textId="77777777" w:rsidR="00F747D8" w:rsidRPr="00F747D8" w:rsidRDefault="00F747D8" w:rsidP="00F747D8">
            <w:pPr>
              <w:tabs>
                <w:tab w:val="left" w:pos="1440"/>
                <w:tab w:val="right" w:pos="9900"/>
              </w:tabs>
              <w:rPr>
                <w:rFonts w:eastAsia="Times"/>
                <w:szCs w:val="22"/>
              </w:rPr>
            </w:pPr>
            <w:r w:rsidRPr="00F747D8">
              <w:rPr>
                <w:rFonts w:eastAsia="Times"/>
                <w:szCs w:val="22"/>
              </w:rPr>
              <w:t>This box indicates the percentage level at which the administrator of the contract will be notified if any requisition, purchase order, or invoice brings the contract above this threshold.</w:t>
            </w:r>
          </w:p>
          <w:p w14:paraId="40B430E7" w14:textId="77777777" w:rsidR="00F747D8" w:rsidRPr="00F747D8" w:rsidRDefault="00F747D8" w:rsidP="00F747D8">
            <w:pPr>
              <w:tabs>
                <w:tab w:val="left" w:pos="1440"/>
                <w:tab w:val="right" w:pos="9900"/>
              </w:tabs>
              <w:rPr>
                <w:rFonts w:eastAsia="Times"/>
                <w:szCs w:val="22"/>
              </w:rPr>
            </w:pPr>
            <w:r w:rsidRPr="00F747D8">
              <w:rPr>
                <w:rFonts w:eastAsia="Times"/>
                <w:szCs w:val="22"/>
              </w:rPr>
              <w:t>This is an optional value.</w:t>
            </w:r>
          </w:p>
        </w:tc>
        <w:tc>
          <w:tcPr>
            <w:tcW w:w="3503" w:type="dxa"/>
          </w:tcPr>
          <w:p w14:paraId="5BC4E309" w14:textId="77777777" w:rsidR="00F747D8" w:rsidRPr="00F747D8" w:rsidRDefault="00F747D8" w:rsidP="00F747D8">
            <w:pPr>
              <w:tabs>
                <w:tab w:val="left" w:pos="1440"/>
                <w:tab w:val="right" w:pos="9900"/>
              </w:tabs>
              <w:rPr>
                <w:rFonts w:eastAsia="Times"/>
                <w:szCs w:val="22"/>
              </w:rPr>
            </w:pPr>
          </w:p>
        </w:tc>
      </w:tr>
      <w:tr w:rsidR="00F747D8" w:rsidRPr="00F747D8" w14:paraId="4333959D" w14:textId="77777777" w:rsidTr="00F747D8">
        <w:tc>
          <w:tcPr>
            <w:tcW w:w="9720" w:type="dxa"/>
            <w:gridSpan w:val="4"/>
          </w:tcPr>
          <w:p w14:paraId="52F2AF15" w14:textId="77777777" w:rsidR="00F747D8" w:rsidRPr="00F747D8" w:rsidRDefault="00F747D8" w:rsidP="00F747D8">
            <w:pPr>
              <w:tabs>
                <w:tab w:val="left" w:pos="1440"/>
                <w:tab w:val="right" w:pos="9900"/>
              </w:tabs>
              <w:rPr>
                <w:rFonts w:eastAsia="Times"/>
                <w:b/>
                <w:szCs w:val="22"/>
              </w:rPr>
            </w:pPr>
            <w:r w:rsidRPr="00F747D8">
              <w:rPr>
                <w:rFonts w:eastAsia="Times"/>
                <w:b/>
                <w:szCs w:val="22"/>
              </w:rPr>
              <w:t>Dates</w:t>
            </w:r>
          </w:p>
        </w:tc>
      </w:tr>
      <w:tr w:rsidR="00F747D8" w:rsidRPr="00F747D8" w14:paraId="1EC0802B" w14:textId="77777777" w:rsidTr="00F747D8">
        <w:tc>
          <w:tcPr>
            <w:tcW w:w="1887" w:type="dxa"/>
          </w:tcPr>
          <w:p w14:paraId="2CFF91D6" w14:textId="77777777" w:rsidR="00F747D8" w:rsidRPr="00F747D8" w:rsidRDefault="00F747D8" w:rsidP="00F747D8">
            <w:pPr>
              <w:rPr>
                <w:rFonts w:eastAsia="Times" w:cs="Arial"/>
                <w:szCs w:val="22"/>
              </w:rPr>
            </w:pPr>
            <w:r w:rsidRPr="00F747D8">
              <w:rPr>
                <w:rFonts w:eastAsia="Times" w:cs="Arial"/>
                <w:szCs w:val="22"/>
              </w:rPr>
              <w:t>Estimated Start</w:t>
            </w:r>
          </w:p>
        </w:tc>
        <w:tc>
          <w:tcPr>
            <w:tcW w:w="4330" w:type="dxa"/>
            <w:gridSpan w:val="2"/>
          </w:tcPr>
          <w:p w14:paraId="638A8480" w14:textId="77777777" w:rsidR="00F747D8" w:rsidRPr="00F747D8" w:rsidRDefault="00F747D8" w:rsidP="00F747D8">
            <w:pPr>
              <w:tabs>
                <w:tab w:val="left" w:pos="1440"/>
                <w:tab w:val="right" w:pos="9900"/>
              </w:tabs>
              <w:rPr>
                <w:rFonts w:eastAsia="Times"/>
                <w:szCs w:val="22"/>
              </w:rPr>
            </w:pPr>
            <w:r w:rsidRPr="00F747D8">
              <w:rPr>
                <w:rFonts w:eastAsia="Times"/>
                <w:szCs w:val="22"/>
              </w:rPr>
              <w:t>This box indicates an estimated start date for the contract. Enter the date or select a date by clicking the calendar button. This will require manual updates, if changed.</w:t>
            </w:r>
            <w:r w:rsidRPr="00F747D8">
              <w:rPr>
                <w:rFonts w:eastAsia="Times"/>
                <w:szCs w:val="22"/>
              </w:rPr>
              <w:br/>
              <w:t>This is an optional value.</w:t>
            </w:r>
          </w:p>
        </w:tc>
        <w:tc>
          <w:tcPr>
            <w:tcW w:w="3503" w:type="dxa"/>
          </w:tcPr>
          <w:p w14:paraId="540A0076" w14:textId="77777777" w:rsidR="00F747D8" w:rsidRPr="00F747D8" w:rsidRDefault="00F747D8" w:rsidP="00F747D8">
            <w:pPr>
              <w:tabs>
                <w:tab w:val="left" w:pos="1440"/>
                <w:tab w:val="right" w:pos="9900"/>
              </w:tabs>
              <w:rPr>
                <w:rFonts w:eastAsia="Times"/>
                <w:szCs w:val="22"/>
              </w:rPr>
            </w:pPr>
          </w:p>
        </w:tc>
      </w:tr>
      <w:tr w:rsidR="00F747D8" w:rsidRPr="00F747D8" w14:paraId="2804D567" w14:textId="77777777" w:rsidTr="00F747D8">
        <w:tc>
          <w:tcPr>
            <w:tcW w:w="1887" w:type="dxa"/>
          </w:tcPr>
          <w:p w14:paraId="5A01A82B" w14:textId="77777777" w:rsidR="00F747D8" w:rsidRPr="00F747D8" w:rsidRDefault="00F747D8" w:rsidP="00F747D8">
            <w:pPr>
              <w:rPr>
                <w:rFonts w:eastAsia="Times" w:cs="Arial"/>
                <w:szCs w:val="22"/>
              </w:rPr>
            </w:pPr>
            <w:r w:rsidRPr="00F747D8">
              <w:rPr>
                <w:rFonts w:eastAsia="Times" w:cs="Arial"/>
                <w:szCs w:val="22"/>
              </w:rPr>
              <w:t>Estimated Completion</w:t>
            </w:r>
          </w:p>
        </w:tc>
        <w:tc>
          <w:tcPr>
            <w:tcW w:w="4330" w:type="dxa"/>
            <w:gridSpan w:val="2"/>
          </w:tcPr>
          <w:p w14:paraId="0C9D5C74" w14:textId="77777777" w:rsidR="00F747D8" w:rsidRPr="00F747D8" w:rsidRDefault="00F747D8" w:rsidP="00F747D8">
            <w:r w:rsidRPr="00F747D8">
              <w:rPr>
                <w:rFonts w:eastAsia="Times"/>
                <w:szCs w:val="22"/>
              </w:rPr>
              <w:t>This box indicates an estimated completion date for the contract. Enter the date or select a date by clicking the calendar button. This will require manual updates, if changed.</w:t>
            </w:r>
            <w:r w:rsidRPr="00F747D8">
              <w:rPr>
                <w:rFonts w:eastAsia="Times"/>
                <w:szCs w:val="22"/>
              </w:rPr>
              <w:br/>
              <w:t>This is an optional value.</w:t>
            </w:r>
          </w:p>
        </w:tc>
        <w:tc>
          <w:tcPr>
            <w:tcW w:w="3503" w:type="dxa"/>
          </w:tcPr>
          <w:p w14:paraId="0BF09806" w14:textId="77777777" w:rsidR="00F747D8" w:rsidRPr="00F747D8" w:rsidRDefault="00F747D8" w:rsidP="00F747D8">
            <w:pPr>
              <w:tabs>
                <w:tab w:val="left" w:pos="1440"/>
                <w:tab w:val="right" w:pos="9900"/>
              </w:tabs>
              <w:rPr>
                <w:rFonts w:eastAsia="Times"/>
                <w:szCs w:val="22"/>
              </w:rPr>
            </w:pPr>
          </w:p>
        </w:tc>
      </w:tr>
      <w:tr w:rsidR="00F747D8" w:rsidRPr="00F747D8" w14:paraId="3FF27EDC" w14:textId="77777777" w:rsidTr="00F747D8">
        <w:tc>
          <w:tcPr>
            <w:tcW w:w="1887" w:type="dxa"/>
          </w:tcPr>
          <w:p w14:paraId="5C7BA53C" w14:textId="77777777" w:rsidR="00F747D8" w:rsidRPr="00F747D8" w:rsidRDefault="00F747D8" w:rsidP="00F747D8">
            <w:pPr>
              <w:rPr>
                <w:rFonts w:eastAsia="Times" w:cs="Arial"/>
                <w:szCs w:val="22"/>
              </w:rPr>
            </w:pPr>
            <w:r w:rsidRPr="00F747D8">
              <w:rPr>
                <w:rFonts w:eastAsia="Times" w:cs="Arial"/>
                <w:szCs w:val="22"/>
              </w:rPr>
              <w:t>Bid Awarded</w:t>
            </w:r>
          </w:p>
        </w:tc>
        <w:tc>
          <w:tcPr>
            <w:tcW w:w="4330" w:type="dxa"/>
            <w:gridSpan w:val="2"/>
          </w:tcPr>
          <w:p w14:paraId="0E7EE051" w14:textId="77777777" w:rsidR="00F747D8" w:rsidRPr="00F747D8" w:rsidRDefault="00F747D8" w:rsidP="00F747D8">
            <w:pPr>
              <w:rPr>
                <w:rFonts w:eastAsia="Times"/>
                <w:szCs w:val="22"/>
              </w:rPr>
            </w:pPr>
            <w:r w:rsidRPr="00F747D8">
              <w:rPr>
                <w:rFonts w:eastAsia="Times"/>
                <w:szCs w:val="22"/>
              </w:rPr>
              <w:t>This box indicates the date the contract is awarded. Enter the date or select a date by clicking the calendar button. This will require manual updates, if changed.</w:t>
            </w:r>
          </w:p>
          <w:p w14:paraId="34703E05" w14:textId="77777777" w:rsidR="00F747D8" w:rsidRPr="00F747D8" w:rsidRDefault="00F747D8" w:rsidP="00F747D8">
            <w:pPr>
              <w:rPr>
                <w:rFonts w:eastAsia="Times"/>
              </w:rPr>
            </w:pPr>
            <w:r w:rsidRPr="00F747D8">
              <w:rPr>
                <w:rFonts w:eastAsia="Times"/>
                <w:szCs w:val="22"/>
              </w:rPr>
              <w:t>This is an optional value.</w:t>
            </w:r>
          </w:p>
        </w:tc>
        <w:tc>
          <w:tcPr>
            <w:tcW w:w="3503" w:type="dxa"/>
          </w:tcPr>
          <w:p w14:paraId="5108214E" w14:textId="77777777" w:rsidR="00F747D8" w:rsidRPr="00F747D8" w:rsidRDefault="00F747D8" w:rsidP="00F747D8">
            <w:pPr>
              <w:tabs>
                <w:tab w:val="left" w:pos="1440"/>
                <w:tab w:val="right" w:pos="9900"/>
              </w:tabs>
              <w:rPr>
                <w:rFonts w:eastAsia="Times"/>
                <w:szCs w:val="22"/>
              </w:rPr>
            </w:pPr>
          </w:p>
        </w:tc>
      </w:tr>
      <w:tr w:rsidR="00F747D8" w:rsidRPr="00F747D8" w14:paraId="3E1A637A" w14:textId="77777777" w:rsidTr="00F747D8">
        <w:tc>
          <w:tcPr>
            <w:tcW w:w="1887" w:type="dxa"/>
          </w:tcPr>
          <w:p w14:paraId="54F98960" w14:textId="77777777" w:rsidR="00F747D8" w:rsidRPr="00F747D8" w:rsidRDefault="00F747D8" w:rsidP="00F747D8">
            <w:pPr>
              <w:rPr>
                <w:rFonts w:eastAsia="Times" w:cs="Arial"/>
                <w:szCs w:val="22"/>
              </w:rPr>
            </w:pPr>
            <w:r w:rsidRPr="00F747D8">
              <w:rPr>
                <w:rFonts w:eastAsia="Times" w:cs="Arial"/>
                <w:szCs w:val="22"/>
              </w:rPr>
              <w:t>Approved</w:t>
            </w:r>
          </w:p>
        </w:tc>
        <w:tc>
          <w:tcPr>
            <w:tcW w:w="4330" w:type="dxa"/>
            <w:gridSpan w:val="2"/>
          </w:tcPr>
          <w:p w14:paraId="0417FE59" w14:textId="77777777" w:rsidR="00F747D8" w:rsidRPr="00F747D8" w:rsidRDefault="00F747D8" w:rsidP="00F747D8">
            <w:pPr>
              <w:rPr>
                <w:rFonts w:eastAsia="Times"/>
                <w:b/>
              </w:rPr>
            </w:pPr>
            <w:r w:rsidRPr="00F747D8">
              <w:rPr>
                <w:rFonts w:eastAsia="Times"/>
                <w:szCs w:val="22"/>
              </w:rPr>
              <w:t>This box provides the contract approval date. Enter the date or select a date by clicking the calendar button. This will require manual updates, if changed.</w:t>
            </w:r>
            <w:r w:rsidRPr="00F747D8">
              <w:rPr>
                <w:rFonts w:eastAsia="Times"/>
                <w:szCs w:val="22"/>
              </w:rPr>
              <w:br/>
              <w:t>This is an optional value.</w:t>
            </w:r>
          </w:p>
        </w:tc>
        <w:tc>
          <w:tcPr>
            <w:tcW w:w="3503" w:type="dxa"/>
          </w:tcPr>
          <w:p w14:paraId="278540F9" w14:textId="77777777" w:rsidR="00F747D8" w:rsidRPr="00F747D8" w:rsidRDefault="00F747D8" w:rsidP="00F747D8">
            <w:pPr>
              <w:tabs>
                <w:tab w:val="left" w:pos="1440"/>
                <w:tab w:val="right" w:pos="9900"/>
              </w:tabs>
              <w:rPr>
                <w:rFonts w:eastAsia="Times"/>
                <w:szCs w:val="22"/>
              </w:rPr>
            </w:pPr>
          </w:p>
        </w:tc>
      </w:tr>
      <w:tr w:rsidR="00F747D8" w:rsidRPr="00F747D8" w14:paraId="112E64E2" w14:textId="77777777" w:rsidTr="00F747D8">
        <w:tc>
          <w:tcPr>
            <w:tcW w:w="1887" w:type="dxa"/>
          </w:tcPr>
          <w:p w14:paraId="1567230E" w14:textId="77777777" w:rsidR="00F747D8" w:rsidRPr="00F747D8" w:rsidRDefault="00F747D8" w:rsidP="00F747D8">
            <w:pPr>
              <w:rPr>
                <w:rFonts w:eastAsia="Times" w:cs="Arial"/>
                <w:szCs w:val="22"/>
              </w:rPr>
            </w:pPr>
            <w:r w:rsidRPr="00F747D8">
              <w:rPr>
                <w:rFonts w:eastAsia="Times" w:cs="Arial"/>
                <w:szCs w:val="22"/>
              </w:rPr>
              <w:t>Initial Expiration</w:t>
            </w:r>
          </w:p>
        </w:tc>
        <w:tc>
          <w:tcPr>
            <w:tcW w:w="4330" w:type="dxa"/>
            <w:gridSpan w:val="2"/>
          </w:tcPr>
          <w:p w14:paraId="30B87A7F" w14:textId="77777777" w:rsidR="00F747D8" w:rsidRPr="00F747D8" w:rsidRDefault="00F747D8" w:rsidP="00F747D8">
            <w:pPr>
              <w:rPr>
                <w:rFonts w:eastAsia="Times"/>
                <w:szCs w:val="22"/>
              </w:rPr>
            </w:pPr>
            <w:r w:rsidRPr="00F747D8">
              <w:rPr>
                <w:rFonts w:eastAsia="Times"/>
                <w:szCs w:val="22"/>
              </w:rPr>
              <w:t>This box indicates the contract expiration date. Enter the date or select a date by clicking the calendar button. This will require manual updates, if changed.</w:t>
            </w:r>
          </w:p>
          <w:p w14:paraId="30402CA2" w14:textId="77777777" w:rsidR="00F747D8" w:rsidRPr="00F747D8" w:rsidRDefault="00F747D8" w:rsidP="00F747D8">
            <w:pPr>
              <w:rPr>
                <w:rFonts w:eastAsia="Times"/>
              </w:rPr>
            </w:pPr>
            <w:r w:rsidRPr="00F747D8">
              <w:rPr>
                <w:rFonts w:eastAsia="Times"/>
                <w:szCs w:val="22"/>
              </w:rPr>
              <w:t>This is an optional value.</w:t>
            </w:r>
          </w:p>
        </w:tc>
        <w:tc>
          <w:tcPr>
            <w:tcW w:w="3503" w:type="dxa"/>
          </w:tcPr>
          <w:p w14:paraId="28FD1C2B" w14:textId="77777777" w:rsidR="00F747D8" w:rsidRPr="00F747D8" w:rsidRDefault="00F747D8" w:rsidP="00F747D8">
            <w:pPr>
              <w:tabs>
                <w:tab w:val="left" w:pos="1440"/>
                <w:tab w:val="right" w:pos="9900"/>
              </w:tabs>
              <w:rPr>
                <w:rFonts w:eastAsia="Times"/>
                <w:szCs w:val="22"/>
              </w:rPr>
            </w:pPr>
          </w:p>
        </w:tc>
      </w:tr>
      <w:tr w:rsidR="00F747D8" w:rsidRPr="00F747D8" w14:paraId="2743AC86" w14:textId="77777777" w:rsidTr="00F747D8">
        <w:tc>
          <w:tcPr>
            <w:tcW w:w="1887" w:type="dxa"/>
          </w:tcPr>
          <w:p w14:paraId="3BE0DB9D" w14:textId="77777777" w:rsidR="00F747D8" w:rsidRPr="00F747D8" w:rsidRDefault="00F747D8" w:rsidP="00F747D8">
            <w:pPr>
              <w:rPr>
                <w:rFonts w:eastAsia="Times" w:cs="Arial"/>
                <w:szCs w:val="22"/>
              </w:rPr>
            </w:pPr>
            <w:r w:rsidRPr="00F747D8">
              <w:rPr>
                <w:rFonts w:eastAsia="Times" w:cs="Arial"/>
                <w:szCs w:val="22"/>
              </w:rPr>
              <w:t>Renewal Action</w:t>
            </w:r>
          </w:p>
        </w:tc>
        <w:tc>
          <w:tcPr>
            <w:tcW w:w="4330" w:type="dxa"/>
            <w:gridSpan w:val="2"/>
          </w:tcPr>
          <w:p w14:paraId="3C55E1A3" w14:textId="77777777" w:rsidR="00F747D8" w:rsidRPr="00F747D8" w:rsidRDefault="00F747D8" w:rsidP="00F747D8">
            <w:pPr>
              <w:rPr>
                <w:rFonts w:eastAsia="Times"/>
                <w:b/>
              </w:rPr>
            </w:pPr>
            <w:r w:rsidRPr="00F747D8">
              <w:rPr>
                <w:rFonts w:eastAsia="Times"/>
                <w:szCs w:val="22"/>
              </w:rPr>
              <w:t>This box indicates the renewal date for the contract. Enter the date required for renewal action or select a date by clicking the calendar button. This will require manual updates, if changed.</w:t>
            </w:r>
            <w:r w:rsidRPr="00F747D8">
              <w:rPr>
                <w:rFonts w:eastAsia="Times"/>
                <w:szCs w:val="22"/>
              </w:rPr>
              <w:br/>
              <w:t>This is an optional value.</w:t>
            </w:r>
          </w:p>
        </w:tc>
        <w:tc>
          <w:tcPr>
            <w:tcW w:w="3503" w:type="dxa"/>
          </w:tcPr>
          <w:p w14:paraId="45BE0E9E" w14:textId="77777777" w:rsidR="00F747D8" w:rsidRPr="00F747D8" w:rsidRDefault="00F747D8" w:rsidP="00F747D8">
            <w:pPr>
              <w:tabs>
                <w:tab w:val="left" w:pos="1440"/>
                <w:tab w:val="right" w:pos="9900"/>
              </w:tabs>
              <w:rPr>
                <w:rFonts w:eastAsia="Times"/>
                <w:szCs w:val="22"/>
              </w:rPr>
            </w:pPr>
          </w:p>
        </w:tc>
      </w:tr>
      <w:tr w:rsidR="00F747D8" w:rsidRPr="00F747D8" w14:paraId="2916D7C7" w14:textId="77777777" w:rsidTr="00F747D8">
        <w:tc>
          <w:tcPr>
            <w:tcW w:w="1887" w:type="dxa"/>
          </w:tcPr>
          <w:p w14:paraId="6A3E6473" w14:textId="77777777" w:rsidR="00F747D8" w:rsidRPr="00F747D8" w:rsidRDefault="00F747D8" w:rsidP="00F747D8">
            <w:pPr>
              <w:rPr>
                <w:rFonts w:eastAsia="Times" w:cs="Arial"/>
                <w:szCs w:val="22"/>
              </w:rPr>
            </w:pPr>
            <w:r w:rsidRPr="00F747D8">
              <w:rPr>
                <w:rFonts w:eastAsia="Times" w:cs="Arial"/>
                <w:szCs w:val="22"/>
              </w:rPr>
              <w:t>Extended Through</w:t>
            </w:r>
          </w:p>
        </w:tc>
        <w:tc>
          <w:tcPr>
            <w:tcW w:w="4330" w:type="dxa"/>
            <w:gridSpan w:val="2"/>
          </w:tcPr>
          <w:p w14:paraId="76A06C76" w14:textId="77777777" w:rsidR="00F747D8" w:rsidRPr="00F747D8" w:rsidRDefault="00F747D8" w:rsidP="00F747D8">
            <w:pPr>
              <w:rPr>
                <w:rFonts w:eastAsia="Times"/>
              </w:rPr>
            </w:pPr>
            <w:r w:rsidRPr="00F747D8">
              <w:rPr>
                <w:rFonts w:eastAsia="Times"/>
                <w:szCs w:val="22"/>
              </w:rPr>
              <w:t>This box indicates the contract is extended through this defined date. Enter date or select a date by clicking the calendar button. This will require manual updates, if changed.</w:t>
            </w:r>
            <w:r w:rsidRPr="00F747D8">
              <w:rPr>
                <w:rFonts w:eastAsia="Times"/>
                <w:szCs w:val="22"/>
              </w:rPr>
              <w:br/>
              <w:t>This is an optional value.</w:t>
            </w:r>
          </w:p>
        </w:tc>
        <w:tc>
          <w:tcPr>
            <w:tcW w:w="3503" w:type="dxa"/>
          </w:tcPr>
          <w:p w14:paraId="036DDF29" w14:textId="77777777" w:rsidR="00F747D8" w:rsidRPr="00F747D8" w:rsidRDefault="00F747D8" w:rsidP="00F747D8">
            <w:pPr>
              <w:tabs>
                <w:tab w:val="left" w:pos="1440"/>
                <w:tab w:val="right" w:pos="9900"/>
              </w:tabs>
              <w:rPr>
                <w:rFonts w:eastAsia="Times"/>
                <w:szCs w:val="22"/>
              </w:rPr>
            </w:pPr>
          </w:p>
        </w:tc>
      </w:tr>
      <w:tr w:rsidR="00F747D8" w:rsidRPr="00F747D8" w14:paraId="526912B6" w14:textId="77777777" w:rsidTr="00F747D8">
        <w:tc>
          <w:tcPr>
            <w:tcW w:w="9720" w:type="dxa"/>
            <w:gridSpan w:val="4"/>
          </w:tcPr>
          <w:p w14:paraId="6C60A364" w14:textId="77777777" w:rsidR="00F747D8" w:rsidRPr="00F747D8" w:rsidRDefault="00F747D8" w:rsidP="00F747D8">
            <w:pPr>
              <w:tabs>
                <w:tab w:val="left" w:pos="1440"/>
                <w:tab w:val="right" w:pos="9900"/>
              </w:tabs>
              <w:rPr>
                <w:rFonts w:eastAsia="Times"/>
                <w:b/>
                <w:szCs w:val="22"/>
              </w:rPr>
            </w:pPr>
            <w:r w:rsidRPr="00F747D8">
              <w:rPr>
                <w:rFonts w:eastAsia="Times"/>
                <w:b/>
                <w:szCs w:val="22"/>
              </w:rPr>
              <w:t>Days</w:t>
            </w:r>
          </w:p>
        </w:tc>
      </w:tr>
      <w:tr w:rsidR="00F747D8" w:rsidRPr="00F747D8" w14:paraId="5D0EED4F" w14:textId="77777777" w:rsidTr="00F747D8">
        <w:tc>
          <w:tcPr>
            <w:tcW w:w="1887" w:type="dxa"/>
          </w:tcPr>
          <w:p w14:paraId="23FFB2CD" w14:textId="77777777" w:rsidR="00F747D8" w:rsidRPr="00F747D8" w:rsidRDefault="00F747D8" w:rsidP="00F747D8">
            <w:pPr>
              <w:rPr>
                <w:rFonts w:eastAsia="Times" w:cs="Arial"/>
                <w:szCs w:val="22"/>
              </w:rPr>
            </w:pPr>
            <w:r w:rsidRPr="00F747D8">
              <w:rPr>
                <w:rFonts w:eastAsia="Times" w:cs="Arial"/>
                <w:szCs w:val="22"/>
              </w:rPr>
              <w:t>Original</w:t>
            </w:r>
          </w:p>
        </w:tc>
        <w:tc>
          <w:tcPr>
            <w:tcW w:w="4330" w:type="dxa"/>
            <w:gridSpan w:val="2"/>
          </w:tcPr>
          <w:p w14:paraId="237B1E6B" w14:textId="77777777" w:rsidR="00F747D8" w:rsidRPr="00F747D8" w:rsidRDefault="00F747D8" w:rsidP="00F747D8">
            <w:pPr>
              <w:tabs>
                <w:tab w:val="left" w:pos="1440"/>
                <w:tab w:val="right" w:pos="9900"/>
              </w:tabs>
              <w:rPr>
                <w:rFonts w:eastAsia="Times"/>
                <w:szCs w:val="22"/>
              </w:rPr>
            </w:pPr>
            <w:r w:rsidRPr="00F747D8">
              <w:rPr>
                <w:rFonts w:eastAsia="Times"/>
                <w:szCs w:val="22"/>
              </w:rPr>
              <w:t xml:space="preserve">This box indicates the number of original contract days. If </w:t>
            </w:r>
            <w:r w:rsidRPr="00F747D8">
              <w:rPr>
                <w:rFonts w:eastAsia="Times" w:cs="Arial"/>
                <w:szCs w:val="22"/>
              </w:rPr>
              <w:t>estimated start and estimated completion dates are entered, the program calculates this value. You may only access this field while the contract is a status 2-Created.</w:t>
            </w:r>
            <w:r w:rsidRPr="00F747D8">
              <w:rPr>
                <w:rFonts w:eastAsia="Times" w:cs="Arial"/>
                <w:szCs w:val="22"/>
              </w:rPr>
              <w:br/>
            </w:r>
            <w:r w:rsidRPr="00F747D8">
              <w:rPr>
                <w:rFonts w:eastAsia="Times"/>
                <w:szCs w:val="22"/>
              </w:rPr>
              <w:t>This is an optional value.</w:t>
            </w:r>
          </w:p>
        </w:tc>
        <w:tc>
          <w:tcPr>
            <w:tcW w:w="3503" w:type="dxa"/>
          </w:tcPr>
          <w:p w14:paraId="454AAE56" w14:textId="77777777" w:rsidR="00F747D8" w:rsidRPr="00F747D8" w:rsidRDefault="00F747D8" w:rsidP="00F747D8">
            <w:pPr>
              <w:tabs>
                <w:tab w:val="left" w:pos="1440"/>
                <w:tab w:val="right" w:pos="9900"/>
              </w:tabs>
              <w:rPr>
                <w:rFonts w:eastAsia="Times"/>
                <w:szCs w:val="22"/>
              </w:rPr>
            </w:pPr>
          </w:p>
        </w:tc>
      </w:tr>
      <w:tr w:rsidR="00F747D8" w:rsidRPr="00F747D8" w14:paraId="04156E6F" w14:textId="77777777" w:rsidTr="00F747D8">
        <w:tc>
          <w:tcPr>
            <w:tcW w:w="1887" w:type="dxa"/>
          </w:tcPr>
          <w:p w14:paraId="20B2E843" w14:textId="77777777" w:rsidR="00F747D8" w:rsidRPr="00F747D8" w:rsidRDefault="00F747D8" w:rsidP="00F747D8">
            <w:pPr>
              <w:rPr>
                <w:rFonts w:eastAsia="Times" w:cs="Arial"/>
                <w:szCs w:val="22"/>
              </w:rPr>
            </w:pPr>
            <w:r w:rsidRPr="00F747D8">
              <w:rPr>
                <w:rFonts w:eastAsia="Times" w:cs="Arial"/>
                <w:szCs w:val="22"/>
              </w:rPr>
              <w:t>Modified</w:t>
            </w:r>
          </w:p>
        </w:tc>
        <w:tc>
          <w:tcPr>
            <w:tcW w:w="4330" w:type="dxa"/>
            <w:gridSpan w:val="2"/>
          </w:tcPr>
          <w:p w14:paraId="0A850FC9" w14:textId="77777777" w:rsidR="00F747D8" w:rsidRPr="00F747D8" w:rsidRDefault="00F747D8" w:rsidP="00F747D8">
            <w:pPr>
              <w:tabs>
                <w:tab w:val="left" w:pos="1440"/>
                <w:tab w:val="right" w:pos="9900"/>
              </w:tabs>
              <w:rPr>
                <w:rFonts w:eastAsia="Times"/>
                <w:szCs w:val="22"/>
              </w:rPr>
            </w:pPr>
            <w:r w:rsidRPr="00F747D8">
              <w:rPr>
                <w:rFonts w:eastAsia="Times"/>
                <w:szCs w:val="22"/>
              </w:rPr>
              <w:t>This box provides a system-calculated figure and you cannot change it. If there are changes to the number of days in the contract, only the amount changed reflects here.</w:t>
            </w:r>
            <w:r w:rsidRPr="00F747D8">
              <w:rPr>
                <w:rFonts w:eastAsia="Times"/>
                <w:szCs w:val="22"/>
              </w:rPr>
              <w:br/>
              <w:t>This is an optional value.</w:t>
            </w:r>
          </w:p>
        </w:tc>
        <w:tc>
          <w:tcPr>
            <w:tcW w:w="3503" w:type="dxa"/>
          </w:tcPr>
          <w:p w14:paraId="2DBB4366" w14:textId="77777777" w:rsidR="00F747D8" w:rsidRPr="00F747D8" w:rsidRDefault="00F747D8" w:rsidP="00F747D8">
            <w:pPr>
              <w:tabs>
                <w:tab w:val="left" w:pos="1440"/>
                <w:tab w:val="right" w:pos="9900"/>
              </w:tabs>
              <w:rPr>
                <w:rFonts w:eastAsia="Times"/>
                <w:szCs w:val="22"/>
              </w:rPr>
            </w:pPr>
          </w:p>
        </w:tc>
      </w:tr>
      <w:tr w:rsidR="00F747D8" w:rsidRPr="00F747D8" w14:paraId="2449FD7A" w14:textId="77777777" w:rsidTr="00F747D8">
        <w:tc>
          <w:tcPr>
            <w:tcW w:w="1887" w:type="dxa"/>
          </w:tcPr>
          <w:p w14:paraId="453A4BA6" w14:textId="77777777" w:rsidR="00F747D8" w:rsidRPr="00F747D8" w:rsidRDefault="00F747D8" w:rsidP="00F747D8">
            <w:pPr>
              <w:rPr>
                <w:rFonts w:eastAsia="Times" w:cs="Arial"/>
                <w:szCs w:val="22"/>
              </w:rPr>
            </w:pPr>
            <w:r w:rsidRPr="00F747D8">
              <w:rPr>
                <w:rFonts w:eastAsia="Times" w:cs="Arial"/>
                <w:szCs w:val="22"/>
              </w:rPr>
              <w:t>Revised</w:t>
            </w:r>
          </w:p>
        </w:tc>
        <w:tc>
          <w:tcPr>
            <w:tcW w:w="4330" w:type="dxa"/>
            <w:gridSpan w:val="2"/>
          </w:tcPr>
          <w:p w14:paraId="68750967" w14:textId="77777777" w:rsidR="00F747D8" w:rsidRPr="00F747D8" w:rsidRDefault="00F747D8" w:rsidP="00F747D8">
            <w:pPr>
              <w:tabs>
                <w:tab w:val="left" w:pos="1440"/>
                <w:tab w:val="right" w:pos="9900"/>
              </w:tabs>
              <w:rPr>
                <w:rFonts w:eastAsia="Times"/>
                <w:szCs w:val="22"/>
              </w:rPr>
            </w:pPr>
            <w:r w:rsidRPr="00F747D8">
              <w:rPr>
                <w:rFonts w:eastAsia="Times"/>
                <w:szCs w:val="22"/>
              </w:rPr>
              <w:t>This box provides a system-calculated figure and you cannot change this. If there are changes to the number of days in the contract, this shows the updated total of days in the contract. This can be changed in the Change Orders program.</w:t>
            </w:r>
          </w:p>
          <w:p w14:paraId="6CF6960C" w14:textId="77777777" w:rsidR="00F747D8" w:rsidRPr="00F747D8" w:rsidRDefault="00F747D8" w:rsidP="00F747D8">
            <w:pPr>
              <w:tabs>
                <w:tab w:val="left" w:pos="1440"/>
                <w:tab w:val="right" w:pos="9900"/>
              </w:tabs>
              <w:rPr>
                <w:rFonts w:eastAsia="Times"/>
                <w:szCs w:val="22"/>
              </w:rPr>
            </w:pPr>
            <w:r w:rsidRPr="00F747D8">
              <w:rPr>
                <w:rFonts w:eastAsia="Times"/>
                <w:szCs w:val="22"/>
              </w:rPr>
              <w:t>This is an optional value.</w:t>
            </w:r>
          </w:p>
        </w:tc>
        <w:tc>
          <w:tcPr>
            <w:tcW w:w="3503" w:type="dxa"/>
          </w:tcPr>
          <w:p w14:paraId="4AE73E33" w14:textId="77777777" w:rsidR="00F747D8" w:rsidRPr="00F747D8" w:rsidRDefault="00F747D8" w:rsidP="00F747D8">
            <w:pPr>
              <w:tabs>
                <w:tab w:val="left" w:pos="1440"/>
                <w:tab w:val="right" w:pos="9900"/>
              </w:tabs>
              <w:rPr>
                <w:rFonts w:eastAsia="Times"/>
                <w:szCs w:val="22"/>
              </w:rPr>
            </w:pPr>
          </w:p>
        </w:tc>
      </w:tr>
    </w:tbl>
    <w:p w14:paraId="458DE7B8" w14:textId="77777777" w:rsidR="00F747D8" w:rsidRPr="00F747D8" w:rsidRDefault="00F747D8" w:rsidP="00F747D8">
      <w:pPr>
        <w:tabs>
          <w:tab w:val="left" w:pos="1440"/>
          <w:tab w:val="right" w:pos="9900"/>
        </w:tabs>
        <w:rPr>
          <w:szCs w:val="22"/>
        </w:rPr>
      </w:pPr>
    </w:p>
    <w:p w14:paraId="6FFF52BC" w14:textId="11D97CC3" w:rsidR="00F747D8" w:rsidRPr="00F747D8" w:rsidRDefault="00F747D8" w:rsidP="00553335">
      <w:pPr>
        <w:pStyle w:val="ListParagraph"/>
        <w:numPr>
          <w:ilvl w:val="0"/>
          <w:numId w:val="75"/>
        </w:numPr>
        <w:spacing w:before="60" w:after="60"/>
      </w:pPr>
      <w:r w:rsidRPr="00F747D8">
        <w:t>On the Munis toolbar, click Accept.</w:t>
      </w:r>
    </w:p>
    <w:p w14:paraId="3115EEC8" w14:textId="77777777" w:rsidR="00F747D8" w:rsidRPr="00F747D8" w:rsidRDefault="00F747D8" w:rsidP="00F747D8">
      <w:pPr>
        <w:tabs>
          <w:tab w:val="left" w:pos="1440"/>
          <w:tab w:val="right" w:pos="9900"/>
        </w:tabs>
        <w:ind w:left="360"/>
        <w:rPr>
          <w:szCs w:val="22"/>
        </w:rPr>
      </w:pPr>
    </w:p>
    <w:p w14:paraId="31764B7E" w14:textId="77777777" w:rsidR="00F747D8" w:rsidRPr="00F747D8" w:rsidRDefault="00F747D8" w:rsidP="00553335">
      <w:pPr>
        <w:numPr>
          <w:ilvl w:val="0"/>
          <w:numId w:val="25"/>
        </w:numPr>
        <w:tabs>
          <w:tab w:val="left" w:pos="1440"/>
          <w:tab w:val="right" w:pos="9900"/>
        </w:tabs>
        <w:rPr>
          <w:szCs w:val="22"/>
        </w:rPr>
      </w:pPr>
      <w:r w:rsidRPr="00F747D8">
        <w:rPr>
          <w:szCs w:val="22"/>
        </w:rPr>
        <w:t xml:space="preserve">If you are using the Encumbered Accounts, Nonencumbered Accounts, or Amounts by Segments enforcement method, all tabs are accessible.   </w:t>
      </w:r>
    </w:p>
    <w:p w14:paraId="223AFCA3" w14:textId="77777777" w:rsidR="00F747D8" w:rsidRPr="00F747D8" w:rsidRDefault="00F747D8" w:rsidP="00553335">
      <w:pPr>
        <w:numPr>
          <w:ilvl w:val="0"/>
          <w:numId w:val="25"/>
        </w:numPr>
        <w:tabs>
          <w:tab w:val="left" w:pos="1440"/>
          <w:tab w:val="right" w:pos="9900"/>
        </w:tabs>
        <w:rPr>
          <w:szCs w:val="22"/>
        </w:rPr>
      </w:pPr>
      <w:r w:rsidRPr="00F747D8">
        <w:rPr>
          <w:szCs w:val="22"/>
        </w:rPr>
        <w:t>If using the Not to Exceed Contracts enforcement method, the Accounts tab is replaced by the Amounts tab.</w:t>
      </w:r>
      <w:r w:rsidRPr="00F747D8">
        <w:rPr>
          <w:b/>
          <w:szCs w:val="22"/>
        </w:rPr>
        <w:t xml:space="preserve"> Note: This method will not be used by the county.</w:t>
      </w:r>
    </w:p>
    <w:p w14:paraId="4BFAC737" w14:textId="77777777" w:rsidR="00F747D8" w:rsidRPr="00F747D8" w:rsidRDefault="00F747D8" w:rsidP="00553335">
      <w:pPr>
        <w:numPr>
          <w:ilvl w:val="0"/>
          <w:numId w:val="25"/>
        </w:numPr>
        <w:tabs>
          <w:tab w:val="left" w:pos="1440"/>
          <w:tab w:val="right" w:pos="9900"/>
        </w:tabs>
      </w:pPr>
      <w:r w:rsidRPr="00F747D8">
        <w:rPr>
          <w:szCs w:val="22"/>
        </w:rPr>
        <w:t xml:space="preserve">If using the Item/Qty/Cost/Disc enforcement method, you do not have access to the Accounts or Amounts tab. </w:t>
      </w:r>
    </w:p>
    <w:p w14:paraId="6EB96630" w14:textId="77777777" w:rsidR="00F747D8" w:rsidRPr="00F747D8" w:rsidRDefault="00F747D8" w:rsidP="00553335">
      <w:pPr>
        <w:numPr>
          <w:ilvl w:val="0"/>
          <w:numId w:val="25"/>
        </w:numPr>
        <w:tabs>
          <w:tab w:val="left" w:pos="1440"/>
          <w:tab w:val="right" w:pos="9900"/>
        </w:tabs>
      </w:pPr>
      <w:r w:rsidRPr="00F747D8">
        <w:rPr>
          <w:szCs w:val="22"/>
        </w:rPr>
        <w:t xml:space="preserve">If </w:t>
      </w:r>
      <w:r w:rsidRPr="00F747D8">
        <w:t xml:space="preserve">a contract uses any of the Items enforcement methods, the Accounts/Amounts tab in Contract Entry is hidden. For this enforcement type, the Items tab is available; however, in this case, the Items tab includes an Item and Accounts table.    </w:t>
      </w:r>
    </w:p>
    <w:p w14:paraId="59923E24" w14:textId="77777777" w:rsidR="00F747D8" w:rsidRPr="00F747D8" w:rsidRDefault="00F747D8" w:rsidP="00F747D8">
      <w:pPr>
        <w:tabs>
          <w:tab w:val="left" w:pos="1440"/>
          <w:tab w:val="right" w:pos="9900"/>
        </w:tabs>
        <w:ind w:left="360"/>
        <w:rPr>
          <w:szCs w:val="22"/>
        </w:rPr>
      </w:pPr>
    </w:p>
    <w:p w14:paraId="5A66CAE9" w14:textId="77777777" w:rsidR="00F747D8" w:rsidRPr="00F747D8" w:rsidRDefault="00F747D8" w:rsidP="00F747D8">
      <w:pPr>
        <w:spacing w:after="200" w:line="276" w:lineRule="auto"/>
        <w:ind w:left="360"/>
        <w:rPr>
          <w:szCs w:val="22"/>
        </w:rPr>
      </w:pPr>
      <w:r w:rsidRPr="00F747D8">
        <w:rPr>
          <w:szCs w:val="22"/>
        </w:rPr>
        <w:t xml:space="preserve">The fields on the available tabs vary according to the enforcement method selected. </w:t>
      </w:r>
    </w:p>
    <w:p w14:paraId="348332B3" w14:textId="2B7E2C25" w:rsidR="00F747D8" w:rsidRDefault="00F747D8" w:rsidP="00553335">
      <w:pPr>
        <w:pStyle w:val="ListParagraph"/>
        <w:numPr>
          <w:ilvl w:val="0"/>
          <w:numId w:val="75"/>
        </w:numPr>
        <w:spacing w:before="60" w:after="60"/>
      </w:pPr>
      <w:r w:rsidRPr="00F747D8">
        <w:t xml:space="preserve">When you have completed the information on the applicable tabs, click Accept to save the record. </w:t>
      </w:r>
    </w:p>
    <w:p w14:paraId="0BD989DD" w14:textId="77777777" w:rsidR="00F747D8" w:rsidRPr="00F747D8" w:rsidRDefault="00F747D8" w:rsidP="00F747D8">
      <w:pPr>
        <w:tabs>
          <w:tab w:val="left" w:pos="1440"/>
          <w:tab w:val="right" w:pos="9900"/>
        </w:tabs>
        <w:ind w:left="360"/>
        <w:rPr>
          <w:b/>
          <w:szCs w:val="22"/>
        </w:rPr>
      </w:pPr>
    </w:p>
    <w:p w14:paraId="0502A3F0" w14:textId="77777777" w:rsidR="00F747D8" w:rsidRPr="00F747D8" w:rsidRDefault="00F747D8" w:rsidP="00F747D8">
      <w:pPr>
        <w:tabs>
          <w:tab w:val="left" w:pos="1440"/>
          <w:tab w:val="right" w:pos="9900"/>
        </w:tabs>
        <w:ind w:left="360"/>
        <w:rPr>
          <w:b/>
          <w:szCs w:val="22"/>
        </w:rPr>
      </w:pPr>
    </w:p>
    <w:p w14:paraId="5157DF91" w14:textId="77777777" w:rsidR="00F747D8" w:rsidRPr="00F747D8" w:rsidRDefault="00F747D8" w:rsidP="00F747D8">
      <w:pPr>
        <w:tabs>
          <w:tab w:val="left" w:pos="1440"/>
          <w:tab w:val="right" w:pos="9900"/>
        </w:tabs>
        <w:ind w:left="360"/>
        <w:rPr>
          <w:b/>
          <w:szCs w:val="22"/>
        </w:rPr>
      </w:pPr>
      <w:r w:rsidRPr="00F747D8">
        <w:rPr>
          <w:b/>
          <w:szCs w:val="22"/>
        </w:rPr>
        <w:t>Retainage Tab</w:t>
      </w:r>
    </w:p>
    <w:p w14:paraId="33288C0D" w14:textId="77777777" w:rsidR="00F747D8" w:rsidRPr="00F747D8" w:rsidRDefault="00F747D8" w:rsidP="00F747D8">
      <w:pPr>
        <w:tabs>
          <w:tab w:val="left" w:pos="1440"/>
          <w:tab w:val="right" w:pos="9900"/>
        </w:tabs>
        <w:ind w:left="360"/>
        <w:rPr>
          <w:b/>
          <w:szCs w:val="22"/>
        </w:rPr>
      </w:pPr>
      <w:r w:rsidRPr="00F747D8">
        <w:rPr>
          <w:noProof/>
        </w:rPr>
        <w:drawing>
          <wp:inline distT="0" distB="0" distL="0" distR="0" wp14:anchorId="1523E19D" wp14:editId="1C92EFB9">
            <wp:extent cx="5943600" cy="2573020"/>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stretch>
                      <a:fillRect/>
                    </a:stretch>
                  </pic:blipFill>
                  <pic:spPr>
                    <a:xfrm>
                      <a:off x="0" y="0"/>
                      <a:ext cx="5943600" cy="2573020"/>
                    </a:xfrm>
                    <a:prstGeom prst="rect">
                      <a:avLst/>
                    </a:prstGeom>
                  </pic:spPr>
                </pic:pic>
              </a:graphicData>
            </a:graphic>
          </wp:inline>
        </w:drawing>
      </w:r>
    </w:p>
    <w:p w14:paraId="3591A86A" w14:textId="77777777" w:rsidR="00F747D8" w:rsidRPr="00F747D8" w:rsidRDefault="00F747D8" w:rsidP="00F747D8">
      <w:pPr>
        <w:tabs>
          <w:tab w:val="left" w:pos="1440"/>
          <w:tab w:val="right" w:pos="9900"/>
        </w:tabs>
        <w:rPr>
          <w:b/>
          <w:szCs w:val="22"/>
        </w:rPr>
      </w:pPr>
    </w:p>
    <w:tbl>
      <w:tblPr>
        <w:tblW w:w="9720" w:type="dxa"/>
        <w:tblInd w:w="4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31"/>
        <w:gridCol w:w="4662"/>
        <w:gridCol w:w="3227"/>
      </w:tblGrid>
      <w:tr w:rsidR="00F747D8" w:rsidRPr="00F747D8" w14:paraId="43CF2D86" w14:textId="77777777" w:rsidTr="00F747D8">
        <w:trPr>
          <w:trHeight w:val="377"/>
          <w:tblHeader/>
        </w:trPr>
        <w:tc>
          <w:tcPr>
            <w:tcW w:w="1855" w:type="dxa"/>
            <w:shd w:val="clear" w:color="auto" w:fill="95B3D7"/>
          </w:tcPr>
          <w:p w14:paraId="2FF6AE3F" w14:textId="77777777" w:rsidR="00F747D8" w:rsidRPr="00F747D8" w:rsidRDefault="00F747D8" w:rsidP="00F747D8">
            <w:pPr>
              <w:tabs>
                <w:tab w:val="left" w:pos="1440"/>
                <w:tab w:val="right" w:pos="9900"/>
              </w:tabs>
              <w:rPr>
                <w:b/>
                <w:bCs/>
              </w:rPr>
            </w:pPr>
            <w:r w:rsidRPr="00F747D8">
              <w:rPr>
                <w:b/>
                <w:bCs/>
              </w:rPr>
              <w:t>Field</w:t>
            </w:r>
          </w:p>
        </w:tc>
        <w:tc>
          <w:tcPr>
            <w:tcW w:w="4859" w:type="dxa"/>
            <w:shd w:val="clear" w:color="auto" w:fill="95B3D7"/>
          </w:tcPr>
          <w:p w14:paraId="25876228" w14:textId="77777777" w:rsidR="00F747D8" w:rsidRPr="00F747D8" w:rsidRDefault="00F747D8" w:rsidP="00F747D8">
            <w:pPr>
              <w:tabs>
                <w:tab w:val="left" w:pos="1440"/>
                <w:tab w:val="right" w:pos="9900"/>
              </w:tabs>
              <w:rPr>
                <w:b/>
                <w:bCs/>
              </w:rPr>
            </w:pPr>
            <w:r w:rsidRPr="00F747D8">
              <w:rPr>
                <w:b/>
                <w:bCs/>
              </w:rPr>
              <w:t>Description</w:t>
            </w:r>
          </w:p>
        </w:tc>
        <w:tc>
          <w:tcPr>
            <w:tcW w:w="3352" w:type="dxa"/>
            <w:shd w:val="clear" w:color="auto" w:fill="95B3D7"/>
          </w:tcPr>
          <w:p w14:paraId="55CD6602" w14:textId="77777777" w:rsidR="00F747D8" w:rsidRPr="00F747D8" w:rsidRDefault="00F747D8" w:rsidP="00F747D8">
            <w:pPr>
              <w:tabs>
                <w:tab w:val="left" w:pos="1440"/>
                <w:tab w:val="right" w:pos="9900"/>
              </w:tabs>
              <w:rPr>
                <w:b/>
                <w:bCs/>
              </w:rPr>
            </w:pPr>
            <w:r w:rsidRPr="00F747D8">
              <w:rPr>
                <w:b/>
                <w:bCs/>
              </w:rPr>
              <w:t>Jefferson County</w:t>
            </w:r>
          </w:p>
        </w:tc>
      </w:tr>
      <w:tr w:rsidR="00F747D8" w:rsidRPr="00F747D8" w14:paraId="1CA7FE00" w14:textId="77777777" w:rsidTr="007D4955">
        <w:trPr>
          <w:trHeight w:val="548"/>
          <w:tblHeader/>
        </w:trPr>
        <w:tc>
          <w:tcPr>
            <w:tcW w:w="10066" w:type="dxa"/>
            <w:gridSpan w:val="3"/>
            <w:shd w:val="clear" w:color="auto" w:fill="auto"/>
          </w:tcPr>
          <w:p w14:paraId="7E123C80" w14:textId="77777777" w:rsidR="00F747D8" w:rsidRPr="00F747D8" w:rsidRDefault="00F747D8" w:rsidP="00F747D8">
            <w:pPr>
              <w:rPr>
                <w:b/>
              </w:rPr>
            </w:pPr>
            <w:r w:rsidRPr="00F747D8">
              <w:rPr>
                <w:b/>
              </w:rPr>
              <w:t>Retainage</w:t>
            </w:r>
          </w:p>
        </w:tc>
      </w:tr>
      <w:tr w:rsidR="00F747D8" w:rsidRPr="00F747D8" w14:paraId="52CD7BD4" w14:textId="77777777" w:rsidTr="00F747D8">
        <w:trPr>
          <w:trHeight w:val="260"/>
          <w:tblHeader/>
        </w:trPr>
        <w:tc>
          <w:tcPr>
            <w:tcW w:w="1855" w:type="dxa"/>
            <w:shd w:val="clear" w:color="auto" w:fill="auto"/>
          </w:tcPr>
          <w:p w14:paraId="73C81772" w14:textId="77777777" w:rsidR="00F747D8" w:rsidRPr="00F747D8" w:rsidRDefault="00F747D8" w:rsidP="00F747D8">
            <w:r w:rsidRPr="00F747D8">
              <w:t>Bonds In Lieu of Retainage</w:t>
            </w:r>
          </w:p>
        </w:tc>
        <w:tc>
          <w:tcPr>
            <w:tcW w:w="4859" w:type="dxa"/>
            <w:shd w:val="clear" w:color="auto" w:fill="auto"/>
          </w:tcPr>
          <w:p w14:paraId="5E385B43" w14:textId="77777777" w:rsidR="00F747D8" w:rsidRPr="00F747D8" w:rsidRDefault="00F747D8" w:rsidP="00F747D8">
            <w:r w:rsidRPr="00F747D8">
              <w:rPr>
                <w:rFonts w:eastAsia="Times"/>
                <w:szCs w:val="22"/>
              </w:rPr>
              <w:t>This check box, if selected, indicates that bonds are retained in place of a lien.</w:t>
            </w:r>
            <w:r w:rsidRPr="00F747D8">
              <w:rPr>
                <w:rFonts w:eastAsia="Times"/>
                <w:szCs w:val="22"/>
              </w:rPr>
              <w:br/>
              <w:t>This is an optional value.</w:t>
            </w:r>
          </w:p>
        </w:tc>
        <w:tc>
          <w:tcPr>
            <w:tcW w:w="3352" w:type="dxa"/>
            <w:shd w:val="clear" w:color="auto" w:fill="auto"/>
          </w:tcPr>
          <w:p w14:paraId="3311F414" w14:textId="272FA8C7" w:rsidR="00F747D8" w:rsidRPr="00F747D8" w:rsidRDefault="007D4955" w:rsidP="007D4955">
            <w:r>
              <w:t xml:space="preserve"> </w:t>
            </w:r>
          </w:p>
        </w:tc>
      </w:tr>
      <w:tr w:rsidR="00F747D8" w:rsidRPr="00F747D8" w14:paraId="2F9F0178" w14:textId="77777777" w:rsidTr="00F747D8">
        <w:trPr>
          <w:trHeight w:val="260"/>
          <w:tblHeader/>
        </w:trPr>
        <w:tc>
          <w:tcPr>
            <w:tcW w:w="1855" w:type="dxa"/>
            <w:shd w:val="clear" w:color="auto" w:fill="auto"/>
          </w:tcPr>
          <w:p w14:paraId="301468AE" w14:textId="77777777" w:rsidR="00F747D8" w:rsidRPr="00F747D8" w:rsidRDefault="00F747D8" w:rsidP="00F747D8">
            <w:pPr>
              <w:rPr>
                <w:rFonts w:cs="Arial"/>
                <w:color w:val="000000"/>
                <w:szCs w:val="22"/>
              </w:rPr>
            </w:pPr>
            <w:r w:rsidRPr="00F747D8">
              <w:rPr>
                <w:rFonts w:cs="Arial"/>
                <w:color w:val="000000"/>
                <w:szCs w:val="22"/>
              </w:rPr>
              <w:t>Recalculate Cap and Retainage Differences with Change Orders and Payments</w:t>
            </w:r>
          </w:p>
        </w:tc>
        <w:tc>
          <w:tcPr>
            <w:tcW w:w="4859" w:type="dxa"/>
            <w:shd w:val="clear" w:color="auto" w:fill="auto"/>
          </w:tcPr>
          <w:p w14:paraId="1A00ADEF" w14:textId="77777777" w:rsidR="00F747D8" w:rsidRPr="00F747D8" w:rsidRDefault="00F747D8" w:rsidP="00F747D8">
            <w:pPr>
              <w:rPr>
                <w:rFonts w:cs="Arial"/>
                <w:color w:val="000000"/>
                <w:szCs w:val="22"/>
              </w:rPr>
            </w:pPr>
            <w:r w:rsidRPr="00F747D8">
              <w:rPr>
                <w:rFonts w:cs="Arial"/>
                <w:color w:val="000000"/>
                <w:szCs w:val="22"/>
              </w:rPr>
              <w:t>This check box causes the program to recalculate the value in the Cap box when contract change orders are posted.</w:t>
            </w:r>
          </w:p>
        </w:tc>
        <w:tc>
          <w:tcPr>
            <w:tcW w:w="3352" w:type="dxa"/>
            <w:shd w:val="clear" w:color="auto" w:fill="auto"/>
          </w:tcPr>
          <w:p w14:paraId="271D71AF" w14:textId="77777777" w:rsidR="00F747D8" w:rsidRPr="00F747D8" w:rsidRDefault="00F747D8" w:rsidP="00F747D8"/>
        </w:tc>
      </w:tr>
      <w:tr w:rsidR="00F747D8" w:rsidRPr="00F747D8" w14:paraId="080D0ED9" w14:textId="77777777" w:rsidTr="00F747D8">
        <w:trPr>
          <w:trHeight w:val="260"/>
          <w:tblHeader/>
        </w:trPr>
        <w:tc>
          <w:tcPr>
            <w:tcW w:w="1855" w:type="dxa"/>
            <w:shd w:val="clear" w:color="auto" w:fill="auto"/>
          </w:tcPr>
          <w:p w14:paraId="02082998" w14:textId="77777777" w:rsidR="00F747D8" w:rsidRPr="00F747D8" w:rsidRDefault="00F747D8" w:rsidP="00F747D8">
            <w:pPr>
              <w:rPr>
                <w:rFonts w:cs="Arial"/>
                <w:color w:val="000000"/>
                <w:szCs w:val="22"/>
              </w:rPr>
            </w:pPr>
            <w:r w:rsidRPr="00F747D8">
              <w:rPr>
                <w:rFonts w:cs="Arial"/>
                <w:color w:val="000000"/>
                <w:szCs w:val="22"/>
              </w:rPr>
              <w:t>Cap</w:t>
            </w:r>
          </w:p>
        </w:tc>
        <w:tc>
          <w:tcPr>
            <w:tcW w:w="4859" w:type="dxa"/>
            <w:shd w:val="clear" w:color="auto" w:fill="auto"/>
          </w:tcPr>
          <w:p w14:paraId="0E306D43" w14:textId="77777777" w:rsidR="00F747D8" w:rsidRPr="00F747D8" w:rsidRDefault="00F747D8" w:rsidP="00F747D8">
            <w:pPr>
              <w:rPr>
                <w:rFonts w:cs="Arial"/>
                <w:color w:val="000000"/>
                <w:szCs w:val="22"/>
              </w:rPr>
            </w:pPr>
            <w:r w:rsidRPr="00F747D8">
              <w:rPr>
                <w:rFonts w:cs="Arial"/>
                <w:color w:val="000000"/>
                <w:szCs w:val="22"/>
              </w:rPr>
              <w:t>This is the total amount to be retained from the contract.</w:t>
            </w:r>
            <w:r w:rsidRPr="00F747D8">
              <w:rPr>
                <w:rFonts w:cs="Arial"/>
                <w:color w:val="000000"/>
                <w:szCs w:val="22"/>
              </w:rPr>
              <w:br/>
              <w:t>The amount is set when the contract is initially posted, but it can be recalculated when change orders are posted and the Recalculate Cap check box is selected.</w:t>
            </w:r>
          </w:p>
        </w:tc>
        <w:tc>
          <w:tcPr>
            <w:tcW w:w="3352" w:type="dxa"/>
            <w:shd w:val="clear" w:color="auto" w:fill="auto"/>
          </w:tcPr>
          <w:p w14:paraId="72DC49ED" w14:textId="77777777" w:rsidR="00F747D8" w:rsidRPr="00F747D8" w:rsidRDefault="00F747D8" w:rsidP="00F747D8"/>
        </w:tc>
      </w:tr>
      <w:tr w:rsidR="00F747D8" w:rsidRPr="00F747D8" w14:paraId="67A17311" w14:textId="77777777" w:rsidTr="00F747D8">
        <w:trPr>
          <w:trHeight w:val="260"/>
          <w:tblHeader/>
        </w:trPr>
        <w:tc>
          <w:tcPr>
            <w:tcW w:w="1855" w:type="dxa"/>
            <w:shd w:val="clear" w:color="auto" w:fill="auto"/>
          </w:tcPr>
          <w:p w14:paraId="77FF5725" w14:textId="77777777" w:rsidR="00F747D8" w:rsidRPr="00F747D8" w:rsidRDefault="00F747D8" w:rsidP="00F747D8">
            <w:pPr>
              <w:rPr>
                <w:rFonts w:cs="Arial"/>
                <w:color w:val="000000"/>
                <w:szCs w:val="22"/>
              </w:rPr>
            </w:pPr>
            <w:r w:rsidRPr="00F747D8">
              <w:rPr>
                <w:rFonts w:cs="Arial"/>
                <w:color w:val="000000"/>
                <w:szCs w:val="22"/>
              </w:rPr>
              <w:t>Retained to Date</w:t>
            </w:r>
          </w:p>
        </w:tc>
        <w:tc>
          <w:tcPr>
            <w:tcW w:w="4859" w:type="dxa"/>
            <w:shd w:val="clear" w:color="auto" w:fill="auto"/>
          </w:tcPr>
          <w:p w14:paraId="19BF2F1D" w14:textId="77777777" w:rsidR="00F747D8" w:rsidRPr="00F747D8" w:rsidRDefault="00F747D8" w:rsidP="00F747D8">
            <w:pPr>
              <w:rPr>
                <w:rFonts w:cs="Arial"/>
                <w:color w:val="000000"/>
                <w:szCs w:val="22"/>
              </w:rPr>
            </w:pPr>
            <w:r w:rsidRPr="00F747D8">
              <w:rPr>
                <w:rFonts w:cs="Arial"/>
                <w:color w:val="000000"/>
                <w:szCs w:val="22"/>
              </w:rPr>
              <w:t>This is the total amount of retainage posted to the contact, up to today's date/</w:t>
            </w:r>
          </w:p>
        </w:tc>
        <w:tc>
          <w:tcPr>
            <w:tcW w:w="3352" w:type="dxa"/>
            <w:shd w:val="clear" w:color="auto" w:fill="auto"/>
          </w:tcPr>
          <w:p w14:paraId="567F2B00" w14:textId="77777777" w:rsidR="00F747D8" w:rsidRPr="00F747D8" w:rsidRDefault="00F747D8" w:rsidP="00F747D8"/>
        </w:tc>
      </w:tr>
      <w:tr w:rsidR="00F747D8" w:rsidRPr="00F747D8" w14:paraId="62C5AFD0" w14:textId="77777777" w:rsidTr="00F747D8">
        <w:trPr>
          <w:trHeight w:val="260"/>
        </w:trPr>
        <w:tc>
          <w:tcPr>
            <w:tcW w:w="1855" w:type="dxa"/>
            <w:shd w:val="clear" w:color="auto" w:fill="auto"/>
          </w:tcPr>
          <w:p w14:paraId="37C84BBC" w14:textId="77777777" w:rsidR="00F747D8" w:rsidRPr="00F747D8" w:rsidRDefault="00F747D8" w:rsidP="00F747D8">
            <w:pPr>
              <w:rPr>
                <w:rFonts w:cs="Arial"/>
                <w:color w:val="000000"/>
                <w:szCs w:val="22"/>
              </w:rPr>
            </w:pPr>
            <w:r w:rsidRPr="00F747D8">
              <w:rPr>
                <w:rFonts w:cs="Arial"/>
                <w:color w:val="000000"/>
                <w:szCs w:val="22"/>
              </w:rPr>
              <w:t>Remaining</w:t>
            </w:r>
          </w:p>
        </w:tc>
        <w:tc>
          <w:tcPr>
            <w:tcW w:w="4859" w:type="dxa"/>
            <w:shd w:val="clear" w:color="auto" w:fill="auto"/>
          </w:tcPr>
          <w:p w14:paraId="1A0E4F1B" w14:textId="77777777" w:rsidR="00F747D8" w:rsidRPr="00F747D8" w:rsidRDefault="00F747D8" w:rsidP="00F747D8">
            <w:pPr>
              <w:rPr>
                <w:rFonts w:cs="Arial"/>
                <w:color w:val="000000"/>
                <w:szCs w:val="22"/>
              </w:rPr>
            </w:pPr>
            <w:r w:rsidRPr="00F747D8">
              <w:rPr>
                <w:rFonts w:cs="Arial"/>
                <w:color w:val="000000"/>
                <w:szCs w:val="22"/>
              </w:rPr>
              <w:t xml:space="preserve">This box contains the amount of retainage withholding that has not yet been held. </w:t>
            </w:r>
          </w:p>
        </w:tc>
        <w:tc>
          <w:tcPr>
            <w:tcW w:w="3352" w:type="dxa"/>
            <w:shd w:val="clear" w:color="auto" w:fill="auto"/>
          </w:tcPr>
          <w:p w14:paraId="31FD7030" w14:textId="77777777" w:rsidR="00F747D8" w:rsidRPr="00F747D8" w:rsidRDefault="00F747D8" w:rsidP="00F747D8"/>
        </w:tc>
      </w:tr>
      <w:tr w:rsidR="00F747D8" w:rsidRPr="00F747D8" w14:paraId="105B0D36" w14:textId="77777777" w:rsidTr="00F747D8">
        <w:trPr>
          <w:trHeight w:val="260"/>
          <w:tblHeader/>
        </w:trPr>
        <w:tc>
          <w:tcPr>
            <w:tcW w:w="1855" w:type="dxa"/>
            <w:shd w:val="clear" w:color="auto" w:fill="auto"/>
          </w:tcPr>
          <w:p w14:paraId="54F69840" w14:textId="77777777" w:rsidR="00F747D8" w:rsidRPr="00F747D8" w:rsidRDefault="00F747D8" w:rsidP="00F747D8">
            <w:pPr>
              <w:rPr>
                <w:rFonts w:cs="Arial"/>
                <w:color w:val="000000"/>
                <w:szCs w:val="22"/>
              </w:rPr>
            </w:pPr>
            <w:r w:rsidRPr="00F747D8">
              <w:rPr>
                <w:rFonts w:cs="Arial"/>
                <w:color w:val="000000"/>
                <w:szCs w:val="22"/>
              </w:rPr>
              <w:t>Liquidated</w:t>
            </w:r>
          </w:p>
        </w:tc>
        <w:tc>
          <w:tcPr>
            <w:tcW w:w="4859" w:type="dxa"/>
            <w:shd w:val="clear" w:color="auto" w:fill="auto"/>
          </w:tcPr>
          <w:p w14:paraId="133BB95A" w14:textId="77777777" w:rsidR="00F747D8" w:rsidRPr="00F747D8" w:rsidRDefault="00F747D8" w:rsidP="00F747D8">
            <w:pPr>
              <w:rPr>
                <w:rFonts w:cs="Arial"/>
                <w:color w:val="000000"/>
                <w:szCs w:val="22"/>
              </w:rPr>
            </w:pPr>
            <w:r w:rsidRPr="00F747D8">
              <w:rPr>
                <w:rFonts w:cs="Arial"/>
                <w:color w:val="000000"/>
                <w:szCs w:val="22"/>
              </w:rPr>
              <w:t>This is the total amount of retained funds paid to date.</w:t>
            </w:r>
          </w:p>
        </w:tc>
        <w:tc>
          <w:tcPr>
            <w:tcW w:w="3352" w:type="dxa"/>
            <w:shd w:val="clear" w:color="auto" w:fill="auto"/>
          </w:tcPr>
          <w:p w14:paraId="75426CF6" w14:textId="77777777" w:rsidR="00F747D8" w:rsidRPr="00F747D8" w:rsidRDefault="00F747D8" w:rsidP="00F747D8"/>
        </w:tc>
      </w:tr>
      <w:tr w:rsidR="00F747D8" w:rsidRPr="00F747D8" w14:paraId="0E2BBD6B" w14:textId="77777777" w:rsidTr="00F747D8">
        <w:trPr>
          <w:trHeight w:val="260"/>
          <w:tblHeader/>
        </w:trPr>
        <w:tc>
          <w:tcPr>
            <w:tcW w:w="1855" w:type="dxa"/>
            <w:shd w:val="clear" w:color="auto" w:fill="auto"/>
          </w:tcPr>
          <w:p w14:paraId="10167D34" w14:textId="77777777" w:rsidR="00F747D8" w:rsidRPr="00F747D8" w:rsidRDefault="00F747D8" w:rsidP="00F747D8">
            <w:pPr>
              <w:rPr>
                <w:rFonts w:cs="Arial"/>
                <w:color w:val="000000"/>
                <w:szCs w:val="22"/>
              </w:rPr>
            </w:pPr>
            <w:r w:rsidRPr="00F747D8">
              <w:rPr>
                <w:rFonts w:cs="Arial"/>
                <w:color w:val="000000"/>
                <w:szCs w:val="22"/>
              </w:rPr>
              <w:t>Permanently Retained</w:t>
            </w:r>
          </w:p>
        </w:tc>
        <w:tc>
          <w:tcPr>
            <w:tcW w:w="4859" w:type="dxa"/>
            <w:shd w:val="clear" w:color="auto" w:fill="auto"/>
          </w:tcPr>
          <w:p w14:paraId="49CDEA4A" w14:textId="77777777" w:rsidR="00F747D8" w:rsidRPr="00F747D8" w:rsidRDefault="00F747D8" w:rsidP="00F747D8">
            <w:pPr>
              <w:rPr>
                <w:rFonts w:cs="Arial"/>
                <w:color w:val="000000"/>
                <w:szCs w:val="22"/>
              </w:rPr>
            </w:pPr>
            <w:r w:rsidRPr="00F747D8">
              <w:rPr>
                <w:rFonts w:cs="Arial"/>
                <w:color w:val="000000"/>
                <w:szCs w:val="22"/>
              </w:rPr>
              <w:t>This is the total amount of retained funds to date that will not be paid out to a vendor.</w:t>
            </w:r>
          </w:p>
        </w:tc>
        <w:tc>
          <w:tcPr>
            <w:tcW w:w="3352" w:type="dxa"/>
            <w:shd w:val="clear" w:color="auto" w:fill="auto"/>
          </w:tcPr>
          <w:p w14:paraId="7BA1EDC6" w14:textId="77777777" w:rsidR="00F747D8" w:rsidRPr="00F747D8" w:rsidRDefault="00F747D8" w:rsidP="00F747D8"/>
        </w:tc>
      </w:tr>
      <w:tr w:rsidR="00F747D8" w:rsidRPr="00F747D8" w14:paraId="08EA4674" w14:textId="77777777" w:rsidTr="00F747D8">
        <w:trPr>
          <w:trHeight w:val="260"/>
        </w:trPr>
        <w:tc>
          <w:tcPr>
            <w:tcW w:w="1855" w:type="dxa"/>
            <w:shd w:val="clear" w:color="auto" w:fill="auto"/>
          </w:tcPr>
          <w:p w14:paraId="3F0E6858" w14:textId="77777777" w:rsidR="00F747D8" w:rsidRPr="00F747D8" w:rsidRDefault="00F747D8" w:rsidP="00F747D8">
            <w:pPr>
              <w:rPr>
                <w:rFonts w:cs="Arial"/>
                <w:color w:val="000000"/>
                <w:szCs w:val="22"/>
              </w:rPr>
            </w:pPr>
            <w:r w:rsidRPr="00F747D8">
              <w:rPr>
                <w:rFonts w:cs="Arial"/>
                <w:color w:val="000000"/>
                <w:szCs w:val="22"/>
              </w:rPr>
              <w:t>Unrelieved</w:t>
            </w:r>
          </w:p>
        </w:tc>
        <w:tc>
          <w:tcPr>
            <w:tcW w:w="4859" w:type="dxa"/>
            <w:shd w:val="clear" w:color="auto" w:fill="auto"/>
          </w:tcPr>
          <w:p w14:paraId="26C5D3D5" w14:textId="77777777" w:rsidR="00F747D8" w:rsidRPr="00F747D8" w:rsidRDefault="00F747D8" w:rsidP="00F747D8">
            <w:pPr>
              <w:rPr>
                <w:rFonts w:cs="Arial"/>
                <w:color w:val="000000"/>
                <w:szCs w:val="22"/>
              </w:rPr>
            </w:pPr>
            <w:r w:rsidRPr="00F747D8">
              <w:rPr>
                <w:rFonts w:cs="Arial"/>
                <w:color w:val="000000"/>
                <w:szCs w:val="22"/>
              </w:rPr>
              <w:t>This is the retained amount that has not yet been relieved.</w:t>
            </w:r>
          </w:p>
        </w:tc>
        <w:tc>
          <w:tcPr>
            <w:tcW w:w="3352" w:type="dxa"/>
            <w:shd w:val="clear" w:color="auto" w:fill="auto"/>
          </w:tcPr>
          <w:p w14:paraId="0E5C6062" w14:textId="77777777" w:rsidR="00F747D8" w:rsidRPr="00F747D8" w:rsidRDefault="00F747D8" w:rsidP="00F747D8"/>
        </w:tc>
      </w:tr>
      <w:tr w:rsidR="00F747D8" w:rsidRPr="00F747D8" w14:paraId="4D3D9C26" w14:textId="77777777" w:rsidTr="00F747D8">
        <w:trPr>
          <w:trHeight w:val="260"/>
          <w:tblHeader/>
        </w:trPr>
        <w:tc>
          <w:tcPr>
            <w:tcW w:w="1855" w:type="dxa"/>
            <w:shd w:val="clear" w:color="auto" w:fill="auto"/>
          </w:tcPr>
          <w:p w14:paraId="1E9D821F" w14:textId="77777777" w:rsidR="00F747D8" w:rsidRPr="00F747D8" w:rsidRDefault="00F747D8" w:rsidP="00F747D8">
            <w:pPr>
              <w:rPr>
                <w:rFonts w:cs="Arial"/>
                <w:color w:val="000000"/>
                <w:szCs w:val="22"/>
              </w:rPr>
            </w:pPr>
            <w:r w:rsidRPr="00F747D8">
              <w:rPr>
                <w:rFonts w:cs="Arial"/>
                <w:color w:val="000000"/>
                <w:szCs w:val="22"/>
              </w:rPr>
              <w:t>Contract Completion Starting Percent</w:t>
            </w:r>
          </w:p>
        </w:tc>
        <w:tc>
          <w:tcPr>
            <w:tcW w:w="4859" w:type="dxa"/>
            <w:shd w:val="clear" w:color="auto" w:fill="auto"/>
          </w:tcPr>
          <w:p w14:paraId="1B9598A9" w14:textId="77777777" w:rsidR="00F747D8" w:rsidRPr="00F747D8" w:rsidRDefault="00F747D8" w:rsidP="00F747D8">
            <w:pPr>
              <w:spacing w:before="80" w:after="80"/>
              <w:rPr>
                <w:rFonts w:cs="Arial"/>
                <w:color w:val="000000"/>
                <w:szCs w:val="22"/>
              </w:rPr>
            </w:pPr>
            <w:r w:rsidRPr="00F747D8">
              <w:rPr>
                <w:rFonts w:cs="Arial"/>
                <w:color w:val="000000"/>
                <w:szCs w:val="22"/>
              </w:rPr>
              <w:t>These fields determine the retainage rate for a range of contract completion percentages.</w:t>
            </w:r>
          </w:p>
          <w:p w14:paraId="550E441D" w14:textId="77777777" w:rsidR="00F747D8" w:rsidRPr="00F747D8" w:rsidRDefault="00F747D8" w:rsidP="00F747D8">
            <w:pPr>
              <w:spacing w:before="80" w:after="80"/>
              <w:rPr>
                <w:rFonts w:cs="Arial"/>
                <w:color w:val="000000"/>
                <w:szCs w:val="22"/>
              </w:rPr>
            </w:pPr>
            <w:r w:rsidRPr="00F747D8">
              <w:rPr>
                <w:rFonts w:cs="Arial"/>
                <w:color w:val="000000"/>
                <w:szCs w:val="22"/>
              </w:rPr>
              <w:t>Standard retainage rates remain the same for the life of the contract. The default value of the Starting and Ending fields are 0 and 100 for this retainage method, which indicates that the contract retains at the same percentage for its entirety.</w:t>
            </w:r>
          </w:p>
          <w:p w14:paraId="1F57F9A2" w14:textId="77777777" w:rsidR="00F747D8" w:rsidRPr="00F747D8" w:rsidRDefault="00F747D8" w:rsidP="00F747D8">
            <w:pPr>
              <w:spacing w:before="80" w:after="80"/>
              <w:rPr>
                <w:rFonts w:cs="Arial"/>
                <w:color w:val="000000"/>
                <w:szCs w:val="22"/>
              </w:rPr>
            </w:pPr>
            <w:r w:rsidRPr="00F747D8">
              <w:rPr>
                <w:rFonts w:cs="Arial"/>
                <w:color w:val="000000"/>
                <w:szCs w:val="22"/>
              </w:rPr>
              <w:t>Sliding scale retainage withholds funds from the vendor based on the completion percentage of the contract. For example, you can retain 5% of funds from the vendor until the contract is 50% complete, and then switch to a 2% retainage until the contract is complete.</w:t>
            </w:r>
            <w:r w:rsidRPr="00F747D8">
              <w:rPr>
                <w:rFonts w:cs="Arial"/>
                <w:color w:val="000000"/>
                <w:szCs w:val="22"/>
              </w:rPr>
              <w:br/>
              <w:t>This is achieved by entering a range of percentage completion and a retainage rate on each line of the table. Continue to enter ranges until you reach 100% completion.</w:t>
            </w:r>
          </w:p>
        </w:tc>
        <w:tc>
          <w:tcPr>
            <w:tcW w:w="3352" w:type="dxa"/>
            <w:shd w:val="clear" w:color="auto" w:fill="auto"/>
          </w:tcPr>
          <w:p w14:paraId="0D108150" w14:textId="77777777" w:rsidR="00F747D8" w:rsidRPr="00F747D8" w:rsidRDefault="00F747D8" w:rsidP="00F747D8"/>
        </w:tc>
      </w:tr>
    </w:tbl>
    <w:p w14:paraId="4F9C3F96" w14:textId="77777777" w:rsidR="00F747D8" w:rsidRDefault="00F747D8" w:rsidP="00F747D8">
      <w:pPr>
        <w:tabs>
          <w:tab w:val="left" w:pos="1440"/>
          <w:tab w:val="right" w:pos="9900"/>
        </w:tabs>
        <w:rPr>
          <w:b/>
          <w:szCs w:val="22"/>
        </w:rPr>
      </w:pPr>
    </w:p>
    <w:p w14:paraId="427F61CD" w14:textId="77777777" w:rsidR="00E66CD0" w:rsidRDefault="00E66CD0" w:rsidP="00F747D8">
      <w:pPr>
        <w:tabs>
          <w:tab w:val="left" w:pos="1440"/>
          <w:tab w:val="right" w:pos="9900"/>
        </w:tabs>
        <w:rPr>
          <w:b/>
          <w:szCs w:val="22"/>
        </w:rPr>
      </w:pPr>
    </w:p>
    <w:p w14:paraId="2BD7C5B9" w14:textId="77777777" w:rsidR="00E66CD0" w:rsidRDefault="00E66CD0" w:rsidP="00F747D8">
      <w:pPr>
        <w:tabs>
          <w:tab w:val="left" w:pos="1440"/>
          <w:tab w:val="right" w:pos="9900"/>
        </w:tabs>
        <w:rPr>
          <w:b/>
          <w:szCs w:val="22"/>
        </w:rPr>
      </w:pPr>
    </w:p>
    <w:p w14:paraId="0FC9124B" w14:textId="77777777" w:rsidR="00E66CD0" w:rsidRDefault="00E66CD0" w:rsidP="00F747D8">
      <w:pPr>
        <w:tabs>
          <w:tab w:val="left" w:pos="1440"/>
          <w:tab w:val="right" w:pos="9900"/>
        </w:tabs>
        <w:rPr>
          <w:b/>
          <w:szCs w:val="22"/>
        </w:rPr>
      </w:pPr>
    </w:p>
    <w:p w14:paraId="2FCF70AF" w14:textId="77777777" w:rsidR="00E66CD0" w:rsidRDefault="00E66CD0" w:rsidP="00F747D8">
      <w:pPr>
        <w:tabs>
          <w:tab w:val="left" w:pos="1440"/>
          <w:tab w:val="right" w:pos="9900"/>
        </w:tabs>
        <w:rPr>
          <w:b/>
          <w:szCs w:val="22"/>
        </w:rPr>
      </w:pPr>
    </w:p>
    <w:p w14:paraId="4422AE35" w14:textId="77777777" w:rsidR="00E66CD0" w:rsidRDefault="00E66CD0" w:rsidP="00F747D8">
      <w:pPr>
        <w:tabs>
          <w:tab w:val="left" w:pos="1440"/>
          <w:tab w:val="right" w:pos="9900"/>
        </w:tabs>
        <w:rPr>
          <w:b/>
          <w:szCs w:val="22"/>
        </w:rPr>
      </w:pPr>
    </w:p>
    <w:p w14:paraId="01820FC8" w14:textId="77777777" w:rsidR="00E66CD0" w:rsidRPr="00F747D8" w:rsidRDefault="00E66CD0" w:rsidP="00F747D8">
      <w:pPr>
        <w:tabs>
          <w:tab w:val="left" w:pos="1440"/>
          <w:tab w:val="right" w:pos="9900"/>
        </w:tabs>
        <w:rPr>
          <w:b/>
          <w:szCs w:val="22"/>
        </w:rPr>
      </w:pPr>
    </w:p>
    <w:p w14:paraId="384038E8" w14:textId="77777777" w:rsidR="00F747D8" w:rsidRPr="00F747D8" w:rsidRDefault="00F747D8" w:rsidP="00F747D8">
      <w:pPr>
        <w:tabs>
          <w:tab w:val="left" w:pos="1440"/>
          <w:tab w:val="right" w:pos="9900"/>
        </w:tabs>
        <w:ind w:left="360"/>
        <w:rPr>
          <w:i/>
        </w:rPr>
      </w:pPr>
      <w:r w:rsidRPr="00F747D8">
        <w:rPr>
          <w:b/>
        </w:rPr>
        <w:t>User Defined Tab</w:t>
      </w:r>
      <w:r w:rsidRPr="00F747D8">
        <w:rPr>
          <w:b/>
        </w:rPr>
        <w:br/>
      </w:r>
      <w:r w:rsidRPr="00F747D8">
        <w:rPr>
          <w:i/>
        </w:rPr>
        <w:t>The User Defined tab displays when your organization has activated user-defined fields and applied them to the Contract Entry or Contract Change Orders programs.</w:t>
      </w:r>
    </w:p>
    <w:p w14:paraId="12D3E6D7" w14:textId="77777777" w:rsidR="00F747D8" w:rsidRPr="00F747D8" w:rsidRDefault="00F747D8" w:rsidP="00F747D8">
      <w:pPr>
        <w:ind w:left="360"/>
        <w:rPr>
          <w:rFonts w:cs="Arial"/>
          <w:bCs/>
          <w:color w:val="000000"/>
          <w:szCs w:val="22"/>
        </w:rPr>
      </w:pPr>
      <w:r w:rsidRPr="00F747D8">
        <w:rPr>
          <w:rFonts w:cs="Arial"/>
          <w:bCs/>
          <w:color w:val="000000"/>
          <w:szCs w:val="22"/>
        </w:rPr>
        <w:br/>
      </w:r>
      <w:r w:rsidRPr="00F747D8">
        <w:rPr>
          <w:rFonts w:cs="Arial"/>
          <w:b/>
          <w:bCs/>
          <w:noProof/>
          <w:color w:val="000000"/>
          <w:szCs w:val="22"/>
        </w:rPr>
        <w:drawing>
          <wp:inline distT="0" distB="0" distL="0" distR="0" wp14:anchorId="4C033BB6" wp14:editId="3316951A">
            <wp:extent cx="5943600" cy="1668780"/>
            <wp:effectExtent l="0" t="0" r="0" b="762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stretch>
                      <a:fillRect/>
                    </a:stretch>
                  </pic:blipFill>
                  <pic:spPr>
                    <a:xfrm>
                      <a:off x="0" y="0"/>
                      <a:ext cx="5943600" cy="1668780"/>
                    </a:xfrm>
                    <a:prstGeom prst="rect">
                      <a:avLst/>
                    </a:prstGeom>
                  </pic:spPr>
                </pic:pic>
              </a:graphicData>
            </a:graphic>
          </wp:inline>
        </w:drawing>
      </w:r>
    </w:p>
    <w:p w14:paraId="664B6F50" w14:textId="77777777" w:rsidR="00F747D8" w:rsidRPr="00F747D8" w:rsidRDefault="00F747D8" w:rsidP="00F747D8">
      <w:pPr>
        <w:tabs>
          <w:tab w:val="left" w:pos="1440"/>
          <w:tab w:val="right" w:pos="9900"/>
        </w:tabs>
        <w:rPr>
          <w:b/>
          <w:szCs w:val="22"/>
        </w:rPr>
      </w:pPr>
    </w:p>
    <w:p w14:paraId="76FA4C84" w14:textId="77777777" w:rsidR="00F747D8" w:rsidRPr="00F747D8" w:rsidRDefault="00F747D8" w:rsidP="00F747D8">
      <w:pPr>
        <w:tabs>
          <w:tab w:val="left" w:pos="1440"/>
          <w:tab w:val="right" w:pos="9900"/>
        </w:tabs>
        <w:ind w:left="360"/>
        <w:rPr>
          <w:b/>
          <w:szCs w:val="22"/>
        </w:rPr>
      </w:pPr>
      <w:r w:rsidRPr="00F747D8">
        <w:rPr>
          <w:b/>
          <w:szCs w:val="22"/>
        </w:rPr>
        <w:t>Accounts Tab</w:t>
      </w:r>
    </w:p>
    <w:p w14:paraId="7B5658D7" w14:textId="77777777" w:rsidR="00F747D8" w:rsidRPr="00F747D8" w:rsidRDefault="00F747D8" w:rsidP="00F747D8">
      <w:pPr>
        <w:tabs>
          <w:tab w:val="left" w:pos="1440"/>
          <w:tab w:val="right" w:pos="9900"/>
        </w:tabs>
        <w:jc w:val="center"/>
        <w:rPr>
          <w:szCs w:val="22"/>
        </w:rPr>
      </w:pPr>
      <w:r w:rsidRPr="00F747D8">
        <w:rPr>
          <w:noProof/>
        </w:rPr>
        <w:drawing>
          <wp:inline distT="0" distB="0" distL="0" distR="0" wp14:anchorId="0462D413" wp14:editId="5E6E9745">
            <wp:extent cx="5943600" cy="1692275"/>
            <wp:effectExtent l="0" t="0" r="0" b="317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a:stretch>
                      <a:fillRect/>
                    </a:stretch>
                  </pic:blipFill>
                  <pic:spPr>
                    <a:xfrm>
                      <a:off x="0" y="0"/>
                      <a:ext cx="5943600" cy="1692275"/>
                    </a:xfrm>
                    <a:prstGeom prst="rect">
                      <a:avLst/>
                    </a:prstGeom>
                  </pic:spPr>
                </pic:pic>
              </a:graphicData>
            </a:graphic>
          </wp:inline>
        </w:drawing>
      </w:r>
    </w:p>
    <w:p w14:paraId="3A9B17BB" w14:textId="77777777" w:rsidR="00F747D8" w:rsidRPr="00F747D8" w:rsidRDefault="00F747D8" w:rsidP="00F747D8">
      <w:pPr>
        <w:tabs>
          <w:tab w:val="left" w:pos="1440"/>
          <w:tab w:val="right" w:pos="9900"/>
        </w:tabs>
        <w:ind w:left="360"/>
        <w:rPr>
          <w:szCs w:val="22"/>
        </w:rPr>
      </w:pPr>
    </w:p>
    <w:tbl>
      <w:tblPr>
        <w:tblW w:w="9720" w:type="dxa"/>
        <w:tblInd w:w="4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15"/>
        <w:gridCol w:w="4676"/>
        <w:gridCol w:w="3229"/>
      </w:tblGrid>
      <w:tr w:rsidR="00F747D8" w:rsidRPr="00F747D8" w14:paraId="0814A71C" w14:textId="77777777" w:rsidTr="00F747D8">
        <w:trPr>
          <w:trHeight w:val="377"/>
          <w:tblHeader/>
        </w:trPr>
        <w:tc>
          <w:tcPr>
            <w:tcW w:w="1855" w:type="dxa"/>
            <w:shd w:val="clear" w:color="auto" w:fill="95B3D7"/>
          </w:tcPr>
          <w:p w14:paraId="6AEA42DD" w14:textId="77777777" w:rsidR="00F747D8" w:rsidRPr="00F747D8" w:rsidRDefault="00F747D8" w:rsidP="00F747D8">
            <w:pPr>
              <w:tabs>
                <w:tab w:val="left" w:pos="1440"/>
                <w:tab w:val="right" w:pos="9900"/>
              </w:tabs>
              <w:rPr>
                <w:b/>
                <w:bCs/>
              </w:rPr>
            </w:pPr>
            <w:r w:rsidRPr="00F747D8">
              <w:rPr>
                <w:b/>
                <w:bCs/>
              </w:rPr>
              <w:t>Field</w:t>
            </w:r>
          </w:p>
        </w:tc>
        <w:tc>
          <w:tcPr>
            <w:tcW w:w="4859" w:type="dxa"/>
            <w:shd w:val="clear" w:color="auto" w:fill="95B3D7"/>
          </w:tcPr>
          <w:p w14:paraId="381401A3" w14:textId="77777777" w:rsidR="00F747D8" w:rsidRPr="00F747D8" w:rsidRDefault="00F747D8" w:rsidP="00F747D8">
            <w:pPr>
              <w:tabs>
                <w:tab w:val="left" w:pos="1440"/>
                <w:tab w:val="right" w:pos="9900"/>
              </w:tabs>
              <w:rPr>
                <w:b/>
                <w:bCs/>
              </w:rPr>
            </w:pPr>
            <w:r w:rsidRPr="00F747D8">
              <w:rPr>
                <w:b/>
                <w:bCs/>
              </w:rPr>
              <w:t>Description</w:t>
            </w:r>
          </w:p>
        </w:tc>
        <w:tc>
          <w:tcPr>
            <w:tcW w:w="3352" w:type="dxa"/>
            <w:shd w:val="clear" w:color="auto" w:fill="95B3D7"/>
          </w:tcPr>
          <w:p w14:paraId="728F8CAC" w14:textId="77777777" w:rsidR="00F747D8" w:rsidRPr="00F747D8" w:rsidRDefault="00F747D8" w:rsidP="00F747D8">
            <w:pPr>
              <w:tabs>
                <w:tab w:val="left" w:pos="1440"/>
                <w:tab w:val="right" w:pos="9900"/>
              </w:tabs>
              <w:rPr>
                <w:b/>
                <w:bCs/>
              </w:rPr>
            </w:pPr>
            <w:r w:rsidRPr="00F747D8">
              <w:rPr>
                <w:b/>
                <w:bCs/>
              </w:rPr>
              <w:t>Jefferson County</w:t>
            </w:r>
          </w:p>
        </w:tc>
      </w:tr>
      <w:tr w:rsidR="00F747D8" w:rsidRPr="00F747D8" w14:paraId="424C3390" w14:textId="77777777" w:rsidTr="00F747D8">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top w:w="15" w:type="dxa"/>
            <w:left w:w="15" w:type="dxa"/>
            <w:bottom w:w="15" w:type="dxa"/>
            <w:right w:w="15" w:type="dxa"/>
          </w:tblCellMar>
          <w:tblLook w:val="04A0" w:firstRow="1" w:lastRow="0" w:firstColumn="1" w:lastColumn="0" w:noHBand="0" w:noVBand="1"/>
        </w:tblPrEx>
        <w:tc>
          <w:tcPr>
            <w:tcW w:w="1855" w:type="dxa"/>
            <w:tcMar>
              <w:top w:w="15" w:type="dxa"/>
              <w:left w:w="30" w:type="dxa"/>
              <w:bottom w:w="15" w:type="dxa"/>
              <w:right w:w="15" w:type="dxa"/>
            </w:tcMar>
            <w:hideMark/>
          </w:tcPr>
          <w:p w14:paraId="1B5BA422" w14:textId="77777777" w:rsidR="00F747D8" w:rsidRPr="00F747D8" w:rsidRDefault="00F747D8" w:rsidP="00F747D8">
            <w:pPr>
              <w:rPr>
                <w:rFonts w:cs="Arial"/>
                <w:color w:val="000000"/>
                <w:szCs w:val="22"/>
              </w:rPr>
            </w:pPr>
            <w:r w:rsidRPr="00F747D8">
              <w:rPr>
                <w:rFonts w:cs="Arial"/>
                <w:color w:val="000000"/>
                <w:szCs w:val="22"/>
              </w:rPr>
              <w:t>Line</w:t>
            </w:r>
          </w:p>
        </w:tc>
        <w:tc>
          <w:tcPr>
            <w:tcW w:w="4859" w:type="dxa"/>
            <w:tcMar>
              <w:top w:w="15" w:type="dxa"/>
              <w:left w:w="30" w:type="dxa"/>
              <w:bottom w:w="15" w:type="dxa"/>
              <w:right w:w="15" w:type="dxa"/>
            </w:tcMar>
            <w:hideMark/>
          </w:tcPr>
          <w:p w14:paraId="25B4605B" w14:textId="77777777" w:rsidR="00F747D8" w:rsidRPr="00F747D8" w:rsidRDefault="00F747D8" w:rsidP="00F747D8">
            <w:pPr>
              <w:rPr>
                <w:rFonts w:cs="Arial"/>
                <w:color w:val="000000"/>
                <w:szCs w:val="22"/>
              </w:rPr>
            </w:pPr>
            <w:r w:rsidRPr="00F747D8">
              <w:rPr>
                <w:rFonts w:cs="Arial"/>
                <w:color w:val="000000"/>
                <w:szCs w:val="22"/>
              </w:rPr>
              <w:t>This is the system-assigned number for the contract accounts.</w:t>
            </w:r>
          </w:p>
        </w:tc>
        <w:tc>
          <w:tcPr>
            <w:tcW w:w="3352" w:type="dxa"/>
          </w:tcPr>
          <w:p w14:paraId="13E138C9" w14:textId="77777777" w:rsidR="00F747D8" w:rsidRPr="00F747D8" w:rsidRDefault="00F747D8" w:rsidP="00F747D8">
            <w:pPr>
              <w:rPr>
                <w:rFonts w:cs="Arial"/>
                <w:color w:val="000000"/>
                <w:szCs w:val="22"/>
              </w:rPr>
            </w:pPr>
          </w:p>
        </w:tc>
      </w:tr>
      <w:tr w:rsidR="00F747D8" w:rsidRPr="00F747D8" w14:paraId="1FAA063D" w14:textId="77777777" w:rsidTr="00F747D8">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top w:w="15" w:type="dxa"/>
            <w:left w:w="15" w:type="dxa"/>
            <w:bottom w:w="15" w:type="dxa"/>
            <w:right w:w="15" w:type="dxa"/>
          </w:tblCellMar>
          <w:tblLook w:val="04A0" w:firstRow="1" w:lastRow="0" w:firstColumn="1" w:lastColumn="0" w:noHBand="0" w:noVBand="1"/>
        </w:tblPrEx>
        <w:tc>
          <w:tcPr>
            <w:tcW w:w="1855" w:type="dxa"/>
            <w:tcMar>
              <w:top w:w="15" w:type="dxa"/>
              <w:left w:w="30" w:type="dxa"/>
              <w:bottom w:w="15" w:type="dxa"/>
              <w:right w:w="15" w:type="dxa"/>
            </w:tcMar>
            <w:hideMark/>
          </w:tcPr>
          <w:p w14:paraId="0062EC2A" w14:textId="77777777" w:rsidR="00F747D8" w:rsidRPr="00F747D8" w:rsidRDefault="00F747D8" w:rsidP="00F747D8">
            <w:pPr>
              <w:rPr>
                <w:rFonts w:cs="Arial"/>
                <w:color w:val="000000"/>
                <w:szCs w:val="22"/>
              </w:rPr>
            </w:pPr>
            <w:r w:rsidRPr="00F747D8">
              <w:rPr>
                <w:rFonts w:cs="Arial"/>
                <w:color w:val="000000"/>
                <w:szCs w:val="22"/>
              </w:rPr>
              <w:t>Year</w:t>
            </w:r>
          </w:p>
        </w:tc>
        <w:tc>
          <w:tcPr>
            <w:tcW w:w="4859" w:type="dxa"/>
            <w:tcMar>
              <w:top w:w="15" w:type="dxa"/>
              <w:left w:w="30" w:type="dxa"/>
              <w:bottom w:w="15" w:type="dxa"/>
              <w:right w:w="15" w:type="dxa"/>
            </w:tcMar>
            <w:hideMark/>
          </w:tcPr>
          <w:p w14:paraId="6E0ABA5B" w14:textId="77777777" w:rsidR="00F747D8" w:rsidRPr="00F747D8" w:rsidRDefault="00F747D8" w:rsidP="00F747D8">
            <w:pPr>
              <w:rPr>
                <w:rFonts w:cs="Arial"/>
                <w:color w:val="000000"/>
                <w:szCs w:val="22"/>
              </w:rPr>
            </w:pPr>
            <w:r w:rsidRPr="00F747D8">
              <w:rPr>
                <w:rFonts w:cs="Arial"/>
                <w:color w:val="000000"/>
                <w:szCs w:val="22"/>
              </w:rPr>
              <w:t xml:space="preserve">This box contains the </w:t>
            </w:r>
            <w:r w:rsidRPr="00F747D8">
              <w:rPr>
                <w:color w:val="000000"/>
                <w:szCs w:val="22"/>
              </w:rPr>
              <w:t>fiscal year</w:t>
            </w:r>
            <w:r w:rsidRPr="00F747D8">
              <w:rPr>
                <w:rFonts w:cs="Arial"/>
                <w:color w:val="000000"/>
                <w:szCs w:val="22"/>
              </w:rPr>
              <w:t xml:space="preserve"> of the line item.</w:t>
            </w:r>
          </w:p>
          <w:p w14:paraId="2C9C309E" w14:textId="77777777" w:rsidR="00F747D8" w:rsidRPr="00F747D8" w:rsidRDefault="00F747D8" w:rsidP="00F747D8">
            <w:pPr>
              <w:rPr>
                <w:rFonts w:cs="Arial"/>
                <w:color w:val="000000"/>
                <w:szCs w:val="22"/>
              </w:rPr>
            </w:pPr>
            <w:r w:rsidRPr="00F747D8">
              <w:rPr>
                <w:rFonts w:cs="Arial"/>
                <w:color w:val="000000"/>
                <w:szCs w:val="22"/>
              </w:rPr>
              <w:t>The fiscal year is required when you are adding new details.</w:t>
            </w:r>
          </w:p>
          <w:p w14:paraId="7F01F37D" w14:textId="77777777" w:rsidR="00F747D8" w:rsidRPr="00F747D8" w:rsidRDefault="00F747D8" w:rsidP="00F747D8">
            <w:pPr>
              <w:rPr>
                <w:rFonts w:cs="Arial"/>
                <w:color w:val="000000"/>
                <w:szCs w:val="22"/>
              </w:rPr>
            </w:pPr>
            <w:r w:rsidRPr="00F747D8">
              <w:rPr>
                <w:rFonts w:cs="Arial"/>
                <w:color w:val="000000"/>
                <w:szCs w:val="22"/>
              </w:rPr>
              <w:t>You can update the year if the contract status is 2-Created.</w:t>
            </w:r>
          </w:p>
        </w:tc>
        <w:tc>
          <w:tcPr>
            <w:tcW w:w="3352" w:type="dxa"/>
          </w:tcPr>
          <w:p w14:paraId="08E6F74D" w14:textId="77777777" w:rsidR="00F747D8" w:rsidRPr="00F747D8" w:rsidRDefault="00F747D8" w:rsidP="00F747D8">
            <w:pPr>
              <w:rPr>
                <w:rFonts w:cs="Arial"/>
                <w:color w:val="000000"/>
                <w:szCs w:val="22"/>
              </w:rPr>
            </w:pPr>
          </w:p>
        </w:tc>
      </w:tr>
      <w:tr w:rsidR="00F747D8" w:rsidRPr="00F747D8" w14:paraId="3089357B" w14:textId="77777777" w:rsidTr="00F747D8">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top w:w="15" w:type="dxa"/>
            <w:left w:w="15" w:type="dxa"/>
            <w:bottom w:w="15" w:type="dxa"/>
            <w:right w:w="15" w:type="dxa"/>
          </w:tblCellMar>
          <w:tblLook w:val="04A0" w:firstRow="1" w:lastRow="0" w:firstColumn="1" w:lastColumn="0" w:noHBand="0" w:noVBand="1"/>
        </w:tblPrEx>
        <w:tc>
          <w:tcPr>
            <w:tcW w:w="1855" w:type="dxa"/>
            <w:tcMar>
              <w:top w:w="15" w:type="dxa"/>
              <w:left w:w="30" w:type="dxa"/>
              <w:bottom w:w="15" w:type="dxa"/>
              <w:right w:w="15" w:type="dxa"/>
            </w:tcMar>
            <w:hideMark/>
          </w:tcPr>
          <w:p w14:paraId="58BE0DA7" w14:textId="77777777" w:rsidR="00F747D8" w:rsidRPr="00F747D8" w:rsidRDefault="00F747D8" w:rsidP="00F747D8">
            <w:pPr>
              <w:rPr>
                <w:rFonts w:cs="Arial"/>
                <w:color w:val="000000"/>
                <w:szCs w:val="22"/>
              </w:rPr>
            </w:pPr>
            <w:r w:rsidRPr="00F747D8">
              <w:rPr>
                <w:rFonts w:cs="Arial"/>
                <w:color w:val="000000"/>
                <w:szCs w:val="22"/>
              </w:rPr>
              <w:t xml:space="preserve">T </w:t>
            </w:r>
          </w:p>
        </w:tc>
        <w:tc>
          <w:tcPr>
            <w:tcW w:w="4859" w:type="dxa"/>
            <w:tcMar>
              <w:top w:w="15" w:type="dxa"/>
              <w:left w:w="30" w:type="dxa"/>
              <w:bottom w:w="15" w:type="dxa"/>
              <w:right w:w="15" w:type="dxa"/>
            </w:tcMar>
            <w:hideMark/>
          </w:tcPr>
          <w:p w14:paraId="0E1EA20D" w14:textId="77777777" w:rsidR="00F747D8" w:rsidRPr="00F747D8" w:rsidRDefault="00F747D8" w:rsidP="00F747D8">
            <w:pPr>
              <w:rPr>
                <w:rFonts w:cs="Arial"/>
                <w:color w:val="000000"/>
                <w:szCs w:val="22"/>
              </w:rPr>
            </w:pPr>
            <w:r w:rsidRPr="00F747D8">
              <w:rPr>
                <w:rFonts w:cs="Arial"/>
                <w:color w:val="000000"/>
                <w:szCs w:val="22"/>
              </w:rPr>
              <w:t xml:space="preserve">This box identifies the account type: expense, revenue, or balance sheet. </w:t>
            </w:r>
          </w:p>
        </w:tc>
        <w:tc>
          <w:tcPr>
            <w:tcW w:w="3352" w:type="dxa"/>
          </w:tcPr>
          <w:p w14:paraId="483B9328" w14:textId="77777777" w:rsidR="00F747D8" w:rsidRPr="00F747D8" w:rsidRDefault="00F747D8" w:rsidP="00F747D8">
            <w:pPr>
              <w:rPr>
                <w:rFonts w:cs="Arial"/>
                <w:color w:val="000000"/>
                <w:szCs w:val="22"/>
              </w:rPr>
            </w:pPr>
          </w:p>
        </w:tc>
      </w:tr>
      <w:tr w:rsidR="00F747D8" w:rsidRPr="00F747D8" w14:paraId="5071F164" w14:textId="77777777" w:rsidTr="00F747D8">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top w:w="15" w:type="dxa"/>
            <w:left w:w="15" w:type="dxa"/>
            <w:bottom w:w="15" w:type="dxa"/>
            <w:right w:w="15" w:type="dxa"/>
          </w:tblCellMar>
          <w:tblLook w:val="04A0" w:firstRow="1" w:lastRow="0" w:firstColumn="1" w:lastColumn="0" w:noHBand="0" w:noVBand="1"/>
        </w:tblPrEx>
        <w:tc>
          <w:tcPr>
            <w:tcW w:w="1855" w:type="dxa"/>
            <w:tcMar>
              <w:top w:w="15" w:type="dxa"/>
              <w:left w:w="30" w:type="dxa"/>
              <w:bottom w:w="15" w:type="dxa"/>
              <w:right w:w="15" w:type="dxa"/>
            </w:tcMar>
            <w:hideMark/>
          </w:tcPr>
          <w:p w14:paraId="1AD58242" w14:textId="77777777" w:rsidR="00F747D8" w:rsidRPr="00F747D8" w:rsidRDefault="00F747D8" w:rsidP="00F747D8">
            <w:pPr>
              <w:rPr>
                <w:rFonts w:cs="Arial"/>
                <w:color w:val="000000"/>
                <w:szCs w:val="22"/>
              </w:rPr>
            </w:pPr>
            <w:r w:rsidRPr="00F747D8">
              <w:rPr>
                <w:rFonts w:cs="Arial"/>
                <w:color w:val="000000"/>
                <w:szCs w:val="22"/>
              </w:rPr>
              <w:t>Account</w:t>
            </w:r>
          </w:p>
        </w:tc>
        <w:tc>
          <w:tcPr>
            <w:tcW w:w="4859" w:type="dxa"/>
            <w:tcMar>
              <w:top w:w="15" w:type="dxa"/>
              <w:left w:w="30" w:type="dxa"/>
              <w:bottom w:w="15" w:type="dxa"/>
              <w:right w:w="15" w:type="dxa"/>
            </w:tcMar>
            <w:hideMark/>
          </w:tcPr>
          <w:p w14:paraId="0BF2D7E6" w14:textId="77777777" w:rsidR="00F747D8" w:rsidRPr="00F747D8" w:rsidRDefault="00F747D8" w:rsidP="00F747D8">
            <w:pPr>
              <w:rPr>
                <w:rFonts w:cs="Arial"/>
                <w:color w:val="000000"/>
                <w:szCs w:val="22"/>
              </w:rPr>
            </w:pPr>
            <w:r w:rsidRPr="00F747D8">
              <w:rPr>
                <w:rFonts w:cs="Arial"/>
                <w:color w:val="000000"/>
                <w:szCs w:val="22"/>
              </w:rPr>
              <w:t xml:space="preserve">This box contains the full general ledger account number for the account to be charged. </w:t>
            </w:r>
          </w:p>
          <w:p w14:paraId="7E5155B0" w14:textId="77777777" w:rsidR="00F747D8" w:rsidRPr="00F747D8" w:rsidRDefault="00F747D8" w:rsidP="00F747D8">
            <w:pPr>
              <w:rPr>
                <w:rFonts w:cs="Arial"/>
                <w:color w:val="000000"/>
                <w:szCs w:val="22"/>
              </w:rPr>
            </w:pPr>
            <w:r w:rsidRPr="00F747D8">
              <w:rPr>
                <w:rFonts w:cs="Arial"/>
                <w:color w:val="000000"/>
                <w:szCs w:val="22"/>
              </w:rPr>
              <w:t>Account information is required when the value of the Method list is Encumbered Accounts or Nonencumbered Accounts.</w:t>
            </w:r>
          </w:p>
          <w:p w14:paraId="1151378D" w14:textId="77777777" w:rsidR="00F747D8" w:rsidRPr="00F747D8" w:rsidRDefault="00F747D8" w:rsidP="00F747D8">
            <w:pPr>
              <w:rPr>
                <w:rFonts w:cs="Arial"/>
                <w:color w:val="000000"/>
                <w:szCs w:val="22"/>
              </w:rPr>
            </w:pPr>
            <w:r w:rsidRPr="00F747D8">
              <w:rPr>
                <w:rFonts w:cs="Arial"/>
                <w:color w:val="000000"/>
                <w:szCs w:val="22"/>
              </w:rPr>
              <w:t xml:space="preserve">Account information is optional when the value of the Method list is Amounts by Segments. </w:t>
            </w:r>
          </w:p>
          <w:p w14:paraId="73CCE460" w14:textId="77777777" w:rsidR="00F747D8" w:rsidRPr="00F747D8" w:rsidRDefault="00F747D8" w:rsidP="00F747D8">
            <w:pPr>
              <w:rPr>
                <w:rFonts w:cs="Arial"/>
                <w:color w:val="000000"/>
                <w:szCs w:val="22"/>
              </w:rPr>
            </w:pPr>
            <w:r w:rsidRPr="00F747D8">
              <w:rPr>
                <w:rFonts w:cs="Arial"/>
                <w:color w:val="000000"/>
                <w:szCs w:val="22"/>
              </w:rPr>
              <w:t xml:space="preserve">You can update the account information for an existing detail line when the contract status is 2-Created or the change order status is C-Created. </w:t>
            </w:r>
          </w:p>
        </w:tc>
        <w:tc>
          <w:tcPr>
            <w:tcW w:w="3352" w:type="dxa"/>
          </w:tcPr>
          <w:p w14:paraId="16623402" w14:textId="77777777" w:rsidR="00F747D8" w:rsidRPr="00F747D8" w:rsidRDefault="00F747D8" w:rsidP="00F747D8">
            <w:pPr>
              <w:rPr>
                <w:rFonts w:cs="Arial"/>
                <w:color w:val="000000"/>
                <w:szCs w:val="22"/>
              </w:rPr>
            </w:pPr>
          </w:p>
        </w:tc>
      </w:tr>
      <w:tr w:rsidR="00F747D8" w:rsidRPr="00F747D8" w14:paraId="2F349A18" w14:textId="77777777" w:rsidTr="00F747D8">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top w:w="15" w:type="dxa"/>
            <w:left w:w="15" w:type="dxa"/>
            <w:bottom w:w="15" w:type="dxa"/>
            <w:right w:w="15" w:type="dxa"/>
          </w:tblCellMar>
          <w:tblLook w:val="04A0" w:firstRow="1" w:lastRow="0" w:firstColumn="1" w:lastColumn="0" w:noHBand="0" w:noVBand="1"/>
        </w:tblPrEx>
        <w:tc>
          <w:tcPr>
            <w:tcW w:w="1855" w:type="dxa"/>
            <w:tcMar>
              <w:top w:w="15" w:type="dxa"/>
              <w:left w:w="30" w:type="dxa"/>
              <w:bottom w:w="15" w:type="dxa"/>
              <w:right w:w="15" w:type="dxa"/>
            </w:tcMar>
            <w:hideMark/>
          </w:tcPr>
          <w:p w14:paraId="3E4659CD" w14:textId="77777777" w:rsidR="00F747D8" w:rsidRPr="00F747D8" w:rsidRDefault="00F747D8" w:rsidP="00F747D8">
            <w:pPr>
              <w:rPr>
                <w:rFonts w:cs="Arial"/>
                <w:color w:val="000000"/>
                <w:szCs w:val="22"/>
              </w:rPr>
            </w:pPr>
            <w:r w:rsidRPr="00F747D8">
              <w:rPr>
                <w:rFonts w:cs="Arial"/>
                <w:color w:val="000000"/>
                <w:szCs w:val="22"/>
              </w:rPr>
              <w:t>Description</w:t>
            </w:r>
          </w:p>
        </w:tc>
        <w:tc>
          <w:tcPr>
            <w:tcW w:w="4859" w:type="dxa"/>
            <w:tcMar>
              <w:top w:w="15" w:type="dxa"/>
              <w:left w:w="30" w:type="dxa"/>
              <w:bottom w:w="15" w:type="dxa"/>
              <w:right w:w="15" w:type="dxa"/>
            </w:tcMar>
            <w:hideMark/>
          </w:tcPr>
          <w:p w14:paraId="2BEFEA76" w14:textId="77777777" w:rsidR="00F747D8" w:rsidRPr="00F747D8" w:rsidRDefault="00F747D8" w:rsidP="00F747D8">
            <w:pPr>
              <w:rPr>
                <w:rFonts w:cs="Arial"/>
                <w:color w:val="000000"/>
                <w:szCs w:val="22"/>
              </w:rPr>
            </w:pPr>
            <w:r w:rsidRPr="00F747D8">
              <w:rPr>
                <w:rFonts w:cs="Arial"/>
                <w:color w:val="000000"/>
                <w:szCs w:val="22"/>
              </w:rPr>
              <w:t>This box provides is the description of the account number (org/object codes) entered.</w:t>
            </w:r>
          </w:p>
        </w:tc>
        <w:tc>
          <w:tcPr>
            <w:tcW w:w="3352" w:type="dxa"/>
          </w:tcPr>
          <w:p w14:paraId="2E02744E" w14:textId="77777777" w:rsidR="00F747D8" w:rsidRPr="00F747D8" w:rsidRDefault="00F747D8" w:rsidP="00F747D8">
            <w:pPr>
              <w:rPr>
                <w:rFonts w:cs="Arial"/>
                <w:color w:val="000000"/>
                <w:szCs w:val="22"/>
              </w:rPr>
            </w:pPr>
          </w:p>
        </w:tc>
      </w:tr>
      <w:tr w:rsidR="00F747D8" w:rsidRPr="00F747D8" w14:paraId="15247140" w14:textId="77777777" w:rsidTr="00F747D8">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top w:w="15" w:type="dxa"/>
            <w:left w:w="15" w:type="dxa"/>
            <w:bottom w:w="15" w:type="dxa"/>
            <w:right w:w="15" w:type="dxa"/>
          </w:tblCellMar>
          <w:tblLook w:val="04A0" w:firstRow="1" w:lastRow="0" w:firstColumn="1" w:lastColumn="0" w:noHBand="0" w:noVBand="1"/>
        </w:tblPrEx>
        <w:tc>
          <w:tcPr>
            <w:tcW w:w="1855" w:type="dxa"/>
            <w:tcMar>
              <w:top w:w="15" w:type="dxa"/>
              <w:left w:w="30" w:type="dxa"/>
              <w:bottom w:w="15" w:type="dxa"/>
              <w:right w:w="15" w:type="dxa"/>
            </w:tcMar>
            <w:hideMark/>
          </w:tcPr>
          <w:p w14:paraId="100868AF" w14:textId="77777777" w:rsidR="00F747D8" w:rsidRPr="00F747D8" w:rsidRDefault="00F747D8" w:rsidP="00F747D8">
            <w:pPr>
              <w:rPr>
                <w:rFonts w:cs="Arial"/>
                <w:color w:val="000000"/>
                <w:szCs w:val="22"/>
              </w:rPr>
            </w:pPr>
            <w:r w:rsidRPr="00F747D8">
              <w:rPr>
                <w:rFonts w:cs="Arial"/>
                <w:color w:val="000000"/>
                <w:szCs w:val="22"/>
              </w:rPr>
              <w:t xml:space="preserve">Amount </w:t>
            </w:r>
          </w:p>
        </w:tc>
        <w:tc>
          <w:tcPr>
            <w:tcW w:w="4859" w:type="dxa"/>
            <w:tcMar>
              <w:top w:w="15" w:type="dxa"/>
              <w:left w:w="30" w:type="dxa"/>
              <w:bottom w:w="15" w:type="dxa"/>
              <w:right w:w="15" w:type="dxa"/>
            </w:tcMar>
            <w:hideMark/>
          </w:tcPr>
          <w:p w14:paraId="2DA4AC82" w14:textId="77777777" w:rsidR="00F747D8" w:rsidRPr="00F747D8" w:rsidRDefault="00F747D8" w:rsidP="00F747D8">
            <w:pPr>
              <w:rPr>
                <w:rFonts w:cs="Arial"/>
                <w:color w:val="000000"/>
                <w:szCs w:val="22"/>
              </w:rPr>
            </w:pPr>
            <w:r w:rsidRPr="00F747D8">
              <w:rPr>
                <w:rFonts w:cs="Arial"/>
                <w:color w:val="000000"/>
                <w:szCs w:val="22"/>
              </w:rPr>
              <w:t xml:space="preserve">This box contains the current contract amount for the account. </w:t>
            </w:r>
          </w:p>
          <w:p w14:paraId="217AD424" w14:textId="77777777" w:rsidR="00F747D8" w:rsidRPr="00F747D8" w:rsidRDefault="00F747D8" w:rsidP="00F747D8">
            <w:pPr>
              <w:rPr>
                <w:rFonts w:cs="Arial"/>
                <w:color w:val="000000"/>
                <w:szCs w:val="22"/>
              </w:rPr>
            </w:pPr>
            <w:r w:rsidRPr="00F747D8">
              <w:rPr>
                <w:rFonts w:cs="Arial"/>
                <w:color w:val="000000"/>
                <w:szCs w:val="22"/>
              </w:rPr>
              <w:t>The value of this field must be 0 or greater.</w:t>
            </w:r>
          </w:p>
          <w:p w14:paraId="0029258D" w14:textId="77777777" w:rsidR="00F747D8" w:rsidRPr="00F747D8" w:rsidRDefault="00F747D8" w:rsidP="00F747D8">
            <w:pPr>
              <w:rPr>
                <w:rFonts w:cs="Arial"/>
                <w:color w:val="000000"/>
                <w:szCs w:val="22"/>
              </w:rPr>
            </w:pPr>
            <w:r w:rsidRPr="00F747D8">
              <w:rPr>
                <w:rFonts w:cs="Arial"/>
                <w:color w:val="000000"/>
                <w:szCs w:val="22"/>
              </w:rPr>
              <w:t>The amount is required.</w:t>
            </w:r>
          </w:p>
        </w:tc>
        <w:tc>
          <w:tcPr>
            <w:tcW w:w="3352" w:type="dxa"/>
          </w:tcPr>
          <w:p w14:paraId="459235BD" w14:textId="77777777" w:rsidR="00F747D8" w:rsidRPr="00F747D8" w:rsidRDefault="00F747D8" w:rsidP="00F747D8">
            <w:pPr>
              <w:rPr>
                <w:rFonts w:cs="Arial"/>
                <w:color w:val="000000"/>
                <w:szCs w:val="22"/>
              </w:rPr>
            </w:pPr>
          </w:p>
        </w:tc>
      </w:tr>
      <w:tr w:rsidR="00F747D8" w:rsidRPr="00F747D8" w14:paraId="3A19ECAD" w14:textId="77777777" w:rsidTr="00F747D8">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top w:w="15" w:type="dxa"/>
            <w:left w:w="15" w:type="dxa"/>
            <w:bottom w:w="15" w:type="dxa"/>
            <w:right w:w="15" w:type="dxa"/>
          </w:tblCellMar>
          <w:tblLook w:val="04A0" w:firstRow="1" w:lastRow="0" w:firstColumn="1" w:lastColumn="0" w:noHBand="0" w:noVBand="1"/>
        </w:tblPrEx>
        <w:tc>
          <w:tcPr>
            <w:tcW w:w="1855" w:type="dxa"/>
            <w:tcMar>
              <w:top w:w="15" w:type="dxa"/>
              <w:left w:w="30" w:type="dxa"/>
              <w:bottom w:w="15" w:type="dxa"/>
              <w:right w:w="15" w:type="dxa"/>
            </w:tcMar>
            <w:hideMark/>
          </w:tcPr>
          <w:p w14:paraId="32196118" w14:textId="77777777" w:rsidR="00F747D8" w:rsidRPr="00F747D8" w:rsidRDefault="00F747D8" w:rsidP="00F747D8">
            <w:pPr>
              <w:rPr>
                <w:rFonts w:cs="Arial"/>
                <w:color w:val="000000"/>
                <w:szCs w:val="22"/>
              </w:rPr>
            </w:pPr>
            <w:r w:rsidRPr="00F747D8">
              <w:rPr>
                <w:rFonts w:cs="Arial"/>
                <w:color w:val="000000"/>
                <w:szCs w:val="22"/>
              </w:rPr>
              <w:t>Open Req</w:t>
            </w:r>
          </w:p>
        </w:tc>
        <w:tc>
          <w:tcPr>
            <w:tcW w:w="4859" w:type="dxa"/>
            <w:tcMar>
              <w:top w:w="15" w:type="dxa"/>
              <w:left w:w="30" w:type="dxa"/>
              <w:bottom w:w="15" w:type="dxa"/>
              <w:right w:w="15" w:type="dxa"/>
            </w:tcMar>
            <w:hideMark/>
          </w:tcPr>
          <w:p w14:paraId="12AE9C14" w14:textId="77777777" w:rsidR="00F747D8" w:rsidRPr="00F747D8" w:rsidRDefault="00F747D8" w:rsidP="00F747D8">
            <w:pPr>
              <w:rPr>
                <w:rFonts w:cs="Arial"/>
                <w:color w:val="000000"/>
                <w:szCs w:val="22"/>
              </w:rPr>
            </w:pPr>
            <w:r w:rsidRPr="00F747D8">
              <w:t>This box displays amount remaining on the associated requisition.</w:t>
            </w:r>
          </w:p>
          <w:p w14:paraId="4FA6743F" w14:textId="77777777" w:rsidR="00F747D8" w:rsidRPr="00F747D8" w:rsidRDefault="00F747D8" w:rsidP="00F747D8">
            <w:pPr>
              <w:rPr>
                <w:rFonts w:cs="Arial"/>
                <w:color w:val="000000"/>
                <w:szCs w:val="22"/>
              </w:rPr>
            </w:pPr>
            <w:r w:rsidRPr="00F747D8">
              <w:rPr>
                <w:rFonts w:cs="Arial"/>
                <w:color w:val="000000"/>
                <w:szCs w:val="22"/>
              </w:rPr>
              <w:t xml:space="preserve">This is a display-only field. </w:t>
            </w:r>
          </w:p>
        </w:tc>
        <w:tc>
          <w:tcPr>
            <w:tcW w:w="3352" w:type="dxa"/>
          </w:tcPr>
          <w:p w14:paraId="3FC66B94" w14:textId="77777777" w:rsidR="00F747D8" w:rsidRPr="00F747D8" w:rsidRDefault="00F747D8" w:rsidP="00F747D8">
            <w:pPr>
              <w:rPr>
                <w:rFonts w:cs="Arial"/>
                <w:color w:val="000000"/>
                <w:szCs w:val="22"/>
              </w:rPr>
            </w:pPr>
          </w:p>
        </w:tc>
      </w:tr>
      <w:tr w:rsidR="00F747D8" w:rsidRPr="00F747D8" w14:paraId="2D6571ED" w14:textId="77777777" w:rsidTr="00F747D8">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top w:w="15" w:type="dxa"/>
            <w:left w:w="15" w:type="dxa"/>
            <w:bottom w:w="15" w:type="dxa"/>
            <w:right w:w="15" w:type="dxa"/>
          </w:tblCellMar>
          <w:tblLook w:val="04A0" w:firstRow="1" w:lastRow="0" w:firstColumn="1" w:lastColumn="0" w:noHBand="0" w:noVBand="1"/>
        </w:tblPrEx>
        <w:tc>
          <w:tcPr>
            <w:tcW w:w="1855" w:type="dxa"/>
            <w:tcMar>
              <w:top w:w="15" w:type="dxa"/>
              <w:left w:w="30" w:type="dxa"/>
              <w:bottom w:w="15" w:type="dxa"/>
              <w:right w:w="15" w:type="dxa"/>
            </w:tcMar>
            <w:hideMark/>
          </w:tcPr>
          <w:p w14:paraId="0F996F82" w14:textId="77777777" w:rsidR="00F747D8" w:rsidRPr="00F747D8" w:rsidRDefault="00F747D8" w:rsidP="00F747D8">
            <w:pPr>
              <w:rPr>
                <w:rFonts w:cs="Arial"/>
                <w:color w:val="000000"/>
                <w:szCs w:val="22"/>
              </w:rPr>
            </w:pPr>
            <w:r w:rsidRPr="00F747D8">
              <w:rPr>
                <w:rFonts w:cs="Arial"/>
                <w:color w:val="000000"/>
                <w:szCs w:val="22"/>
              </w:rPr>
              <w:t>Open PO</w:t>
            </w:r>
          </w:p>
        </w:tc>
        <w:tc>
          <w:tcPr>
            <w:tcW w:w="4859" w:type="dxa"/>
            <w:tcMar>
              <w:top w:w="15" w:type="dxa"/>
              <w:left w:w="30" w:type="dxa"/>
              <w:bottom w:w="15" w:type="dxa"/>
              <w:right w:w="15" w:type="dxa"/>
            </w:tcMar>
            <w:hideMark/>
          </w:tcPr>
          <w:p w14:paraId="0C578CB8" w14:textId="77777777" w:rsidR="00F747D8" w:rsidRPr="00F747D8" w:rsidRDefault="00F747D8" w:rsidP="00F747D8">
            <w:pPr>
              <w:rPr>
                <w:rFonts w:cs="Arial"/>
                <w:color w:val="000000"/>
                <w:szCs w:val="22"/>
              </w:rPr>
            </w:pPr>
            <w:r w:rsidRPr="00F747D8">
              <w:rPr>
                <w:rFonts w:cs="Arial"/>
                <w:color w:val="000000"/>
                <w:szCs w:val="22"/>
              </w:rPr>
              <w:t>The amount remaining on the associated purchase order.</w:t>
            </w:r>
          </w:p>
          <w:p w14:paraId="15BE350E" w14:textId="77777777" w:rsidR="00F747D8" w:rsidRPr="00F747D8" w:rsidRDefault="00F747D8" w:rsidP="00F747D8">
            <w:pPr>
              <w:rPr>
                <w:rFonts w:cs="Arial"/>
                <w:color w:val="000000"/>
                <w:szCs w:val="22"/>
              </w:rPr>
            </w:pPr>
            <w:r w:rsidRPr="00F747D8">
              <w:rPr>
                <w:rFonts w:cs="Arial"/>
                <w:color w:val="000000"/>
                <w:szCs w:val="22"/>
              </w:rPr>
              <w:t xml:space="preserve">This is a display-only field. </w:t>
            </w:r>
          </w:p>
        </w:tc>
        <w:tc>
          <w:tcPr>
            <w:tcW w:w="3352" w:type="dxa"/>
          </w:tcPr>
          <w:p w14:paraId="3D061521" w14:textId="77777777" w:rsidR="00F747D8" w:rsidRPr="00F747D8" w:rsidRDefault="00F747D8" w:rsidP="00F747D8">
            <w:pPr>
              <w:rPr>
                <w:rFonts w:cs="Arial"/>
                <w:color w:val="000000"/>
                <w:szCs w:val="22"/>
              </w:rPr>
            </w:pPr>
          </w:p>
        </w:tc>
      </w:tr>
      <w:tr w:rsidR="00F747D8" w:rsidRPr="00F747D8" w14:paraId="676F2AFB" w14:textId="77777777" w:rsidTr="00F747D8">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top w:w="15" w:type="dxa"/>
            <w:left w:w="15" w:type="dxa"/>
            <w:bottom w:w="15" w:type="dxa"/>
            <w:right w:w="15" w:type="dxa"/>
          </w:tblCellMar>
          <w:tblLook w:val="04A0" w:firstRow="1" w:lastRow="0" w:firstColumn="1" w:lastColumn="0" w:noHBand="0" w:noVBand="1"/>
        </w:tblPrEx>
        <w:tc>
          <w:tcPr>
            <w:tcW w:w="1855" w:type="dxa"/>
            <w:tcMar>
              <w:top w:w="15" w:type="dxa"/>
              <w:left w:w="30" w:type="dxa"/>
              <w:bottom w:w="15" w:type="dxa"/>
              <w:right w:w="15" w:type="dxa"/>
            </w:tcMar>
            <w:hideMark/>
          </w:tcPr>
          <w:p w14:paraId="27D049E5" w14:textId="77777777" w:rsidR="00F747D8" w:rsidRPr="00F747D8" w:rsidRDefault="00F747D8" w:rsidP="00F747D8">
            <w:pPr>
              <w:rPr>
                <w:rFonts w:cs="Arial"/>
                <w:color w:val="000000"/>
                <w:szCs w:val="22"/>
              </w:rPr>
            </w:pPr>
            <w:r w:rsidRPr="00F747D8">
              <w:rPr>
                <w:rFonts w:cs="Arial"/>
                <w:color w:val="000000"/>
                <w:szCs w:val="22"/>
              </w:rPr>
              <w:t>Expended</w:t>
            </w:r>
          </w:p>
        </w:tc>
        <w:tc>
          <w:tcPr>
            <w:tcW w:w="4859" w:type="dxa"/>
            <w:tcMar>
              <w:top w:w="15" w:type="dxa"/>
              <w:left w:w="30" w:type="dxa"/>
              <w:bottom w:w="15" w:type="dxa"/>
              <w:right w:w="15" w:type="dxa"/>
            </w:tcMar>
            <w:hideMark/>
          </w:tcPr>
          <w:p w14:paraId="7CAFA3E3" w14:textId="77777777" w:rsidR="00F747D8" w:rsidRPr="00F747D8" w:rsidRDefault="00F747D8" w:rsidP="00F747D8">
            <w:pPr>
              <w:rPr>
                <w:rFonts w:cs="Arial"/>
                <w:color w:val="000000"/>
                <w:szCs w:val="22"/>
              </w:rPr>
            </w:pPr>
            <w:r w:rsidRPr="00F747D8">
              <w:rPr>
                <w:rFonts w:cs="Arial"/>
                <w:color w:val="000000"/>
                <w:szCs w:val="22"/>
              </w:rPr>
              <w:t>The amount that has been expended to date.</w:t>
            </w:r>
          </w:p>
          <w:p w14:paraId="792F4987" w14:textId="77777777" w:rsidR="00F747D8" w:rsidRPr="00F747D8" w:rsidRDefault="00F747D8" w:rsidP="00F747D8">
            <w:pPr>
              <w:rPr>
                <w:rFonts w:cs="Arial"/>
                <w:color w:val="000000"/>
                <w:szCs w:val="22"/>
              </w:rPr>
            </w:pPr>
            <w:r w:rsidRPr="00F747D8">
              <w:rPr>
                <w:rFonts w:cs="Arial"/>
                <w:color w:val="000000"/>
                <w:szCs w:val="22"/>
              </w:rPr>
              <w:t>This is a display-only field.  </w:t>
            </w:r>
          </w:p>
        </w:tc>
        <w:tc>
          <w:tcPr>
            <w:tcW w:w="3352" w:type="dxa"/>
          </w:tcPr>
          <w:p w14:paraId="2624A8DF" w14:textId="77777777" w:rsidR="00F747D8" w:rsidRPr="00F747D8" w:rsidRDefault="00F747D8" w:rsidP="00F747D8">
            <w:pPr>
              <w:rPr>
                <w:rFonts w:cs="Arial"/>
                <w:color w:val="000000"/>
                <w:szCs w:val="22"/>
              </w:rPr>
            </w:pPr>
          </w:p>
        </w:tc>
      </w:tr>
      <w:tr w:rsidR="00F747D8" w:rsidRPr="00F747D8" w14:paraId="1D74111E" w14:textId="77777777" w:rsidTr="00F747D8">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top w:w="15" w:type="dxa"/>
            <w:left w:w="15" w:type="dxa"/>
            <w:bottom w:w="15" w:type="dxa"/>
            <w:right w:w="15" w:type="dxa"/>
          </w:tblCellMar>
          <w:tblLook w:val="04A0" w:firstRow="1" w:lastRow="0" w:firstColumn="1" w:lastColumn="0" w:noHBand="0" w:noVBand="1"/>
        </w:tblPrEx>
        <w:tc>
          <w:tcPr>
            <w:tcW w:w="1855" w:type="dxa"/>
            <w:tcMar>
              <w:top w:w="15" w:type="dxa"/>
              <w:left w:w="30" w:type="dxa"/>
              <w:bottom w:w="15" w:type="dxa"/>
              <w:right w:w="15" w:type="dxa"/>
            </w:tcMar>
            <w:hideMark/>
          </w:tcPr>
          <w:p w14:paraId="2ED0D353" w14:textId="77777777" w:rsidR="00F747D8" w:rsidRPr="00F747D8" w:rsidRDefault="00F747D8" w:rsidP="00F747D8">
            <w:pPr>
              <w:rPr>
                <w:rFonts w:cs="Arial"/>
                <w:color w:val="000000"/>
                <w:szCs w:val="22"/>
              </w:rPr>
            </w:pPr>
            <w:r w:rsidRPr="00F747D8">
              <w:rPr>
                <w:rFonts w:cs="Arial"/>
                <w:color w:val="000000"/>
                <w:szCs w:val="22"/>
              </w:rPr>
              <w:t>Original</w:t>
            </w:r>
          </w:p>
        </w:tc>
        <w:tc>
          <w:tcPr>
            <w:tcW w:w="4859" w:type="dxa"/>
            <w:tcMar>
              <w:top w:w="15" w:type="dxa"/>
              <w:left w:w="30" w:type="dxa"/>
              <w:bottom w:w="15" w:type="dxa"/>
              <w:right w:w="15" w:type="dxa"/>
            </w:tcMar>
            <w:hideMark/>
          </w:tcPr>
          <w:p w14:paraId="1C47DF76" w14:textId="77777777" w:rsidR="00F747D8" w:rsidRPr="00F747D8" w:rsidRDefault="00F747D8" w:rsidP="00F747D8">
            <w:pPr>
              <w:rPr>
                <w:rFonts w:cs="Arial"/>
                <w:color w:val="000000"/>
                <w:szCs w:val="22"/>
              </w:rPr>
            </w:pPr>
            <w:r w:rsidRPr="00F747D8">
              <w:rPr>
                <w:rFonts w:cs="Arial"/>
                <w:color w:val="000000"/>
                <w:szCs w:val="22"/>
              </w:rPr>
              <w:t>The original amount allocated to this general ledger account.</w:t>
            </w:r>
          </w:p>
          <w:p w14:paraId="0C547036" w14:textId="77777777" w:rsidR="00F747D8" w:rsidRPr="00F747D8" w:rsidRDefault="00F747D8" w:rsidP="00F747D8">
            <w:pPr>
              <w:rPr>
                <w:rFonts w:cs="Arial"/>
                <w:color w:val="000000"/>
                <w:szCs w:val="22"/>
              </w:rPr>
            </w:pPr>
            <w:r w:rsidRPr="00F747D8">
              <w:rPr>
                <w:rFonts w:cs="Arial"/>
                <w:color w:val="000000"/>
                <w:szCs w:val="22"/>
              </w:rPr>
              <w:t xml:space="preserve">This is a display-only field. </w:t>
            </w:r>
          </w:p>
        </w:tc>
        <w:tc>
          <w:tcPr>
            <w:tcW w:w="3352" w:type="dxa"/>
          </w:tcPr>
          <w:p w14:paraId="1E617FE4" w14:textId="77777777" w:rsidR="00F747D8" w:rsidRPr="00F747D8" w:rsidRDefault="00F747D8" w:rsidP="00F747D8">
            <w:pPr>
              <w:rPr>
                <w:rFonts w:cs="Arial"/>
                <w:color w:val="000000"/>
                <w:szCs w:val="22"/>
              </w:rPr>
            </w:pPr>
          </w:p>
        </w:tc>
      </w:tr>
      <w:tr w:rsidR="00F747D8" w:rsidRPr="00F747D8" w14:paraId="3006776C" w14:textId="77777777" w:rsidTr="00F747D8">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top w:w="15" w:type="dxa"/>
            <w:left w:w="15" w:type="dxa"/>
            <w:bottom w:w="15" w:type="dxa"/>
            <w:right w:w="15" w:type="dxa"/>
          </w:tblCellMar>
          <w:tblLook w:val="04A0" w:firstRow="1" w:lastRow="0" w:firstColumn="1" w:lastColumn="0" w:noHBand="0" w:noVBand="1"/>
        </w:tblPrEx>
        <w:tc>
          <w:tcPr>
            <w:tcW w:w="1855" w:type="dxa"/>
            <w:tcMar>
              <w:top w:w="15" w:type="dxa"/>
              <w:left w:w="30" w:type="dxa"/>
              <w:bottom w:w="15" w:type="dxa"/>
              <w:right w:w="15" w:type="dxa"/>
            </w:tcMar>
            <w:hideMark/>
          </w:tcPr>
          <w:p w14:paraId="08C163B9" w14:textId="77777777" w:rsidR="00F747D8" w:rsidRPr="00F747D8" w:rsidRDefault="00F747D8" w:rsidP="00F747D8">
            <w:pPr>
              <w:rPr>
                <w:rFonts w:cs="Arial"/>
                <w:color w:val="000000"/>
                <w:szCs w:val="22"/>
              </w:rPr>
            </w:pPr>
            <w:r w:rsidRPr="00F747D8">
              <w:rPr>
                <w:rFonts w:cs="Arial"/>
                <w:color w:val="000000"/>
                <w:szCs w:val="22"/>
              </w:rPr>
              <w:t>Liquidated</w:t>
            </w:r>
          </w:p>
        </w:tc>
        <w:tc>
          <w:tcPr>
            <w:tcW w:w="4859" w:type="dxa"/>
            <w:tcMar>
              <w:top w:w="15" w:type="dxa"/>
              <w:left w:w="30" w:type="dxa"/>
              <w:bottom w:w="15" w:type="dxa"/>
              <w:right w:w="15" w:type="dxa"/>
            </w:tcMar>
            <w:hideMark/>
          </w:tcPr>
          <w:p w14:paraId="7E1B700B" w14:textId="77777777" w:rsidR="00F747D8" w:rsidRPr="00F747D8" w:rsidRDefault="00F747D8" w:rsidP="00F747D8">
            <w:pPr>
              <w:rPr>
                <w:rFonts w:cs="Arial"/>
                <w:color w:val="000000"/>
                <w:szCs w:val="22"/>
              </w:rPr>
            </w:pPr>
            <w:r w:rsidRPr="00F747D8">
              <w:rPr>
                <w:rFonts w:cs="Arial"/>
                <w:color w:val="000000"/>
                <w:szCs w:val="22"/>
              </w:rPr>
              <w:t>The amount of the original amount liquidated to date.</w:t>
            </w:r>
          </w:p>
          <w:p w14:paraId="7DA64CE7" w14:textId="77777777" w:rsidR="00F747D8" w:rsidRPr="00F747D8" w:rsidRDefault="00F747D8" w:rsidP="00F747D8">
            <w:pPr>
              <w:rPr>
                <w:rFonts w:cs="Arial"/>
                <w:color w:val="000000"/>
                <w:szCs w:val="22"/>
              </w:rPr>
            </w:pPr>
            <w:r w:rsidRPr="00F747D8">
              <w:rPr>
                <w:rFonts w:cs="Arial"/>
                <w:color w:val="000000"/>
                <w:szCs w:val="22"/>
              </w:rPr>
              <w:t xml:space="preserve">This is a display-only field. </w:t>
            </w:r>
          </w:p>
        </w:tc>
        <w:tc>
          <w:tcPr>
            <w:tcW w:w="3352" w:type="dxa"/>
          </w:tcPr>
          <w:p w14:paraId="6FE1444F" w14:textId="77777777" w:rsidR="00F747D8" w:rsidRPr="00F747D8" w:rsidRDefault="00F747D8" w:rsidP="00F747D8">
            <w:pPr>
              <w:rPr>
                <w:rFonts w:cs="Arial"/>
                <w:color w:val="000000"/>
                <w:szCs w:val="22"/>
              </w:rPr>
            </w:pPr>
          </w:p>
        </w:tc>
      </w:tr>
    </w:tbl>
    <w:p w14:paraId="0320334B" w14:textId="77777777" w:rsidR="00F747D8" w:rsidRPr="00F747D8" w:rsidRDefault="00F747D8" w:rsidP="00F747D8">
      <w:pPr>
        <w:tabs>
          <w:tab w:val="left" w:pos="1440"/>
          <w:tab w:val="right" w:pos="9900"/>
        </w:tabs>
      </w:pPr>
    </w:p>
    <w:p w14:paraId="055C7B8C" w14:textId="77777777" w:rsidR="00F747D8" w:rsidRPr="00F747D8" w:rsidRDefault="00F747D8" w:rsidP="00F747D8">
      <w:pPr>
        <w:tabs>
          <w:tab w:val="left" w:pos="1440"/>
          <w:tab w:val="right" w:pos="9900"/>
        </w:tabs>
      </w:pPr>
    </w:p>
    <w:p w14:paraId="634F7ECC" w14:textId="77777777" w:rsidR="00F747D8" w:rsidRPr="00F747D8" w:rsidRDefault="00F747D8" w:rsidP="00F747D8">
      <w:pPr>
        <w:tabs>
          <w:tab w:val="left" w:pos="1440"/>
          <w:tab w:val="right" w:pos="9900"/>
        </w:tabs>
      </w:pPr>
    </w:p>
    <w:p w14:paraId="7BC03804" w14:textId="167F9CB7" w:rsidR="00F747D8" w:rsidRPr="007D4955" w:rsidRDefault="00F747D8" w:rsidP="00F747D8">
      <w:pPr>
        <w:tabs>
          <w:tab w:val="left" w:pos="1440"/>
          <w:tab w:val="right" w:pos="9900"/>
        </w:tabs>
        <w:ind w:left="360"/>
        <w:rPr>
          <w:b/>
          <w:color w:val="FF0000"/>
        </w:rPr>
      </w:pPr>
      <w:r w:rsidRPr="00F747D8">
        <w:rPr>
          <w:b/>
        </w:rPr>
        <w:t>Items Tab</w:t>
      </w:r>
      <w:r w:rsidR="007D4955">
        <w:rPr>
          <w:b/>
        </w:rPr>
        <w:t xml:space="preserve">   </w:t>
      </w:r>
      <w:r w:rsidR="007D4955">
        <w:rPr>
          <w:b/>
          <w:color w:val="FF0000"/>
        </w:rPr>
        <w:t>- N/A for Encumbered and Non-Encumbered contracts</w:t>
      </w:r>
    </w:p>
    <w:p w14:paraId="1831DE7A" w14:textId="77777777" w:rsidR="00F747D8" w:rsidRPr="00F747D8" w:rsidRDefault="00F747D8" w:rsidP="00F747D8">
      <w:pPr>
        <w:tabs>
          <w:tab w:val="left" w:pos="1440"/>
          <w:tab w:val="right" w:pos="9900"/>
        </w:tabs>
        <w:spacing w:after="120"/>
        <w:ind w:left="360"/>
      </w:pPr>
      <w:r w:rsidRPr="00F747D8">
        <w:rPr>
          <w:noProof/>
        </w:rPr>
        <w:drawing>
          <wp:inline distT="0" distB="0" distL="0" distR="0" wp14:anchorId="53AE1F03" wp14:editId="59E893F9">
            <wp:extent cx="5943600" cy="1182370"/>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
                    <a:stretch>
                      <a:fillRect/>
                    </a:stretch>
                  </pic:blipFill>
                  <pic:spPr>
                    <a:xfrm>
                      <a:off x="0" y="0"/>
                      <a:ext cx="5943600" cy="1182370"/>
                    </a:xfrm>
                    <a:prstGeom prst="rect">
                      <a:avLst/>
                    </a:prstGeom>
                  </pic:spPr>
                </pic:pic>
              </a:graphicData>
            </a:graphic>
          </wp:inline>
        </w:drawing>
      </w:r>
    </w:p>
    <w:p w14:paraId="4C30ACE3" w14:textId="77777777" w:rsidR="00F747D8" w:rsidRPr="00F747D8" w:rsidRDefault="00F747D8" w:rsidP="00F747D8">
      <w:pPr>
        <w:tabs>
          <w:tab w:val="left" w:pos="1440"/>
          <w:tab w:val="right" w:pos="9900"/>
        </w:tabs>
        <w:ind w:left="360"/>
      </w:pPr>
    </w:p>
    <w:tbl>
      <w:tblPr>
        <w:tblW w:w="9720" w:type="dxa"/>
        <w:tblInd w:w="4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68"/>
        <w:gridCol w:w="4312"/>
        <w:gridCol w:w="3740"/>
      </w:tblGrid>
      <w:tr w:rsidR="00F747D8" w:rsidRPr="00F747D8" w14:paraId="799E13D9" w14:textId="77777777" w:rsidTr="00F747D8">
        <w:trPr>
          <w:tblHeader/>
        </w:trPr>
        <w:tc>
          <w:tcPr>
            <w:tcW w:w="1668" w:type="dxa"/>
            <w:tcBorders>
              <w:bottom w:val="single" w:sz="4" w:space="0" w:color="auto"/>
            </w:tcBorders>
            <w:shd w:val="clear" w:color="auto" w:fill="95B3D7"/>
          </w:tcPr>
          <w:p w14:paraId="02654DA5" w14:textId="77777777" w:rsidR="00F747D8" w:rsidRPr="00F747D8" w:rsidRDefault="00F747D8" w:rsidP="00F747D8">
            <w:pPr>
              <w:tabs>
                <w:tab w:val="left" w:pos="1440"/>
                <w:tab w:val="right" w:pos="9900"/>
              </w:tabs>
              <w:rPr>
                <w:rFonts w:eastAsia="Times"/>
                <w:b/>
                <w:szCs w:val="22"/>
              </w:rPr>
            </w:pPr>
            <w:r w:rsidRPr="00F747D8">
              <w:rPr>
                <w:rFonts w:eastAsia="Times"/>
                <w:b/>
                <w:szCs w:val="22"/>
              </w:rPr>
              <w:t>Field</w:t>
            </w:r>
          </w:p>
        </w:tc>
        <w:tc>
          <w:tcPr>
            <w:tcW w:w="4312" w:type="dxa"/>
            <w:tcBorders>
              <w:bottom w:val="single" w:sz="4" w:space="0" w:color="auto"/>
            </w:tcBorders>
            <w:shd w:val="clear" w:color="auto" w:fill="95B3D7"/>
          </w:tcPr>
          <w:p w14:paraId="036069DE" w14:textId="77777777" w:rsidR="00F747D8" w:rsidRPr="00F747D8" w:rsidRDefault="00F747D8" w:rsidP="00F747D8">
            <w:pPr>
              <w:tabs>
                <w:tab w:val="left" w:pos="1440"/>
                <w:tab w:val="right" w:pos="9900"/>
              </w:tabs>
              <w:rPr>
                <w:rFonts w:eastAsia="Times"/>
                <w:b/>
                <w:szCs w:val="22"/>
              </w:rPr>
            </w:pPr>
            <w:r w:rsidRPr="00F747D8">
              <w:rPr>
                <w:rFonts w:eastAsia="Times"/>
                <w:b/>
                <w:szCs w:val="22"/>
              </w:rPr>
              <w:t>Description</w:t>
            </w:r>
          </w:p>
        </w:tc>
        <w:tc>
          <w:tcPr>
            <w:tcW w:w="3740" w:type="dxa"/>
            <w:tcBorders>
              <w:bottom w:val="single" w:sz="4" w:space="0" w:color="auto"/>
            </w:tcBorders>
            <w:shd w:val="clear" w:color="auto" w:fill="95B3D7"/>
          </w:tcPr>
          <w:p w14:paraId="24CA2299" w14:textId="77777777" w:rsidR="00F747D8" w:rsidRPr="00F747D8" w:rsidRDefault="00F747D8" w:rsidP="00F747D8">
            <w:pPr>
              <w:tabs>
                <w:tab w:val="left" w:pos="1440"/>
                <w:tab w:val="right" w:pos="9900"/>
              </w:tabs>
              <w:rPr>
                <w:rFonts w:eastAsia="Times"/>
                <w:b/>
                <w:szCs w:val="22"/>
              </w:rPr>
            </w:pPr>
            <w:r w:rsidRPr="00F747D8">
              <w:rPr>
                <w:rFonts w:eastAsia="Times"/>
                <w:b/>
                <w:szCs w:val="22"/>
              </w:rPr>
              <w:t>Jefferson County</w:t>
            </w:r>
          </w:p>
        </w:tc>
      </w:tr>
      <w:tr w:rsidR="00F747D8" w:rsidRPr="00F747D8" w14:paraId="04606A23" w14:textId="77777777" w:rsidTr="00F747D8">
        <w:tc>
          <w:tcPr>
            <w:tcW w:w="1668" w:type="dxa"/>
            <w:shd w:val="clear" w:color="auto" w:fill="FFFFFF"/>
          </w:tcPr>
          <w:p w14:paraId="406C5957" w14:textId="77777777" w:rsidR="00F747D8" w:rsidRPr="00F747D8" w:rsidRDefault="00F747D8" w:rsidP="00F747D8">
            <w:pPr>
              <w:tabs>
                <w:tab w:val="left" w:pos="1440"/>
                <w:tab w:val="right" w:pos="9900"/>
              </w:tabs>
              <w:rPr>
                <w:rFonts w:eastAsia="Times"/>
                <w:szCs w:val="22"/>
              </w:rPr>
            </w:pPr>
            <w:r w:rsidRPr="00F747D8">
              <w:rPr>
                <w:rFonts w:eastAsia="Times"/>
                <w:szCs w:val="22"/>
              </w:rPr>
              <w:t>Item</w:t>
            </w:r>
          </w:p>
        </w:tc>
        <w:tc>
          <w:tcPr>
            <w:tcW w:w="4312" w:type="dxa"/>
            <w:shd w:val="clear" w:color="auto" w:fill="FFFFFF"/>
          </w:tcPr>
          <w:p w14:paraId="17AC3740" w14:textId="77777777" w:rsidR="00F747D8" w:rsidRPr="00F747D8" w:rsidRDefault="00F747D8" w:rsidP="00F747D8">
            <w:pPr>
              <w:tabs>
                <w:tab w:val="left" w:pos="1440"/>
                <w:tab w:val="right" w:pos="9900"/>
              </w:tabs>
              <w:rPr>
                <w:rFonts w:eastAsia="Times"/>
                <w:szCs w:val="22"/>
              </w:rPr>
            </w:pPr>
            <w:r w:rsidRPr="00F747D8">
              <w:rPr>
                <w:rFonts w:eastAsia="Times"/>
                <w:szCs w:val="22"/>
              </w:rPr>
              <w:t>This is a system-assigned sequential number for the line.</w:t>
            </w:r>
          </w:p>
        </w:tc>
        <w:tc>
          <w:tcPr>
            <w:tcW w:w="3740" w:type="dxa"/>
            <w:shd w:val="clear" w:color="auto" w:fill="FFFFFF"/>
          </w:tcPr>
          <w:p w14:paraId="44D04128" w14:textId="77777777" w:rsidR="00F747D8" w:rsidRPr="00F747D8" w:rsidRDefault="00F747D8" w:rsidP="00F747D8">
            <w:pPr>
              <w:tabs>
                <w:tab w:val="left" w:pos="1440"/>
                <w:tab w:val="right" w:pos="9900"/>
              </w:tabs>
              <w:rPr>
                <w:rFonts w:eastAsia="Times"/>
                <w:szCs w:val="22"/>
              </w:rPr>
            </w:pPr>
          </w:p>
        </w:tc>
      </w:tr>
      <w:tr w:rsidR="00F747D8" w:rsidRPr="00F747D8" w14:paraId="636F3FE9" w14:textId="77777777" w:rsidTr="00F747D8">
        <w:tc>
          <w:tcPr>
            <w:tcW w:w="1668" w:type="dxa"/>
            <w:shd w:val="clear" w:color="auto" w:fill="FFFFFF"/>
          </w:tcPr>
          <w:p w14:paraId="01D46296" w14:textId="77777777" w:rsidR="00F747D8" w:rsidRPr="00F747D8" w:rsidRDefault="00F747D8" w:rsidP="00F747D8">
            <w:pPr>
              <w:tabs>
                <w:tab w:val="left" w:pos="1440"/>
                <w:tab w:val="right" w:pos="9900"/>
              </w:tabs>
              <w:rPr>
                <w:rFonts w:eastAsia="Times"/>
                <w:szCs w:val="22"/>
              </w:rPr>
            </w:pPr>
            <w:r w:rsidRPr="00F747D8">
              <w:rPr>
                <w:rFonts w:eastAsia="Times"/>
                <w:szCs w:val="22"/>
              </w:rPr>
              <w:t>Active</w:t>
            </w:r>
          </w:p>
        </w:tc>
        <w:tc>
          <w:tcPr>
            <w:tcW w:w="4312" w:type="dxa"/>
            <w:shd w:val="clear" w:color="auto" w:fill="FFFFFF"/>
          </w:tcPr>
          <w:p w14:paraId="4BD6CBDD" w14:textId="77777777" w:rsidR="00F747D8" w:rsidRPr="00F747D8" w:rsidRDefault="00F747D8" w:rsidP="00F747D8">
            <w:pPr>
              <w:tabs>
                <w:tab w:val="left" w:pos="1440"/>
                <w:tab w:val="right" w:pos="9900"/>
              </w:tabs>
              <w:rPr>
                <w:rFonts w:eastAsia="Times"/>
                <w:szCs w:val="22"/>
              </w:rPr>
            </w:pPr>
            <w:r w:rsidRPr="00F747D8">
              <w:rPr>
                <w:rFonts w:eastAsia="Times"/>
                <w:szCs w:val="22"/>
              </w:rPr>
              <w:t>The value of this column indicates whether the contract item is currently active or inactive. Inactive items are not available for purchase using the contract terms.</w:t>
            </w:r>
          </w:p>
        </w:tc>
        <w:tc>
          <w:tcPr>
            <w:tcW w:w="3740" w:type="dxa"/>
            <w:shd w:val="clear" w:color="auto" w:fill="FFFFFF"/>
          </w:tcPr>
          <w:p w14:paraId="0A57C00C" w14:textId="77777777" w:rsidR="00F747D8" w:rsidRPr="00F747D8" w:rsidRDefault="00F747D8" w:rsidP="00F747D8">
            <w:pPr>
              <w:tabs>
                <w:tab w:val="left" w:pos="1440"/>
                <w:tab w:val="right" w:pos="9900"/>
              </w:tabs>
              <w:rPr>
                <w:rFonts w:eastAsia="Times"/>
                <w:szCs w:val="22"/>
              </w:rPr>
            </w:pPr>
          </w:p>
        </w:tc>
      </w:tr>
      <w:tr w:rsidR="00F747D8" w:rsidRPr="00F747D8" w14:paraId="52D320E2" w14:textId="77777777" w:rsidTr="00F747D8">
        <w:tc>
          <w:tcPr>
            <w:tcW w:w="1668" w:type="dxa"/>
            <w:shd w:val="clear" w:color="auto" w:fill="FFFFFF"/>
          </w:tcPr>
          <w:p w14:paraId="3DF3A649" w14:textId="77777777" w:rsidR="00F747D8" w:rsidRPr="00F747D8" w:rsidRDefault="00F747D8" w:rsidP="00F747D8">
            <w:pPr>
              <w:tabs>
                <w:tab w:val="left" w:pos="1440"/>
                <w:tab w:val="right" w:pos="9900"/>
              </w:tabs>
              <w:rPr>
                <w:rFonts w:eastAsia="Times"/>
                <w:szCs w:val="22"/>
              </w:rPr>
            </w:pPr>
            <w:r w:rsidRPr="00F747D8">
              <w:rPr>
                <w:rFonts w:eastAsia="Times"/>
                <w:szCs w:val="22"/>
              </w:rPr>
              <w:t>Commodity</w:t>
            </w:r>
          </w:p>
        </w:tc>
        <w:tc>
          <w:tcPr>
            <w:tcW w:w="4312" w:type="dxa"/>
            <w:shd w:val="clear" w:color="auto" w:fill="FFFFFF"/>
          </w:tcPr>
          <w:p w14:paraId="473F13CA" w14:textId="77777777" w:rsidR="00F747D8" w:rsidRPr="00F747D8" w:rsidRDefault="00F747D8" w:rsidP="00F747D8">
            <w:pPr>
              <w:tabs>
                <w:tab w:val="left" w:pos="1440"/>
                <w:tab w:val="right" w:pos="9900"/>
              </w:tabs>
              <w:rPr>
                <w:rFonts w:eastAsia="Times"/>
                <w:szCs w:val="22"/>
              </w:rPr>
            </w:pPr>
            <w:r w:rsidRPr="00F747D8">
              <w:rPr>
                <w:rFonts w:eastAsia="Times"/>
                <w:szCs w:val="22"/>
              </w:rPr>
              <w:t xml:space="preserve">This is the commodity code for the item. </w:t>
            </w:r>
          </w:p>
          <w:p w14:paraId="59E6FAFB" w14:textId="77777777" w:rsidR="00F747D8" w:rsidRPr="00F747D8" w:rsidRDefault="00F747D8" w:rsidP="00F747D8">
            <w:pPr>
              <w:tabs>
                <w:tab w:val="left" w:pos="1440"/>
                <w:tab w:val="right" w:pos="9900"/>
              </w:tabs>
              <w:rPr>
                <w:rFonts w:eastAsia="Times"/>
                <w:szCs w:val="22"/>
              </w:rPr>
            </w:pPr>
            <w:r w:rsidRPr="00F747D8">
              <w:rPr>
                <w:rFonts w:eastAsia="Times"/>
                <w:szCs w:val="22"/>
              </w:rPr>
              <w:t xml:space="preserve">If applicable, enter the contracted commodity code. </w:t>
            </w:r>
          </w:p>
          <w:p w14:paraId="0D375DC8" w14:textId="77777777" w:rsidR="00F747D8" w:rsidRPr="00F747D8" w:rsidRDefault="00F747D8" w:rsidP="00F747D8">
            <w:pPr>
              <w:tabs>
                <w:tab w:val="left" w:pos="1440"/>
                <w:tab w:val="right" w:pos="9900"/>
              </w:tabs>
              <w:rPr>
                <w:rFonts w:eastAsia="Times"/>
                <w:szCs w:val="22"/>
              </w:rPr>
            </w:pPr>
          </w:p>
          <w:p w14:paraId="20157908" w14:textId="77777777" w:rsidR="00F747D8" w:rsidRPr="00F747D8" w:rsidRDefault="00F747D8" w:rsidP="00F747D8">
            <w:pPr>
              <w:tabs>
                <w:tab w:val="left" w:pos="1440"/>
                <w:tab w:val="right" w:pos="9900"/>
              </w:tabs>
              <w:rPr>
                <w:sz w:val="20"/>
              </w:rPr>
            </w:pPr>
            <w:r w:rsidRPr="00F747D8">
              <w:rPr>
                <w:rFonts w:eastAsia="Times"/>
                <w:szCs w:val="22"/>
              </w:rPr>
              <w:t>If you do not know the commodity code, click the field help button</w:t>
            </w:r>
            <w:r w:rsidRPr="00F747D8">
              <w:rPr>
                <w:sz w:val="20"/>
              </w:rPr>
              <w:t xml:space="preserve"> </w:t>
            </w:r>
            <w:r w:rsidRPr="00F747D8">
              <w:rPr>
                <w:szCs w:val="22"/>
              </w:rPr>
              <w:t>to search by general commodity code. In the Commodity Help box, enter the general commodity code or click the field help button</w:t>
            </w:r>
            <w:r w:rsidRPr="00F747D8">
              <w:rPr>
                <w:sz w:val="20"/>
              </w:rPr>
              <w:t xml:space="preserve"> </w:t>
            </w:r>
            <w:r w:rsidRPr="00F747D8">
              <w:rPr>
                <w:szCs w:val="22"/>
              </w:rPr>
              <w:t>to search the list of all general commodity codes. Select the appropriate general commodity code; the program then provides a list of detailed commodity codes. Select the detailed commodity code.</w:t>
            </w:r>
          </w:p>
        </w:tc>
        <w:tc>
          <w:tcPr>
            <w:tcW w:w="3740" w:type="dxa"/>
            <w:shd w:val="clear" w:color="auto" w:fill="FFFFFF"/>
          </w:tcPr>
          <w:p w14:paraId="72D0E44C" w14:textId="77777777" w:rsidR="00F747D8" w:rsidRPr="00F747D8" w:rsidRDefault="00F747D8" w:rsidP="00F747D8">
            <w:pPr>
              <w:tabs>
                <w:tab w:val="left" w:pos="1440"/>
                <w:tab w:val="right" w:pos="9900"/>
              </w:tabs>
              <w:rPr>
                <w:rFonts w:eastAsia="Times"/>
                <w:szCs w:val="22"/>
              </w:rPr>
            </w:pPr>
          </w:p>
        </w:tc>
      </w:tr>
      <w:tr w:rsidR="00F747D8" w:rsidRPr="00F747D8" w14:paraId="63A83E90" w14:textId="77777777" w:rsidTr="00F747D8">
        <w:tc>
          <w:tcPr>
            <w:tcW w:w="1668" w:type="dxa"/>
            <w:shd w:val="clear" w:color="auto" w:fill="FFFFFF"/>
          </w:tcPr>
          <w:p w14:paraId="08A15FE3" w14:textId="77777777" w:rsidR="00F747D8" w:rsidRPr="00F747D8" w:rsidRDefault="00F747D8" w:rsidP="00F747D8">
            <w:pPr>
              <w:tabs>
                <w:tab w:val="left" w:pos="1440"/>
                <w:tab w:val="right" w:pos="9900"/>
              </w:tabs>
              <w:rPr>
                <w:rFonts w:eastAsia="Times"/>
                <w:szCs w:val="22"/>
              </w:rPr>
            </w:pPr>
            <w:r w:rsidRPr="00F747D8">
              <w:rPr>
                <w:rFonts w:eastAsia="Times"/>
                <w:szCs w:val="22"/>
              </w:rPr>
              <w:t>Inventory Item</w:t>
            </w:r>
          </w:p>
        </w:tc>
        <w:tc>
          <w:tcPr>
            <w:tcW w:w="4312" w:type="dxa"/>
            <w:shd w:val="clear" w:color="auto" w:fill="FFFFFF"/>
          </w:tcPr>
          <w:p w14:paraId="31E83C84" w14:textId="77777777" w:rsidR="00F747D8" w:rsidRPr="00F747D8" w:rsidRDefault="00F747D8" w:rsidP="00F747D8">
            <w:pPr>
              <w:tabs>
                <w:tab w:val="left" w:pos="1440"/>
                <w:tab w:val="right" w:pos="9900"/>
              </w:tabs>
              <w:rPr>
                <w:rFonts w:eastAsia="Times"/>
                <w:szCs w:val="22"/>
              </w:rPr>
            </w:pPr>
            <w:r w:rsidRPr="00F747D8">
              <w:rPr>
                <w:rFonts w:eastAsia="Times"/>
                <w:szCs w:val="22"/>
              </w:rPr>
              <w:t xml:space="preserve">This identifies an inventory number. </w:t>
            </w:r>
          </w:p>
          <w:p w14:paraId="35665E82" w14:textId="77777777" w:rsidR="00F747D8" w:rsidRPr="00F747D8" w:rsidRDefault="00F747D8" w:rsidP="00F747D8">
            <w:pPr>
              <w:tabs>
                <w:tab w:val="left" w:pos="1440"/>
                <w:tab w:val="right" w:pos="9900"/>
              </w:tabs>
              <w:rPr>
                <w:rFonts w:eastAsia="Times"/>
                <w:szCs w:val="22"/>
              </w:rPr>
            </w:pPr>
            <w:r w:rsidRPr="00F747D8">
              <w:rPr>
                <w:rFonts w:eastAsia="Times"/>
                <w:szCs w:val="22"/>
              </w:rPr>
              <w:t>If applicable, enter the inventory item. Note: This is applicable if you are using Munis Inventory. If you do not know the inventory item number, click the field help button</w:t>
            </w:r>
            <w:r w:rsidRPr="00F747D8">
              <w:rPr>
                <w:sz w:val="20"/>
              </w:rPr>
              <w:t xml:space="preserve"> </w:t>
            </w:r>
            <w:r w:rsidRPr="00F747D8">
              <w:rPr>
                <w:rFonts w:eastAsia="Times"/>
                <w:szCs w:val="22"/>
              </w:rPr>
              <w:t>to search a list of available inventory items.</w:t>
            </w:r>
          </w:p>
        </w:tc>
        <w:tc>
          <w:tcPr>
            <w:tcW w:w="3740" w:type="dxa"/>
            <w:shd w:val="clear" w:color="auto" w:fill="FFFFFF"/>
          </w:tcPr>
          <w:p w14:paraId="334470CD" w14:textId="77777777" w:rsidR="00F747D8" w:rsidRPr="00F747D8" w:rsidRDefault="00F747D8" w:rsidP="00F747D8">
            <w:pPr>
              <w:tabs>
                <w:tab w:val="left" w:pos="1440"/>
                <w:tab w:val="right" w:pos="9900"/>
              </w:tabs>
              <w:rPr>
                <w:rFonts w:eastAsia="Times"/>
                <w:szCs w:val="22"/>
              </w:rPr>
            </w:pPr>
          </w:p>
        </w:tc>
      </w:tr>
      <w:tr w:rsidR="00F747D8" w:rsidRPr="00F747D8" w14:paraId="55F6918F" w14:textId="77777777" w:rsidTr="00F747D8">
        <w:tc>
          <w:tcPr>
            <w:tcW w:w="1668" w:type="dxa"/>
            <w:shd w:val="clear" w:color="auto" w:fill="FFFFFF"/>
          </w:tcPr>
          <w:p w14:paraId="48750F33" w14:textId="77777777" w:rsidR="00F747D8" w:rsidRPr="00F747D8" w:rsidRDefault="00F747D8" w:rsidP="00F747D8">
            <w:pPr>
              <w:tabs>
                <w:tab w:val="left" w:pos="1440"/>
                <w:tab w:val="right" w:pos="9900"/>
              </w:tabs>
              <w:rPr>
                <w:rFonts w:eastAsia="Times"/>
                <w:szCs w:val="22"/>
              </w:rPr>
            </w:pPr>
            <w:r w:rsidRPr="00F747D8">
              <w:rPr>
                <w:rFonts w:eastAsia="Times"/>
                <w:szCs w:val="22"/>
              </w:rPr>
              <w:t>Product ID/Product Description</w:t>
            </w:r>
          </w:p>
        </w:tc>
        <w:tc>
          <w:tcPr>
            <w:tcW w:w="4312" w:type="dxa"/>
            <w:shd w:val="clear" w:color="auto" w:fill="FFFFFF"/>
          </w:tcPr>
          <w:p w14:paraId="4DD4FF27" w14:textId="77777777" w:rsidR="00F747D8" w:rsidRPr="00F747D8" w:rsidRDefault="00F747D8" w:rsidP="00F747D8">
            <w:pPr>
              <w:tabs>
                <w:tab w:val="left" w:pos="1440"/>
                <w:tab w:val="right" w:pos="9900"/>
              </w:tabs>
              <w:rPr>
                <w:rFonts w:eastAsia="Times"/>
                <w:szCs w:val="22"/>
              </w:rPr>
            </w:pPr>
            <w:r w:rsidRPr="00F747D8">
              <w:rPr>
                <w:rFonts w:eastAsia="Times"/>
                <w:szCs w:val="22"/>
              </w:rPr>
              <w:t xml:space="preserve">These columns contain the product ID and description of the item. The columns are only available if your organization has selected the </w:t>
            </w:r>
            <w:r w:rsidRPr="00F747D8">
              <w:t>Use Product IDs check box in the Purchase Order Settings program</w:t>
            </w:r>
          </w:p>
        </w:tc>
        <w:tc>
          <w:tcPr>
            <w:tcW w:w="3740" w:type="dxa"/>
            <w:shd w:val="clear" w:color="auto" w:fill="FFFFFF"/>
          </w:tcPr>
          <w:p w14:paraId="7F4D5D05" w14:textId="77777777" w:rsidR="00F747D8" w:rsidRPr="00F747D8" w:rsidRDefault="00F747D8" w:rsidP="00F747D8">
            <w:pPr>
              <w:tabs>
                <w:tab w:val="left" w:pos="1440"/>
                <w:tab w:val="right" w:pos="9900"/>
              </w:tabs>
              <w:rPr>
                <w:rFonts w:eastAsia="Times"/>
                <w:szCs w:val="22"/>
              </w:rPr>
            </w:pPr>
          </w:p>
        </w:tc>
      </w:tr>
      <w:tr w:rsidR="00F747D8" w:rsidRPr="00F747D8" w14:paraId="11C7670D" w14:textId="77777777" w:rsidTr="00F747D8">
        <w:tc>
          <w:tcPr>
            <w:tcW w:w="1668" w:type="dxa"/>
            <w:shd w:val="clear" w:color="auto" w:fill="FFFFFF"/>
          </w:tcPr>
          <w:p w14:paraId="6F3B07D1" w14:textId="77777777" w:rsidR="00F747D8" w:rsidRPr="00F747D8" w:rsidRDefault="00F747D8" w:rsidP="00F747D8">
            <w:pPr>
              <w:tabs>
                <w:tab w:val="left" w:pos="1440"/>
                <w:tab w:val="right" w:pos="9900"/>
              </w:tabs>
              <w:rPr>
                <w:rFonts w:eastAsia="Times"/>
                <w:szCs w:val="22"/>
              </w:rPr>
            </w:pPr>
            <w:r w:rsidRPr="00F747D8">
              <w:rPr>
                <w:rFonts w:eastAsia="Times"/>
                <w:szCs w:val="22"/>
              </w:rPr>
              <w:t>Description</w:t>
            </w:r>
          </w:p>
        </w:tc>
        <w:tc>
          <w:tcPr>
            <w:tcW w:w="4312" w:type="dxa"/>
            <w:shd w:val="clear" w:color="auto" w:fill="FFFFFF"/>
          </w:tcPr>
          <w:p w14:paraId="46A7DA35" w14:textId="77777777" w:rsidR="00F747D8" w:rsidRPr="00F747D8" w:rsidRDefault="00F747D8" w:rsidP="00F747D8">
            <w:pPr>
              <w:tabs>
                <w:tab w:val="left" w:pos="1440"/>
                <w:tab w:val="right" w:pos="9900"/>
              </w:tabs>
              <w:rPr>
                <w:rFonts w:eastAsia="Times"/>
                <w:szCs w:val="22"/>
              </w:rPr>
            </w:pPr>
            <w:r w:rsidRPr="00F747D8">
              <w:rPr>
                <w:rFonts w:eastAsia="Times"/>
                <w:szCs w:val="22"/>
              </w:rPr>
              <w:t>This is the commodity or inventory item description. The program completes the description, but you can change it, if needed.</w:t>
            </w:r>
          </w:p>
        </w:tc>
        <w:tc>
          <w:tcPr>
            <w:tcW w:w="3740" w:type="dxa"/>
            <w:shd w:val="clear" w:color="auto" w:fill="FFFFFF"/>
          </w:tcPr>
          <w:p w14:paraId="306AF1B5" w14:textId="77777777" w:rsidR="00F747D8" w:rsidRPr="00F747D8" w:rsidRDefault="00F747D8" w:rsidP="00F747D8">
            <w:pPr>
              <w:tabs>
                <w:tab w:val="left" w:pos="1440"/>
                <w:tab w:val="right" w:pos="9900"/>
              </w:tabs>
              <w:rPr>
                <w:rFonts w:eastAsia="Times"/>
                <w:szCs w:val="22"/>
              </w:rPr>
            </w:pPr>
          </w:p>
        </w:tc>
      </w:tr>
      <w:tr w:rsidR="00F747D8" w:rsidRPr="00F747D8" w14:paraId="63DE2A71" w14:textId="77777777" w:rsidTr="00F747D8">
        <w:tc>
          <w:tcPr>
            <w:tcW w:w="1668" w:type="dxa"/>
            <w:shd w:val="clear" w:color="auto" w:fill="FFFFFF"/>
          </w:tcPr>
          <w:p w14:paraId="29C91D57" w14:textId="77777777" w:rsidR="00F747D8" w:rsidRPr="00F747D8" w:rsidRDefault="00F747D8" w:rsidP="00F747D8">
            <w:pPr>
              <w:tabs>
                <w:tab w:val="left" w:pos="1440"/>
                <w:tab w:val="right" w:pos="9900"/>
              </w:tabs>
              <w:rPr>
                <w:rFonts w:eastAsia="Times"/>
                <w:szCs w:val="22"/>
              </w:rPr>
            </w:pPr>
            <w:r w:rsidRPr="00F747D8">
              <w:rPr>
                <w:rFonts w:eastAsia="Times"/>
                <w:szCs w:val="22"/>
              </w:rPr>
              <w:t>Qty</w:t>
            </w:r>
          </w:p>
        </w:tc>
        <w:tc>
          <w:tcPr>
            <w:tcW w:w="4312" w:type="dxa"/>
            <w:shd w:val="clear" w:color="auto" w:fill="FFFFFF"/>
          </w:tcPr>
          <w:p w14:paraId="23774E40" w14:textId="77777777" w:rsidR="00F747D8" w:rsidRPr="00F747D8" w:rsidRDefault="00F747D8" w:rsidP="00F747D8">
            <w:pPr>
              <w:tabs>
                <w:tab w:val="left" w:pos="1440"/>
                <w:tab w:val="right" w:pos="9900"/>
              </w:tabs>
              <w:rPr>
                <w:rFonts w:eastAsia="Times"/>
                <w:szCs w:val="22"/>
              </w:rPr>
            </w:pPr>
            <w:r w:rsidRPr="00F747D8">
              <w:rPr>
                <w:rFonts w:eastAsia="Times"/>
                <w:szCs w:val="22"/>
              </w:rPr>
              <w:t>This is the contract quantity for the item. If known, enter the contracted quantity of this item.</w:t>
            </w:r>
          </w:p>
        </w:tc>
        <w:tc>
          <w:tcPr>
            <w:tcW w:w="3740" w:type="dxa"/>
            <w:shd w:val="clear" w:color="auto" w:fill="FFFFFF"/>
          </w:tcPr>
          <w:p w14:paraId="3301B735" w14:textId="77777777" w:rsidR="00F747D8" w:rsidRPr="00F747D8" w:rsidRDefault="00F747D8" w:rsidP="00F747D8">
            <w:pPr>
              <w:tabs>
                <w:tab w:val="left" w:pos="1440"/>
                <w:tab w:val="right" w:pos="9900"/>
              </w:tabs>
              <w:rPr>
                <w:rFonts w:eastAsia="Times"/>
                <w:szCs w:val="22"/>
              </w:rPr>
            </w:pPr>
          </w:p>
        </w:tc>
      </w:tr>
      <w:tr w:rsidR="00F747D8" w:rsidRPr="00F747D8" w14:paraId="1828C123" w14:textId="77777777" w:rsidTr="00F747D8">
        <w:tc>
          <w:tcPr>
            <w:tcW w:w="1668" w:type="dxa"/>
            <w:shd w:val="clear" w:color="auto" w:fill="FFFFFF"/>
          </w:tcPr>
          <w:p w14:paraId="5D0F281C" w14:textId="77777777" w:rsidR="00F747D8" w:rsidRPr="00F747D8" w:rsidRDefault="00F747D8" w:rsidP="00F747D8">
            <w:pPr>
              <w:tabs>
                <w:tab w:val="left" w:pos="1440"/>
                <w:tab w:val="right" w:pos="9900"/>
              </w:tabs>
              <w:rPr>
                <w:rFonts w:eastAsia="Times"/>
                <w:szCs w:val="22"/>
              </w:rPr>
            </w:pPr>
            <w:r w:rsidRPr="00F747D8">
              <w:rPr>
                <w:rFonts w:eastAsia="Times"/>
                <w:szCs w:val="22"/>
              </w:rPr>
              <w:t>Ordered Qty</w:t>
            </w:r>
          </w:p>
        </w:tc>
        <w:tc>
          <w:tcPr>
            <w:tcW w:w="4312" w:type="dxa"/>
            <w:shd w:val="clear" w:color="auto" w:fill="FFFFFF"/>
          </w:tcPr>
          <w:p w14:paraId="2982AC11" w14:textId="77777777" w:rsidR="00F747D8" w:rsidRPr="00F747D8" w:rsidRDefault="00F747D8" w:rsidP="00F747D8">
            <w:pPr>
              <w:tabs>
                <w:tab w:val="left" w:pos="1440"/>
                <w:tab w:val="right" w:pos="9900"/>
              </w:tabs>
              <w:rPr>
                <w:rFonts w:eastAsia="Times"/>
                <w:szCs w:val="22"/>
              </w:rPr>
            </w:pPr>
            <w:r w:rsidRPr="00F747D8">
              <w:rPr>
                <w:rFonts w:eastAsia="Times"/>
                <w:szCs w:val="22"/>
              </w:rPr>
              <w:t xml:space="preserve">This is the ordered quantity. The program completes this figure from the requisition or purchase order line detail. </w:t>
            </w:r>
          </w:p>
        </w:tc>
        <w:tc>
          <w:tcPr>
            <w:tcW w:w="3740" w:type="dxa"/>
            <w:shd w:val="clear" w:color="auto" w:fill="FFFFFF"/>
          </w:tcPr>
          <w:p w14:paraId="150FBF40" w14:textId="77777777" w:rsidR="00F747D8" w:rsidRPr="00F747D8" w:rsidRDefault="00F747D8" w:rsidP="00F747D8">
            <w:pPr>
              <w:tabs>
                <w:tab w:val="left" w:pos="1440"/>
                <w:tab w:val="right" w:pos="9900"/>
              </w:tabs>
              <w:rPr>
                <w:rFonts w:eastAsia="Times"/>
                <w:szCs w:val="22"/>
              </w:rPr>
            </w:pPr>
          </w:p>
        </w:tc>
      </w:tr>
      <w:tr w:rsidR="00F747D8" w:rsidRPr="00F747D8" w14:paraId="7069DE1E" w14:textId="77777777" w:rsidTr="00F747D8">
        <w:tc>
          <w:tcPr>
            <w:tcW w:w="1668" w:type="dxa"/>
            <w:shd w:val="clear" w:color="auto" w:fill="FFFFFF"/>
          </w:tcPr>
          <w:p w14:paraId="6E8608BF" w14:textId="77777777" w:rsidR="00F747D8" w:rsidRPr="00F747D8" w:rsidRDefault="00F747D8" w:rsidP="00F747D8">
            <w:pPr>
              <w:tabs>
                <w:tab w:val="left" w:pos="1440"/>
                <w:tab w:val="right" w:pos="9900"/>
              </w:tabs>
              <w:rPr>
                <w:rFonts w:eastAsia="Times"/>
                <w:szCs w:val="22"/>
              </w:rPr>
            </w:pPr>
            <w:r w:rsidRPr="00F747D8">
              <w:rPr>
                <w:rFonts w:eastAsia="Times"/>
                <w:szCs w:val="22"/>
              </w:rPr>
              <w:t>Received Qty</w:t>
            </w:r>
          </w:p>
        </w:tc>
        <w:tc>
          <w:tcPr>
            <w:tcW w:w="4312" w:type="dxa"/>
            <w:shd w:val="clear" w:color="auto" w:fill="FFFFFF"/>
          </w:tcPr>
          <w:p w14:paraId="270A6799" w14:textId="77777777" w:rsidR="00F747D8" w:rsidRPr="00F747D8" w:rsidRDefault="00F747D8" w:rsidP="00F747D8">
            <w:pPr>
              <w:tabs>
                <w:tab w:val="left" w:pos="1440"/>
                <w:tab w:val="right" w:pos="9900"/>
              </w:tabs>
              <w:rPr>
                <w:rFonts w:eastAsia="Times"/>
                <w:szCs w:val="22"/>
              </w:rPr>
            </w:pPr>
            <w:r w:rsidRPr="00F747D8">
              <w:rPr>
                <w:rFonts w:eastAsia="Times"/>
                <w:szCs w:val="22"/>
              </w:rPr>
              <w:t>This is the received quantity. The program enters this figure from the PO Receiving or the AP Invoice Entry Liquidation record.</w:t>
            </w:r>
          </w:p>
        </w:tc>
        <w:tc>
          <w:tcPr>
            <w:tcW w:w="3740" w:type="dxa"/>
            <w:shd w:val="clear" w:color="auto" w:fill="FFFFFF"/>
          </w:tcPr>
          <w:p w14:paraId="553514C0" w14:textId="77777777" w:rsidR="00F747D8" w:rsidRPr="00F747D8" w:rsidRDefault="00F747D8" w:rsidP="00F747D8">
            <w:pPr>
              <w:tabs>
                <w:tab w:val="left" w:pos="1440"/>
                <w:tab w:val="right" w:pos="9900"/>
              </w:tabs>
              <w:rPr>
                <w:rFonts w:eastAsia="Times"/>
                <w:szCs w:val="22"/>
              </w:rPr>
            </w:pPr>
          </w:p>
        </w:tc>
      </w:tr>
      <w:tr w:rsidR="00F747D8" w:rsidRPr="00F747D8" w14:paraId="7221DDED" w14:textId="77777777" w:rsidTr="00F747D8">
        <w:tc>
          <w:tcPr>
            <w:tcW w:w="1668" w:type="dxa"/>
            <w:shd w:val="clear" w:color="auto" w:fill="FFFFFF"/>
          </w:tcPr>
          <w:p w14:paraId="287B12F8" w14:textId="77777777" w:rsidR="00F747D8" w:rsidRPr="00F747D8" w:rsidRDefault="00F747D8" w:rsidP="00F747D8">
            <w:pPr>
              <w:tabs>
                <w:tab w:val="left" w:pos="1440"/>
                <w:tab w:val="right" w:pos="9900"/>
              </w:tabs>
              <w:rPr>
                <w:rFonts w:eastAsia="Times"/>
                <w:szCs w:val="22"/>
              </w:rPr>
            </w:pPr>
            <w:r w:rsidRPr="00F747D8">
              <w:rPr>
                <w:rFonts w:eastAsia="Times"/>
                <w:szCs w:val="22"/>
              </w:rPr>
              <w:t>Invoiced Quantity</w:t>
            </w:r>
          </w:p>
        </w:tc>
        <w:tc>
          <w:tcPr>
            <w:tcW w:w="4312" w:type="dxa"/>
            <w:shd w:val="clear" w:color="auto" w:fill="FFFFFF"/>
          </w:tcPr>
          <w:p w14:paraId="1493877E" w14:textId="77777777" w:rsidR="00F747D8" w:rsidRPr="00F747D8" w:rsidRDefault="00F747D8" w:rsidP="00F747D8">
            <w:pPr>
              <w:tabs>
                <w:tab w:val="left" w:pos="1440"/>
                <w:tab w:val="right" w:pos="9900"/>
              </w:tabs>
              <w:rPr>
                <w:rFonts w:eastAsia="Times"/>
                <w:szCs w:val="22"/>
              </w:rPr>
            </w:pPr>
            <w:r w:rsidRPr="00F747D8">
              <w:rPr>
                <w:rFonts w:eastAsia="Times"/>
                <w:szCs w:val="22"/>
              </w:rPr>
              <w:t xml:space="preserve">This column provides the quantity of the item that has been invoiced. </w:t>
            </w:r>
          </w:p>
        </w:tc>
        <w:tc>
          <w:tcPr>
            <w:tcW w:w="3740" w:type="dxa"/>
            <w:shd w:val="clear" w:color="auto" w:fill="FFFFFF"/>
          </w:tcPr>
          <w:p w14:paraId="7AC1A69D" w14:textId="77777777" w:rsidR="00F747D8" w:rsidRPr="00F747D8" w:rsidRDefault="00F747D8" w:rsidP="00F747D8">
            <w:pPr>
              <w:tabs>
                <w:tab w:val="left" w:pos="1440"/>
                <w:tab w:val="right" w:pos="9900"/>
              </w:tabs>
              <w:rPr>
                <w:rFonts w:eastAsia="Times"/>
                <w:szCs w:val="22"/>
              </w:rPr>
            </w:pPr>
          </w:p>
        </w:tc>
      </w:tr>
      <w:tr w:rsidR="00F747D8" w:rsidRPr="00F747D8" w14:paraId="5B534165" w14:textId="77777777" w:rsidTr="00F747D8">
        <w:tc>
          <w:tcPr>
            <w:tcW w:w="1668" w:type="dxa"/>
            <w:shd w:val="clear" w:color="auto" w:fill="FFFFFF"/>
          </w:tcPr>
          <w:p w14:paraId="184BC7E8" w14:textId="77777777" w:rsidR="00F747D8" w:rsidRPr="00F747D8" w:rsidRDefault="00F747D8" w:rsidP="00F747D8">
            <w:pPr>
              <w:tabs>
                <w:tab w:val="left" w:pos="1440"/>
                <w:tab w:val="right" w:pos="9900"/>
              </w:tabs>
              <w:rPr>
                <w:rFonts w:eastAsia="Times"/>
                <w:szCs w:val="22"/>
              </w:rPr>
            </w:pPr>
            <w:r w:rsidRPr="00F747D8">
              <w:rPr>
                <w:rFonts w:eastAsia="Times"/>
                <w:szCs w:val="22"/>
              </w:rPr>
              <w:t>UOM</w:t>
            </w:r>
          </w:p>
        </w:tc>
        <w:tc>
          <w:tcPr>
            <w:tcW w:w="4312" w:type="dxa"/>
            <w:shd w:val="clear" w:color="auto" w:fill="FFFFFF"/>
          </w:tcPr>
          <w:p w14:paraId="2E40DE08" w14:textId="77777777" w:rsidR="00F747D8" w:rsidRPr="00F747D8" w:rsidRDefault="00F747D8" w:rsidP="00F747D8">
            <w:pPr>
              <w:tabs>
                <w:tab w:val="left" w:pos="1440"/>
                <w:tab w:val="right" w:pos="9900"/>
              </w:tabs>
              <w:rPr>
                <w:rFonts w:eastAsia="Times"/>
                <w:szCs w:val="22"/>
              </w:rPr>
            </w:pPr>
            <w:r w:rsidRPr="00F747D8">
              <w:rPr>
                <w:rFonts w:eastAsia="Times"/>
                <w:szCs w:val="22"/>
              </w:rPr>
              <w:t xml:space="preserve">This is the unit of measure for the item. The program completes the default value according to the commodity code, but you can change this. The UOM can contain up to four alphanumeric characters. </w:t>
            </w:r>
          </w:p>
        </w:tc>
        <w:tc>
          <w:tcPr>
            <w:tcW w:w="3740" w:type="dxa"/>
            <w:shd w:val="clear" w:color="auto" w:fill="FFFFFF"/>
          </w:tcPr>
          <w:p w14:paraId="0992AF14" w14:textId="77777777" w:rsidR="00F747D8" w:rsidRPr="00F747D8" w:rsidRDefault="00F747D8" w:rsidP="00F747D8">
            <w:pPr>
              <w:tabs>
                <w:tab w:val="left" w:pos="1440"/>
                <w:tab w:val="right" w:pos="9900"/>
              </w:tabs>
              <w:rPr>
                <w:rFonts w:eastAsia="Times"/>
                <w:szCs w:val="22"/>
              </w:rPr>
            </w:pPr>
          </w:p>
        </w:tc>
      </w:tr>
      <w:tr w:rsidR="00F747D8" w:rsidRPr="00F747D8" w14:paraId="16AEE56B" w14:textId="77777777" w:rsidTr="00F747D8">
        <w:tc>
          <w:tcPr>
            <w:tcW w:w="1668" w:type="dxa"/>
            <w:shd w:val="clear" w:color="auto" w:fill="FFFFFF"/>
          </w:tcPr>
          <w:p w14:paraId="2400A333" w14:textId="77777777" w:rsidR="00F747D8" w:rsidRPr="00F747D8" w:rsidRDefault="00F747D8" w:rsidP="00F747D8">
            <w:pPr>
              <w:tabs>
                <w:tab w:val="left" w:pos="1440"/>
                <w:tab w:val="right" w:pos="9900"/>
              </w:tabs>
              <w:rPr>
                <w:rFonts w:eastAsia="Times"/>
                <w:szCs w:val="22"/>
              </w:rPr>
            </w:pPr>
            <w:r w:rsidRPr="00F747D8">
              <w:rPr>
                <w:rFonts w:eastAsia="Times"/>
                <w:szCs w:val="22"/>
              </w:rPr>
              <w:t>Unit Price</w:t>
            </w:r>
          </w:p>
        </w:tc>
        <w:tc>
          <w:tcPr>
            <w:tcW w:w="4312" w:type="dxa"/>
            <w:shd w:val="clear" w:color="auto" w:fill="FFFFFF"/>
          </w:tcPr>
          <w:p w14:paraId="47819765" w14:textId="77777777" w:rsidR="00F747D8" w:rsidRPr="00F747D8" w:rsidRDefault="00F747D8" w:rsidP="00F747D8">
            <w:pPr>
              <w:tabs>
                <w:tab w:val="left" w:pos="1440"/>
                <w:tab w:val="right" w:pos="9900"/>
              </w:tabs>
              <w:rPr>
                <w:rFonts w:eastAsia="Times"/>
                <w:szCs w:val="22"/>
              </w:rPr>
            </w:pPr>
            <w:r w:rsidRPr="00F747D8">
              <w:rPr>
                <w:rFonts w:eastAsia="Times"/>
                <w:szCs w:val="22"/>
              </w:rPr>
              <w:t xml:space="preserve">This is the unit price is associated with the commodity code. If there is a price associated with the commodity code, the program completes the value; if there is no unit price associated with the commodity code, you can enter the contracted unit cost. </w:t>
            </w:r>
          </w:p>
        </w:tc>
        <w:tc>
          <w:tcPr>
            <w:tcW w:w="3740" w:type="dxa"/>
            <w:shd w:val="clear" w:color="auto" w:fill="FFFFFF"/>
          </w:tcPr>
          <w:p w14:paraId="5199DC8D" w14:textId="77777777" w:rsidR="00F747D8" w:rsidRPr="00F747D8" w:rsidRDefault="00F747D8" w:rsidP="00F747D8">
            <w:pPr>
              <w:tabs>
                <w:tab w:val="left" w:pos="1440"/>
                <w:tab w:val="right" w:pos="9900"/>
              </w:tabs>
              <w:rPr>
                <w:rFonts w:eastAsia="Times"/>
                <w:szCs w:val="22"/>
              </w:rPr>
            </w:pPr>
          </w:p>
        </w:tc>
      </w:tr>
      <w:tr w:rsidR="00F747D8" w:rsidRPr="00F747D8" w14:paraId="5C43E0A4" w14:textId="77777777" w:rsidTr="00F747D8">
        <w:tc>
          <w:tcPr>
            <w:tcW w:w="1668" w:type="dxa"/>
            <w:shd w:val="clear" w:color="auto" w:fill="FFFFFF"/>
          </w:tcPr>
          <w:p w14:paraId="4EA3E554" w14:textId="77777777" w:rsidR="00F747D8" w:rsidRPr="00F747D8" w:rsidRDefault="00F747D8" w:rsidP="00F747D8">
            <w:pPr>
              <w:tabs>
                <w:tab w:val="left" w:pos="1440"/>
                <w:tab w:val="right" w:pos="9900"/>
              </w:tabs>
              <w:rPr>
                <w:rFonts w:eastAsia="Times"/>
                <w:szCs w:val="22"/>
              </w:rPr>
            </w:pPr>
            <w:r w:rsidRPr="00F747D8">
              <w:rPr>
                <w:rFonts w:eastAsia="Times"/>
                <w:szCs w:val="22"/>
              </w:rPr>
              <w:t>Net Price</w:t>
            </w:r>
          </w:p>
        </w:tc>
        <w:tc>
          <w:tcPr>
            <w:tcW w:w="4312" w:type="dxa"/>
            <w:shd w:val="clear" w:color="auto" w:fill="FFFFFF"/>
          </w:tcPr>
          <w:p w14:paraId="00A1AED9" w14:textId="77777777" w:rsidR="00F747D8" w:rsidRPr="00F747D8" w:rsidRDefault="00F747D8" w:rsidP="00F747D8">
            <w:pPr>
              <w:tabs>
                <w:tab w:val="left" w:pos="1440"/>
                <w:tab w:val="right" w:pos="9900"/>
              </w:tabs>
              <w:rPr>
                <w:rFonts w:eastAsia="Times"/>
                <w:szCs w:val="22"/>
              </w:rPr>
            </w:pPr>
            <w:r w:rsidRPr="00F747D8">
              <w:rPr>
                <w:rFonts w:eastAsia="Times"/>
                <w:szCs w:val="22"/>
              </w:rPr>
              <w:t>This field displays the calculation of the Qty x Unit Price.</w:t>
            </w:r>
          </w:p>
        </w:tc>
        <w:tc>
          <w:tcPr>
            <w:tcW w:w="3740" w:type="dxa"/>
            <w:shd w:val="clear" w:color="auto" w:fill="FFFFFF"/>
          </w:tcPr>
          <w:p w14:paraId="55BD5A73" w14:textId="77777777" w:rsidR="00F747D8" w:rsidRPr="00F747D8" w:rsidRDefault="00F747D8" w:rsidP="00F747D8">
            <w:pPr>
              <w:tabs>
                <w:tab w:val="left" w:pos="1440"/>
                <w:tab w:val="right" w:pos="9900"/>
              </w:tabs>
              <w:rPr>
                <w:rFonts w:eastAsia="Times"/>
                <w:szCs w:val="22"/>
              </w:rPr>
            </w:pPr>
          </w:p>
        </w:tc>
      </w:tr>
    </w:tbl>
    <w:p w14:paraId="330DEA57" w14:textId="77777777" w:rsidR="00F747D8" w:rsidRPr="00F747D8" w:rsidRDefault="00F747D8" w:rsidP="00F747D8">
      <w:pPr>
        <w:tabs>
          <w:tab w:val="left" w:pos="1440"/>
          <w:tab w:val="right" w:pos="9900"/>
        </w:tabs>
        <w:ind w:left="360"/>
      </w:pPr>
    </w:p>
    <w:p w14:paraId="37E3E1A0" w14:textId="77777777" w:rsidR="00F747D8" w:rsidRPr="00F747D8" w:rsidRDefault="00F747D8" w:rsidP="00F747D8">
      <w:pPr>
        <w:tabs>
          <w:tab w:val="left" w:pos="1440"/>
          <w:tab w:val="right" w:pos="9900"/>
        </w:tabs>
        <w:ind w:left="360"/>
      </w:pPr>
    </w:p>
    <w:p w14:paraId="3C537EAF" w14:textId="600147CE" w:rsidR="00F747D8" w:rsidRPr="00F747D8" w:rsidRDefault="00F747D8" w:rsidP="00F747D8">
      <w:pPr>
        <w:ind w:left="360"/>
        <w:rPr>
          <w:b/>
        </w:rPr>
      </w:pPr>
      <w:r w:rsidRPr="00F747D8">
        <w:rPr>
          <w:b/>
        </w:rPr>
        <w:t>Items Tab (Items Enforcement Entry Methods)</w:t>
      </w:r>
      <w:r w:rsidR="007D4955">
        <w:rPr>
          <w:b/>
        </w:rPr>
        <w:t xml:space="preserve"> – </w:t>
      </w:r>
      <w:r w:rsidRPr="00F747D8">
        <w:rPr>
          <w:b/>
        </w:rPr>
        <w:br/>
      </w:r>
      <w:r w:rsidRPr="00F747D8">
        <w:rPr>
          <w:noProof/>
        </w:rPr>
        <w:drawing>
          <wp:inline distT="0" distB="0" distL="0" distR="0" wp14:anchorId="4A81A826" wp14:editId="6B1C9AD6">
            <wp:extent cx="5943600" cy="1641475"/>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
                    <a:stretch>
                      <a:fillRect/>
                    </a:stretch>
                  </pic:blipFill>
                  <pic:spPr>
                    <a:xfrm>
                      <a:off x="0" y="0"/>
                      <a:ext cx="5943600" cy="1641475"/>
                    </a:xfrm>
                    <a:prstGeom prst="rect">
                      <a:avLst/>
                    </a:prstGeom>
                  </pic:spPr>
                </pic:pic>
              </a:graphicData>
            </a:graphic>
          </wp:inline>
        </w:drawing>
      </w:r>
    </w:p>
    <w:p w14:paraId="6A2FC4F5" w14:textId="77777777" w:rsidR="00F747D8" w:rsidRPr="00F747D8" w:rsidRDefault="00F747D8" w:rsidP="00F747D8">
      <w:pPr>
        <w:ind w:left="360"/>
      </w:pPr>
    </w:p>
    <w:p w14:paraId="45A3CC7C" w14:textId="77777777" w:rsidR="00F747D8" w:rsidRPr="00F747D8" w:rsidRDefault="00F747D8" w:rsidP="00F747D8">
      <w:pPr>
        <w:spacing w:after="200" w:line="276" w:lineRule="auto"/>
        <w:ind w:left="360"/>
        <w:rPr>
          <w:b/>
        </w:rPr>
      </w:pPr>
      <w:r w:rsidRPr="00F747D8">
        <w:t>For Item enforcement methods, the Items tab contains an Item table and an Accounts table.  The Item table lists the items for the contract, and the Accounts table lists the accounts and amounts associated with the currently selected item from the Item table.</w:t>
      </w:r>
    </w:p>
    <w:p w14:paraId="37E896F3" w14:textId="77777777" w:rsidR="00F747D8" w:rsidRPr="00F747D8" w:rsidRDefault="00F747D8" w:rsidP="00F747D8">
      <w:pPr>
        <w:tabs>
          <w:tab w:val="left" w:pos="1440"/>
          <w:tab w:val="right" w:pos="9900"/>
        </w:tabs>
        <w:ind w:left="360"/>
      </w:pPr>
      <w:r w:rsidRPr="00F747D8">
        <w:rPr>
          <w:b/>
        </w:rPr>
        <w:t>Subcontractors Tab</w:t>
      </w:r>
      <w:r w:rsidRPr="00F747D8">
        <w:rPr>
          <w:noProof/>
        </w:rPr>
        <w:drawing>
          <wp:inline distT="0" distB="0" distL="0" distR="0" wp14:anchorId="436CE633" wp14:editId="43C80014">
            <wp:extent cx="5943600" cy="1988820"/>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
                    <a:stretch>
                      <a:fillRect/>
                    </a:stretch>
                  </pic:blipFill>
                  <pic:spPr>
                    <a:xfrm>
                      <a:off x="0" y="0"/>
                      <a:ext cx="5943600" cy="1988820"/>
                    </a:xfrm>
                    <a:prstGeom prst="rect">
                      <a:avLst/>
                    </a:prstGeom>
                  </pic:spPr>
                </pic:pic>
              </a:graphicData>
            </a:graphic>
          </wp:inline>
        </w:drawing>
      </w:r>
    </w:p>
    <w:p w14:paraId="70F3C350" w14:textId="77777777" w:rsidR="00F747D8" w:rsidRPr="00F747D8" w:rsidRDefault="00F747D8" w:rsidP="00F747D8">
      <w:pPr>
        <w:tabs>
          <w:tab w:val="left" w:pos="1440"/>
          <w:tab w:val="right" w:pos="9900"/>
        </w:tabs>
        <w:rPr>
          <w:szCs w:val="22"/>
        </w:rPr>
      </w:pPr>
    </w:p>
    <w:tbl>
      <w:tblPr>
        <w:tblW w:w="9720" w:type="dxa"/>
        <w:tblInd w:w="4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01"/>
        <w:gridCol w:w="4350"/>
        <w:gridCol w:w="3769"/>
      </w:tblGrid>
      <w:tr w:rsidR="00F747D8" w:rsidRPr="00F747D8" w14:paraId="53CA24E0" w14:textId="77777777" w:rsidTr="00F747D8">
        <w:trPr>
          <w:tblHeader/>
        </w:trPr>
        <w:tc>
          <w:tcPr>
            <w:tcW w:w="1602" w:type="dxa"/>
            <w:shd w:val="clear" w:color="auto" w:fill="95B3D7"/>
          </w:tcPr>
          <w:p w14:paraId="5298C880" w14:textId="77777777" w:rsidR="00F747D8" w:rsidRPr="00F747D8" w:rsidRDefault="00F747D8" w:rsidP="00F747D8">
            <w:pPr>
              <w:tabs>
                <w:tab w:val="left" w:pos="1440"/>
                <w:tab w:val="right" w:pos="9900"/>
              </w:tabs>
              <w:rPr>
                <w:b/>
                <w:bCs/>
              </w:rPr>
            </w:pPr>
            <w:r w:rsidRPr="00F747D8">
              <w:rPr>
                <w:b/>
                <w:bCs/>
              </w:rPr>
              <w:t>Field</w:t>
            </w:r>
          </w:p>
        </w:tc>
        <w:tc>
          <w:tcPr>
            <w:tcW w:w="4534" w:type="dxa"/>
            <w:shd w:val="clear" w:color="auto" w:fill="95B3D7"/>
          </w:tcPr>
          <w:p w14:paraId="4A50BAD4" w14:textId="77777777" w:rsidR="00F747D8" w:rsidRPr="00F747D8" w:rsidRDefault="00F747D8" w:rsidP="00F747D8">
            <w:pPr>
              <w:tabs>
                <w:tab w:val="left" w:pos="1440"/>
                <w:tab w:val="right" w:pos="9900"/>
              </w:tabs>
              <w:rPr>
                <w:b/>
                <w:bCs/>
              </w:rPr>
            </w:pPr>
            <w:r w:rsidRPr="00F747D8">
              <w:rPr>
                <w:b/>
                <w:bCs/>
              </w:rPr>
              <w:t>Description</w:t>
            </w:r>
          </w:p>
        </w:tc>
        <w:tc>
          <w:tcPr>
            <w:tcW w:w="3944" w:type="dxa"/>
            <w:shd w:val="clear" w:color="auto" w:fill="95B3D7"/>
          </w:tcPr>
          <w:p w14:paraId="161C392D" w14:textId="77777777" w:rsidR="00F747D8" w:rsidRPr="00F747D8" w:rsidRDefault="00F747D8" w:rsidP="00F747D8">
            <w:pPr>
              <w:tabs>
                <w:tab w:val="left" w:pos="1440"/>
                <w:tab w:val="right" w:pos="9900"/>
              </w:tabs>
              <w:rPr>
                <w:b/>
                <w:bCs/>
              </w:rPr>
            </w:pPr>
            <w:r w:rsidRPr="00F747D8">
              <w:rPr>
                <w:b/>
                <w:bCs/>
              </w:rPr>
              <w:t>Jefferson County</w:t>
            </w:r>
          </w:p>
        </w:tc>
      </w:tr>
      <w:tr w:rsidR="00F747D8" w:rsidRPr="00F747D8" w14:paraId="3D87065E" w14:textId="77777777" w:rsidTr="00F747D8">
        <w:tc>
          <w:tcPr>
            <w:tcW w:w="1602" w:type="dxa"/>
          </w:tcPr>
          <w:p w14:paraId="0CF581B1" w14:textId="77777777" w:rsidR="00F747D8" w:rsidRPr="00F747D8" w:rsidRDefault="00F747D8" w:rsidP="00F747D8">
            <w:pPr>
              <w:tabs>
                <w:tab w:val="left" w:pos="1440"/>
                <w:tab w:val="right" w:pos="9900"/>
              </w:tabs>
            </w:pPr>
            <w:r w:rsidRPr="00F747D8">
              <w:t>Subcontractor</w:t>
            </w:r>
          </w:p>
        </w:tc>
        <w:tc>
          <w:tcPr>
            <w:tcW w:w="4534" w:type="dxa"/>
          </w:tcPr>
          <w:p w14:paraId="417D0E63" w14:textId="77777777" w:rsidR="00F747D8" w:rsidRPr="00F747D8" w:rsidRDefault="00F747D8" w:rsidP="00F747D8">
            <w:pPr>
              <w:tabs>
                <w:tab w:val="left" w:pos="1440"/>
                <w:tab w:val="right" w:pos="9900"/>
              </w:tabs>
            </w:pPr>
            <w:r w:rsidRPr="00F747D8">
              <w:t>This box provides the vendor number for the subcontractor.</w:t>
            </w:r>
            <w:r w:rsidRPr="00F747D8">
              <w:rPr>
                <w:rFonts w:eastAsia="Times"/>
                <w:szCs w:val="22"/>
              </w:rPr>
              <w:t xml:space="preserve"> If you do not know the vendor number, click the field help button</w:t>
            </w:r>
            <w:r w:rsidRPr="00F747D8">
              <w:rPr>
                <w:szCs w:val="22"/>
              </w:rPr>
              <w:t xml:space="preserve"> to launch a vendor alpha search. Note: The subcontractor must exist as an active vendor in the Vendors program.</w:t>
            </w:r>
          </w:p>
        </w:tc>
        <w:tc>
          <w:tcPr>
            <w:tcW w:w="3944" w:type="dxa"/>
          </w:tcPr>
          <w:p w14:paraId="759DB072" w14:textId="77777777" w:rsidR="00F747D8" w:rsidRPr="00F747D8" w:rsidRDefault="00F747D8" w:rsidP="00F747D8">
            <w:pPr>
              <w:tabs>
                <w:tab w:val="left" w:pos="1440"/>
                <w:tab w:val="right" w:pos="9900"/>
              </w:tabs>
            </w:pPr>
          </w:p>
        </w:tc>
      </w:tr>
      <w:tr w:rsidR="00F747D8" w:rsidRPr="00F747D8" w14:paraId="47273E38" w14:textId="77777777" w:rsidTr="00F747D8">
        <w:tc>
          <w:tcPr>
            <w:tcW w:w="1602" w:type="dxa"/>
          </w:tcPr>
          <w:p w14:paraId="000C0EDB" w14:textId="77777777" w:rsidR="00F747D8" w:rsidRPr="00F747D8" w:rsidRDefault="00F747D8" w:rsidP="00F747D8">
            <w:pPr>
              <w:tabs>
                <w:tab w:val="left" w:pos="1440"/>
                <w:tab w:val="right" w:pos="9900"/>
              </w:tabs>
            </w:pPr>
            <w:r w:rsidRPr="00F747D8">
              <w:t>Name</w:t>
            </w:r>
          </w:p>
        </w:tc>
        <w:tc>
          <w:tcPr>
            <w:tcW w:w="4534" w:type="dxa"/>
          </w:tcPr>
          <w:p w14:paraId="69A29EB4" w14:textId="77777777" w:rsidR="00F747D8" w:rsidRPr="00F747D8" w:rsidRDefault="00F747D8" w:rsidP="00F747D8">
            <w:pPr>
              <w:tabs>
                <w:tab w:val="left" w:pos="1440"/>
                <w:tab w:val="right" w:pos="9900"/>
              </w:tabs>
            </w:pPr>
            <w:r w:rsidRPr="00F747D8">
              <w:t>This box displays the vendor name according to the vendor number entered.</w:t>
            </w:r>
          </w:p>
        </w:tc>
        <w:tc>
          <w:tcPr>
            <w:tcW w:w="3944" w:type="dxa"/>
          </w:tcPr>
          <w:p w14:paraId="1EAF539C" w14:textId="77777777" w:rsidR="00F747D8" w:rsidRPr="00F747D8" w:rsidRDefault="00F747D8" w:rsidP="00F747D8">
            <w:pPr>
              <w:tabs>
                <w:tab w:val="left" w:pos="1440"/>
                <w:tab w:val="right" w:pos="9900"/>
              </w:tabs>
            </w:pPr>
          </w:p>
        </w:tc>
      </w:tr>
      <w:tr w:rsidR="00F747D8" w:rsidRPr="00F747D8" w14:paraId="17AA60DA" w14:textId="77777777" w:rsidTr="00F747D8">
        <w:tc>
          <w:tcPr>
            <w:tcW w:w="1602" w:type="dxa"/>
          </w:tcPr>
          <w:p w14:paraId="478ACD2D" w14:textId="77777777" w:rsidR="00F747D8" w:rsidRPr="00F747D8" w:rsidRDefault="00F747D8" w:rsidP="00F747D8">
            <w:pPr>
              <w:tabs>
                <w:tab w:val="left" w:pos="1440"/>
                <w:tab w:val="right" w:pos="9900"/>
              </w:tabs>
            </w:pPr>
            <w:r w:rsidRPr="00F747D8">
              <w:t>MBE</w:t>
            </w:r>
          </w:p>
        </w:tc>
        <w:tc>
          <w:tcPr>
            <w:tcW w:w="4534" w:type="dxa"/>
          </w:tcPr>
          <w:p w14:paraId="32EE013A" w14:textId="77777777" w:rsidR="00F747D8" w:rsidRPr="00F747D8" w:rsidRDefault="00F747D8" w:rsidP="00F747D8">
            <w:pPr>
              <w:tabs>
                <w:tab w:val="left" w:pos="1440"/>
                <w:tab w:val="right" w:pos="9900"/>
              </w:tabs>
            </w:pPr>
            <w:r w:rsidRPr="00F747D8">
              <w:t>This check box indicates whether the subcontractor is classified as a Minority Business Enterprise or not.</w:t>
            </w:r>
          </w:p>
        </w:tc>
        <w:tc>
          <w:tcPr>
            <w:tcW w:w="3944" w:type="dxa"/>
          </w:tcPr>
          <w:p w14:paraId="6FB1EBA7" w14:textId="77777777" w:rsidR="00F747D8" w:rsidRPr="00F747D8" w:rsidRDefault="00F747D8" w:rsidP="00F747D8">
            <w:pPr>
              <w:tabs>
                <w:tab w:val="left" w:pos="1440"/>
                <w:tab w:val="right" w:pos="9900"/>
              </w:tabs>
            </w:pPr>
          </w:p>
        </w:tc>
      </w:tr>
      <w:tr w:rsidR="00F747D8" w:rsidRPr="00F747D8" w14:paraId="58BB94C6" w14:textId="77777777" w:rsidTr="00F747D8">
        <w:tc>
          <w:tcPr>
            <w:tcW w:w="1602" w:type="dxa"/>
          </w:tcPr>
          <w:p w14:paraId="7E525658" w14:textId="77777777" w:rsidR="00F747D8" w:rsidRPr="00F747D8" w:rsidRDefault="00F747D8" w:rsidP="00F747D8">
            <w:pPr>
              <w:tabs>
                <w:tab w:val="left" w:pos="1440"/>
                <w:tab w:val="right" w:pos="9900"/>
              </w:tabs>
            </w:pPr>
            <w:r w:rsidRPr="00F747D8">
              <w:t>Description</w:t>
            </w:r>
          </w:p>
        </w:tc>
        <w:tc>
          <w:tcPr>
            <w:tcW w:w="4534" w:type="dxa"/>
          </w:tcPr>
          <w:p w14:paraId="37C7754A" w14:textId="77777777" w:rsidR="00F747D8" w:rsidRPr="00F747D8" w:rsidRDefault="00F747D8" w:rsidP="00F747D8">
            <w:pPr>
              <w:tabs>
                <w:tab w:val="left" w:pos="1440"/>
                <w:tab w:val="right" w:pos="9900"/>
              </w:tabs>
            </w:pPr>
            <w:r w:rsidRPr="00F747D8">
              <w:t>This box provides a description of the work that the subcontractor is to complete.</w:t>
            </w:r>
          </w:p>
        </w:tc>
        <w:tc>
          <w:tcPr>
            <w:tcW w:w="3944" w:type="dxa"/>
          </w:tcPr>
          <w:p w14:paraId="79EB7384" w14:textId="77777777" w:rsidR="00F747D8" w:rsidRPr="00F747D8" w:rsidRDefault="00F747D8" w:rsidP="00F747D8">
            <w:pPr>
              <w:tabs>
                <w:tab w:val="left" w:pos="1440"/>
                <w:tab w:val="right" w:pos="9900"/>
              </w:tabs>
            </w:pPr>
          </w:p>
        </w:tc>
      </w:tr>
      <w:tr w:rsidR="00F747D8" w:rsidRPr="00F747D8" w14:paraId="38C4FF6F" w14:textId="77777777" w:rsidTr="00F747D8">
        <w:tc>
          <w:tcPr>
            <w:tcW w:w="1602" w:type="dxa"/>
          </w:tcPr>
          <w:p w14:paraId="2F4759A8" w14:textId="77777777" w:rsidR="00F747D8" w:rsidRPr="00F747D8" w:rsidRDefault="00F747D8" w:rsidP="00F747D8">
            <w:pPr>
              <w:tabs>
                <w:tab w:val="left" w:pos="1440"/>
                <w:tab w:val="right" w:pos="9900"/>
              </w:tabs>
            </w:pPr>
            <w:r w:rsidRPr="00F747D8">
              <w:t>Start</w:t>
            </w:r>
          </w:p>
        </w:tc>
        <w:tc>
          <w:tcPr>
            <w:tcW w:w="4534" w:type="dxa"/>
          </w:tcPr>
          <w:p w14:paraId="5F4740D2" w14:textId="77777777" w:rsidR="00F747D8" w:rsidRPr="00F747D8" w:rsidRDefault="00F747D8" w:rsidP="00F747D8">
            <w:pPr>
              <w:tabs>
                <w:tab w:val="left" w:pos="1440"/>
                <w:tab w:val="right" w:pos="9900"/>
              </w:tabs>
            </w:pPr>
            <w:r w:rsidRPr="00F747D8">
              <w:t>This box identifies the date that the subcontractor will begin work.</w:t>
            </w:r>
          </w:p>
        </w:tc>
        <w:tc>
          <w:tcPr>
            <w:tcW w:w="3944" w:type="dxa"/>
          </w:tcPr>
          <w:p w14:paraId="4B8E9A5F" w14:textId="77777777" w:rsidR="00F747D8" w:rsidRPr="00F747D8" w:rsidRDefault="00F747D8" w:rsidP="00F747D8">
            <w:pPr>
              <w:tabs>
                <w:tab w:val="left" w:pos="1440"/>
                <w:tab w:val="right" w:pos="9900"/>
              </w:tabs>
            </w:pPr>
          </w:p>
        </w:tc>
      </w:tr>
      <w:tr w:rsidR="00F747D8" w:rsidRPr="00F747D8" w14:paraId="530DF901" w14:textId="77777777" w:rsidTr="00F747D8">
        <w:tc>
          <w:tcPr>
            <w:tcW w:w="1602" w:type="dxa"/>
          </w:tcPr>
          <w:p w14:paraId="788825C1" w14:textId="77777777" w:rsidR="00F747D8" w:rsidRPr="00F747D8" w:rsidRDefault="00F747D8" w:rsidP="00F747D8">
            <w:pPr>
              <w:tabs>
                <w:tab w:val="left" w:pos="1440"/>
                <w:tab w:val="right" w:pos="9900"/>
              </w:tabs>
            </w:pPr>
            <w:r w:rsidRPr="00F747D8">
              <w:t>End</w:t>
            </w:r>
          </w:p>
        </w:tc>
        <w:tc>
          <w:tcPr>
            <w:tcW w:w="4534" w:type="dxa"/>
          </w:tcPr>
          <w:p w14:paraId="1A1D548D" w14:textId="77777777" w:rsidR="00F747D8" w:rsidRPr="00F747D8" w:rsidRDefault="00F747D8" w:rsidP="00F747D8">
            <w:pPr>
              <w:tabs>
                <w:tab w:val="left" w:pos="1440"/>
                <w:tab w:val="right" w:pos="9900"/>
              </w:tabs>
            </w:pPr>
            <w:r w:rsidRPr="00F747D8">
              <w:t>This box indicates the date that the subcontractor will complete the work.</w:t>
            </w:r>
          </w:p>
        </w:tc>
        <w:tc>
          <w:tcPr>
            <w:tcW w:w="3944" w:type="dxa"/>
          </w:tcPr>
          <w:p w14:paraId="72416D60" w14:textId="77777777" w:rsidR="00F747D8" w:rsidRPr="00F747D8" w:rsidRDefault="00F747D8" w:rsidP="00F747D8">
            <w:pPr>
              <w:tabs>
                <w:tab w:val="left" w:pos="1440"/>
                <w:tab w:val="right" w:pos="9900"/>
              </w:tabs>
            </w:pPr>
          </w:p>
        </w:tc>
      </w:tr>
      <w:tr w:rsidR="00F747D8" w:rsidRPr="00F747D8" w14:paraId="65DEA5C0" w14:textId="77777777" w:rsidTr="00F747D8">
        <w:tc>
          <w:tcPr>
            <w:tcW w:w="1602" w:type="dxa"/>
          </w:tcPr>
          <w:p w14:paraId="5A168263" w14:textId="77777777" w:rsidR="00F747D8" w:rsidRPr="00F747D8" w:rsidRDefault="00F747D8" w:rsidP="00F747D8">
            <w:pPr>
              <w:tabs>
                <w:tab w:val="left" w:pos="1440"/>
                <w:tab w:val="right" w:pos="9900"/>
              </w:tabs>
            </w:pPr>
            <w:r w:rsidRPr="00F747D8">
              <w:t>Total Paid</w:t>
            </w:r>
          </w:p>
        </w:tc>
        <w:tc>
          <w:tcPr>
            <w:tcW w:w="4534" w:type="dxa"/>
          </w:tcPr>
          <w:p w14:paraId="2C9506CD" w14:textId="77777777" w:rsidR="00F747D8" w:rsidRPr="00F747D8" w:rsidRDefault="00F747D8" w:rsidP="00F747D8">
            <w:pPr>
              <w:tabs>
                <w:tab w:val="left" w:pos="1440"/>
                <w:tab w:val="right" w:pos="9900"/>
              </w:tabs>
            </w:pPr>
            <w:r w:rsidRPr="00F747D8">
              <w:t xml:space="preserve">This box displays the total amount paid to the subcontractor. This total is calculated from the sum of the payments entered. </w:t>
            </w:r>
          </w:p>
          <w:p w14:paraId="6C32C375" w14:textId="77777777" w:rsidR="00F747D8" w:rsidRPr="00F747D8" w:rsidRDefault="00F747D8" w:rsidP="00F747D8">
            <w:pPr>
              <w:tabs>
                <w:tab w:val="left" w:pos="1440"/>
                <w:tab w:val="right" w:pos="9900"/>
              </w:tabs>
            </w:pPr>
          </w:p>
          <w:p w14:paraId="7281494D" w14:textId="77777777" w:rsidR="00F747D8" w:rsidRPr="00F747D8" w:rsidRDefault="00F747D8" w:rsidP="00F747D8">
            <w:pPr>
              <w:tabs>
                <w:tab w:val="left" w:pos="1440"/>
                <w:tab w:val="right" w:pos="9900"/>
              </w:tabs>
            </w:pPr>
            <w:r w:rsidRPr="00F747D8">
              <w:t>Payments are recorded by clicking the Payments at the bottom of the Subcontractor tab. On the Subcontractor Payments screen, enter the payment information including the amount paid, comments, document, and invoice number.</w:t>
            </w:r>
          </w:p>
        </w:tc>
        <w:tc>
          <w:tcPr>
            <w:tcW w:w="3944" w:type="dxa"/>
          </w:tcPr>
          <w:p w14:paraId="64E5FB18" w14:textId="77777777" w:rsidR="00F747D8" w:rsidRPr="00F747D8" w:rsidRDefault="00F747D8" w:rsidP="00F747D8">
            <w:pPr>
              <w:tabs>
                <w:tab w:val="left" w:pos="1440"/>
                <w:tab w:val="right" w:pos="9900"/>
              </w:tabs>
            </w:pPr>
          </w:p>
        </w:tc>
      </w:tr>
      <w:tr w:rsidR="00F747D8" w:rsidRPr="00F747D8" w14:paraId="23002308" w14:textId="77777777" w:rsidTr="00F747D8">
        <w:tc>
          <w:tcPr>
            <w:tcW w:w="10080" w:type="dxa"/>
            <w:gridSpan w:val="3"/>
          </w:tcPr>
          <w:p w14:paraId="2989B561" w14:textId="77777777" w:rsidR="00F747D8" w:rsidRPr="00F747D8" w:rsidRDefault="00F747D8" w:rsidP="00F747D8">
            <w:pPr>
              <w:tabs>
                <w:tab w:val="left" w:pos="1440"/>
                <w:tab w:val="right" w:pos="9900"/>
              </w:tabs>
              <w:rPr>
                <w:b/>
              </w:rPr>
            </w:pPr>
            <w:r w:rsidRPr="00F747D8">
              <w:rPr>
                <w:b/>
              </w:rPr>
              <w:t>Subcontractor Goals</w:t>
            </w:r>
          </w:p>
        </w:tc>
      </w:tr>
      <w:tr w:rsidR="00F747D8" w:rsidRPr="00F747D8" w14:paraId="51AA07DC" w14:textId="77777777" w:rsidTr="00F747D8">
        <w:tc>
          <w:tcPr>
            <w:tcW w:w="1602" w:type="dxa"/>
          </w:tcPr>
          <w:p w14:paraId="574CA6BF" w14:textId="77777777" w:rsidR="00F747D8" w:rsidRPr="00F747D8" w:rsidRDefault="00F747D8" w:rsidP="00F747D8">
            <w:pPr>
              <w:tabs>
                <w:tab w:val="left" w:pos="1440"/>
                <w:tab w:val="right" w:pos="9900"/>
              </w:tabs>
            </w:pPr>
          </w:p>
        </w:tc>
        <w:tc>
          <w:tcPr>
            <w:tcW w:w="4534" w:type="dxa"/>
          </w:tcPr>
          <w:p w14:paraId="32A5DA1C" w14:textId="77777777" w:rsidR="00F747D8" w:rsidRPr="00F747D8" w:rsidRDefault="00F747D8" w:rsidP="00F747D8">
            <w:pPr>
              <w:tabs>
                <w:tab w:val="left" w:pos="1440"/>
                <w:tab w:val="right" w:pos="9900"/>
              </w:tabs>
            </w:pPr>
            <w:r w:rsidRPr="00F747D8">
              <w:t xml:space="preserve">This table is used to define usage-based goal percentages for subcontractors on the contract. The goals are typically defined based on minority business enterprise certifications. Please refer to additional Munis documentation in order to set up this optional feature. </w:t>
            </w:r>
          </w:p>
        </w:tc>
        <w:tc>
          <w:tcPr>
            <w:tcW w:w="3944" w:type="dxa"/>
          </w:tcPr>
          <w:p w14:paraId="1FAD2D28" w14:textId="77777777" w:rsidR="00F747D8" w:rsidRPr="00F747D8" w:rsidRDefault="00F747D8" w:rsidP="00F747D8">
            <w:pPr>
              <w:tabs>
                <w:tab w:val="left" w:pos="1440"/>
                <w:tab w:val="right" w:pos="9900"/>
              </w:tabs>
            </w:pPr>
          </w:p>
        </w:tc>
      </w:tr>
    </w:tbl>
    <w:p w14:paraId="02FC62D6" w14:textId="77777777" w:rsidR="00F747D8" w:rsidRPr="00F747D8" w:rsidRDefault="00F747D8" w:rsidP="00F747D8">
      <w:pPr>
        <w:tabs>
          <w:tab w:val="left" w:pos="1440"/>
          <w:tab w:val="right" w:pos="9900"/>
        </w:tabs>
      </w:pPr>
    </w:p>
    <w:p w14:paraId="27684C0A" w14:textId="77777777" w:rsidR="00F747D8" w:rsidRPr="00F747D8" w:rsidRDefault="00F747D8" w:rsidP="00F747D8">
      <w:pPr>
        <w:tabs>
          <w:tab w:val="left" w:pos="1440"/>
          <w:tab w:val="right" w:pos="9900"/>
        </w:tabs>
        <w:ind w:left="360"/>
        <w:rPr>
          <w:b/>
        </w:rPr>
      </w:pPr>
      <w:r w:rsidRPr="00F747D8">
        <w:rPr>
          <w:b/>
        </w:rPr>
        <w:t>Insurance Tab</w:t>
      </w:r>
    </w:p>
    <w:p w14:paraId="6739DA20" w14:textId="77777777" w:rsidR="00F747D8" w:rsidRPr="00F747D8" w:rsidRDefault="00F747D8" w:rsidP="00F747D8">
      <w:pPr>
        <w:tabs>
          <w:tab w:val="left" w:pos="1440"/>
          <w:tab w:val="right" w:pos="9900"/>
        </w:tabs>
        <w:ind w:left="180"/>
        <w:jc w:val="center"/>
      </w:pPr>
      <w:r w:rsidRPr="00F747D8">
        <w:rPr>
          <w:noProof/>
        </w:rPr>
        <w:drawing>
          <wp:inline distT="0" distB="0" distL="0" distR="0" wp14:anchorId="6AB7D907" wp14:editId="2A0DD29D">
            <wp:extent cx="5943600" cy="602615"/>
            <wp:effectExtent l="0" t="0" r="0" b="6985"/>
            <wp:docPr id="313" name="Picture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
                    <a:stretch>
                      <a:fillRect/>
                    </a:stretch>
                  </pic:blipFill>
                  <pic:spPr>
                    <a:xfrm>
                      <a:off x="0" y="0"/>
                      <a:ext cx="5943600" cy="602615"/>
                    </a:xfrm>
                    <a:prstGeom prst="rect">
                      <a:avLst/>
                    </a:prstGeom>
                  </pic:spPr>
                </pic:pic>
              </a:graphicData>
            </a:graphic>
          </wp:inline>
        </w:drawing>
      </w:r>
    </w:p>
    <w:p w14:paraId="3171DAD6" w14:textId="77777777" w:rsidR="00F747D8" w:rsidRPr="00F747D8" w:rsidRDefault="00F747D8" w:rsidP="00F747D8">
      <w:pPr>
        <w:tabs>
          <w:tab w:val="left" w:pos="1440"/>
          <w:tab w:val="right" w:pos="9900"/>
        </w:tabs>
        <w:rPr>
          <w:szCs w:val="22"/>
        </w:rPr>
      </w:pPr>
    </w:p>
    <w:tbl>
      <w:tblPr>
        <w:tblW w:w="9720" w:type="dxa"/>
        <w:tblInd w:w="4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76"/>
        <w:gridCol w:w="4363"/>
        <w:gridCol w:w="3781"/>
      </w:tblGrid>
      <w:tr w:rsidR="00F747D8" w:rsidRPr="00F747D8" w14:paraId="48A1B332" w14:textId="77777777" w:rsidTr="00F747D8">
        <w:trPr>
          <w:tblHeader/>
        </w:trPr>
        <w:tc>
          <w:tcPr>
            <w:tcW w:w="1603" w:type="dxa"/>
            <w:shd w:val="clear" w:color="auto" w:fill="95B3D7"/>
          </w:tcPr>
          <w:p w14:paraId="77E51C14" w14:textId="77777777" w:rsidR="00F747D8" w:rsidRPr="00F747D8" w:rsidRDefault="00F747D8" w:rsidP="00F747D8">
            <w:pPr>
              <w:tabs>
                <w:tab w:val="left" w:pos="1440"/>
                <w:tab w:val="right" w:pos="9900"/>
              </w:tabs>
              <w:rPr>
                <w:b/>
                <w:bCs/>
              </w:rPr>
            </w:pPr>
            <w:r w:rsidRPr="00F747D8">
              <w:rPr>
                <w:b/>
                <w:bCs/>
              </w:rPr>
              <w:t>Field</w:t>
            </w:r>
          </w:p>
        </w:tc>
        <w:tc>
          <w:tcPr>
            <w:tcW w:w="4647" w:type="dxa"/>
            <w:shd w:val="clear" w:color="auto" w:fill="95B3D7"/>
          </w:tcPr>
          <w:p w14:paraId="2B733164" w14:textId="77777777" w:rsidR="00F747D8" w:rsidRPr="00F747D8" w:rsidRDefault="00F747D8" w:rsidP="00F747D8">
            <w:pPr>
              <w:tabs>
                <w:tab w:val="left" w:pos="1440"/>
                <w:tab w:val="right" w:pos="9900"/>
              </w:tabs>
              <w:rPr>
                <w:b/>
                <w:bCs/>
              </w:rPr>
            </w:pPr>
            <w:r w:rsidRPr="00F747D8">
              <w:rPr>
                <w:b/>
                <w:bCs/>
              </w:rPr>
              <w:t>Description</w:t>
            </w:r>
          </w:p>
        </w:tc>
        <w:tc>
          <w:tcPr>
            <w:tcW w:w="4046" w:type="dxa"/>
            <w:shd w:val="clear" w:color="auto" w:fill="95B3D7"/>
          </w:tcPr>
          <w:p w14:paraId="7D3A8232" w14:textId="77777777" w:rsidR="00F747D8" w:rsidRPr="00F747D8" w:rsidRDefault="00F747D8" w:rsidP="00F747D8">
            <w:pPr>
              <w:tabs>
                <w:tab w:val="left" w:pos="1440"/>
                <w:tab w:val="right" w:pos="9900"/>
              </w:tabs>
              <w:rPr>
                <w:b/>
                <w:bCs/>
              </w:rPr>
            </w:pPr>
            <w:r w:rsidRPr="00F747D8">
              <w:rPr>
                <w:b/>
                <w:bCs/>
              </w:rPr>
              <w:t>Jefferson County</w:t>
            </w:r>
          </w:p>
        </w:tc>
      </w:tr>
      <w:tr w:rsidR="00F747D8" w:rsidRPr="00F747D8" w14:paraId="458DF933" w14:textId="77777777" w:rsidTr="00F747D8">
        <w:tc>
          <w:tcPr>
            <w:tcW w:w="1603" w:type="dxa"/>
          </w:tcPr>
          <w:p w14:paraId="7E6468E4" w14:textId="77777777" w:rsidR="00F747D8" w:rsidRPr="00F747D8" w:rsidRDefault="00F747D8" w:rsidP="00F747D8">
            <w:pPr>
              <w:tabs>
                <w:tab w:val="left" w:pos="1440"/>
                <w:tab w:val="right" w:pos="9900"/>
              </w:tabs>
            </w:pPr>
            <w:r w:rsidRPr="00F747D8">
              <w:t>Carrier</w:t>
            </w:r>
          </w:p>
        </w:tc>
        <w:tc>
          <w:tcPr>
            <w:tcW w:w="4647" w:type="dxa"/>
          </w:tcPr>
          <w:p w14:paraId="6D18E9F6" w14:textId="77777777" w:rsidR="00F747D8" w:rsidRPr="00F747D8" w:rsidRDefault="00F747D8" w:rsidP="00F747D8">
            <w:pPr>
              <w:rPr>
                <w:rFonts w:cs="Arial"/>
                <w:color w:val="000000"/>
                <w:szCs w:val="22"/>
              </w:rPr>
            </w:pPr>
            <w:r w:rsidRPr="00F747D8">
              <w:rPr>
                <w:rFonts w:cs="Arial"/>
                <w:color w:val="000000"/>
                <w:szCs w:val="22"/>
              </w:rPr>
              <w:t xml:space="preserve">This box specifies the insurance carrier code. If you do not know the code, click the field help button to search the list of available carrier codes. The carrier codes must exist in the Contract Miscellaneous Codes program with the code type INSR. </w:t>
            </w:r>
          </w:p>
        </w:tc>
        <w:tc>
          <w:tcPr>
            <w:tcW w:w="4046" w:type="dxa"/>
          </w:tcPr>
          <w:p w14:paraId="6FD47B60" w14:textId="77777777" w:rsidR="00F747D8" w:rsidRPr="00F747D8" w:rsidRDefault="00F747D8" w:rsidP="00F747D8">
            <w:pPr>
              <w:tabs>
                <w:tab w:val="left" w:pos="1440"/>
                <w:tab w:val="right" w:pos="9900"/>
              </w:tabs>
            </w:pPr>
          </w:p>
        </w:tc>
      </w:tr>
      <w:tr w:rsidR="00F747D8" w:rsidRPr="00F747D8" w14:paraId="29D1DE77" w14:textId="77777777" w:rsidTr="00F747D8">
        <w:tc>
          <w:tcPr>
            <w:tcW w:w="1603" w:type="dxa"/>
          </w:tcPr>
          <w:p w14:paraId="729E05F2" w14:textId="77777777" w:rsidR="00F747D8" w:rsidRPr="00F747D8" w:rsidRDefault="00F747D8" w:rsidP="00F747D8">
            <w:pPr>
              <w:tabs>
                <w:tab w:val="left" w:pos="1440"/>
                <w:tab w:val="right" w:pos="9900"/>
              </w:tabs>
            </w:pPr>
            <w:r w:rsidRPr="00F747D8">
              <w:t>Carrier Name</w:t>
            </w:r>
          </w:p>
        </w:tc>
        <w:tc>
          <w:tcPr>
            <w:tcW w:w="4647" w:type="dxa"/>
          </w:tcPr>
          <w:p w14:paraId="33570EC0" w14:textId="77777777" w:rsidR="00F747D8" w:rsidRPr="00F747D8" w:rsidRDefault="00F747D8" w:rsidP="00F747D8">
            <w:pPr>
              <w:tabs>
                <w:tab w:val="left" w:pos="1440"/>
                <w:tab w:val="right" w:pos="9900"/>
              </w:tabs>
            </w:pPr>
            <w:r w:rsidRPr="00F747D8">
              <w:t>This box provides the insurance carrier name, which the program completes according to the carrier code entered. The carrier name is defined in the Contract Miscellaneous Codes program.</w:t>
            </w:r>
          </w:p>
        </w:tc>
        <w:tc>
          <w:tcPr>
            <w:tcW w:w="4046" w:type="dxa"/>
          </w:tcPr>
          <w:p w14:paraId="2DDD9CB7" w14:textId="77777777" w:rsidR="00F747D8" w:rsidRPr="00F747D8" w:rsidRDefault="00F747D8" w:rsidP="00F747D8">
            <w:pPr>
              <w:tabs>
                <w:tab w:val="left" w:pos="1440"/>
                <w:tab w:val="right" w:pos="9900"/>
              </w:tabs>
            </w:pPr>
          </w:p>
        </w:tc>
      </w:tr>
      <w:tr w:rsidR="00F747D8" w:rsidRPr="00F747D8" w14:paraId="03FB30DD" w14:textId="77777777" w:rsidTr="00F747D8">
        <w:tc>
          <w:tcPr>
            <w:tcW w:w="1603" w:type="dxa"/>
          </w:tcPr>
          <w:p w14:paraId="735047BB" w14:textId="77777777" w:rsidR="00F747D8" w:rsidRPr="00F747D8" w:rsidRDefault="00F747D8" w:rsidP="00F747D8">
            <w:pPr>
              <w:tabs>
                <w:tab w:val="left" w:pos="1440"/>
                <w:tab w:val="right" w:pos="9900"/>
              </w:tabs>
            </w:pPr>
            <w:r w:rsidRPr="00F747D8">
              <w:t>Agency</w:t>
            </w:r>
          </w:p>
        </w:tc>
        <w:tc>
          <w:tcPr>
            <w:tcW w:w="4647" w:type="dxa"/>
          </w:tcPr>
          <w:p w14:paraId="69DCBC3B" w14:textId="77777777" w:rsidR="00F747D8" w:rsidRPr="00F747D8" w:rsidRDefault="00F747D8" w:rsidP="00F747D8">
            <w:pPr>
              <w:rPr>
                <w:rFonts w:cs="Arial"/>
                <w:color w:val="000000"/>
                <w:szCs w:val="22"/>
              </w:rPr>
            </w:pPr>
            <w:r w:rsidRPr="00F747D8">
              <w:rPr>
                <w:rFonts w:cs="Arial"/>
                <w:color w:val="000000"/>
                <w:szCs w:val="22"/>
              </w:rPr>
              <w:t>This box identifies is the code of the insurance agency associated with the contract. The agency code must exist in Contract Miscellaneous Codes.</w:t>
            </w:r>
          </w:p>
        </w:tc>
        <w:tc>
          <w:tcPr>
            <w:tcW w:w="4046" w:type="dxa"/>
          </w:tcPr>
          <w:p w14:paraId="542E0178" w14:textId="77777777" w:rsidR="00F747D8" w:rsidRPr="00F747D8" w:rsidRDefault="00F747D8" w:rsidP="00F747D8">
            <w:pPr>
              <w:tabs>
                <w:tab w:val="left" w:pos="1440"/>
                <w:tab w:val="right" w:pos="9900"/>
              </w:tabs>
            </w:pPr>
          </w:p>
        </w:tc>
      </w:tr>
      <w:tr w:rsidR="00F747D8" w:rsidRPr="00F747D8" w14:paraId="53E17992" w14:textId="77777777" w:rsidTr="00F747D8">
        <w:tc>
          <w:tcPr>
            <w:tcW w:w="1603" w:type="dxa"/>
          </w:tcPr>
          <w:p w14:paraId="568E40B6" w14:textId="77777777" w:rsidR="00F747D8" w:rsidRPr="00F747D8" w:rsidRDefault="00F747D8" w:rsidP="00F747D8">
            <w:pPr>
              <w:tabs>
                <w:tab w:val="left" w:pos="1440"/>
                <w:tab w:val="right" w:pos="9900"/>
              </w:tabs>
            </w:pPr>
            <w:r w:rsidRPr="00F747D8">
              <w:t>Agency Name</w:t>
            </w:r>
          </w:p>
        </w:tc>
        <w:tc>
          <w:tcPr>
            <w:tcW w:w="4647" w:type="dxa"/>
          </w:tcPr>
          <w:p w14:paraId="2A556953" w14:textId="77777777" w:rsidR="00F747D8" w:rsidRPr="00F747D8" w:rsidRDefault="00F747D8" w:rsidP="00F747D8">
            <w:pPr>
              <w:tabs>
                <w:tab w:val="left" w:pos="1440"/>
                <w:tab w:val="right" w:pos="9900"/>
              </w:tabs>
            </w:pPr>
            <w:r w:rsidRPr="00F747D8">
              <w:t>This box identifies the agency name, which the program completes according to the agency code entered. The agency name is defined in the Contract Miscellaneous Codes program.</w:t>
            </w:r>
          </w:p>
        </w:tc>
        <w:tc>
          <w:tcPr>
            <w:tcW w:w="4046" w:type="dxa"/>
          </w:tcPr>
          <w:p w14:paraId="29B65B83" w14:textId="77777777" w:rsidR="00F747D8" w:rsidRPr="00F747D8" w:rsidRDefault="00F747D8" w:rsidP="00F747D8">
            <w:pPr>
              <w:tabs>
                <w:tab w:val="left" w:pos="1440"/>
                <w:tab w:val="right" w:pos="9900"/>
              </w:tabs>
            </w:pPr>
          </w:p>
        </w:tc>
      </w:tr>
      <w:tr w:rsidR="00F747D8" w:rsidRPr="00F747D8" w14:paraId="5B8B4A7A" w14:textId="77777777" w:rsidTr="00F747D8">
        <w:tc>
          <w:tcPr>
            <w:tcW w:w="1603" w:type="dxa"/>
          </w:tcPr>
          <w:p w14:paraId="0C01ACBC" w14:textId="77777777" w:rsidR="00F747D8" w:rsidRPr="00F747D8" w:rsidRDefault="00F747D8" w:rsidP="00F747D8">
            <w:pPr>
              <w:tabs>
                <w:tab w:val="left" w:pos="1440"/>
                <w:tab w:val="right" w:pos="9900"/>
              </w:tabs>
            </w:pPr>
            <w:r w:rsidRPr="00F747D8">
              <w:t>Agent</w:t>
            </w:r>
          </w:p>
        </w:tc>
        <w:tc>
          <w:tcPr>
            <w:tcW w:w="4647" w:type="dxa"/>
          </w:tcPr>
          <w:p w14:paraId="374C61D8" w14:textId="77777777" w:rsidR="00F747D8" w:rsidRPr="00F747D8" w:rsidRDefault="00F747D8" w:rsidP="00F747D8">
            <w:pPr>
              <w:tabs>
                <w:tab w:val="left" w:pos="1440"/>
                <w:tab w:val="right" w:pos="9900"/>
              </w:tabs>
            </w:pPr>
            <w:r w:rsidRPr="00F747D8">
              <w:t>This box provides is the insurance agent name. The name can contain up to 30 characters.</w:t>
            </w:r>
          </w:p>
        </w:tc>
        <w:tc>
          <w:tcPr>
            <w:tcW w:w="4046" w:type="dxa"/>
          </w:tcPr>
          <w:p w14:paraId="08526221" w14:textId="77777777" w:rsidR="00F747D8" w:rsidRPr="00F747D8" w:rsidRDefault="00F747D8" w:rsidP="00F747D8">
            <w:pPr>
              <w:tabs>
                <w:tab w:val="left" w:pos="1440"/>
                <w:tab w:val="right" w:pos="9900"/>
              </w:tabs>
            </w:pPr>
          </w:p>
        </w:tc>
      </w:tr>
      <w:tr w:rsidR="00F747D8" w:rsidRPr="00F747D8" w14:paraId="0447AB19" w14:textId="77777777" w:rsidTr="00F747D8">
        <w:tc>
          <w:tcPr>
            <w:tcW w:w="1603" w:type="dxa"/>
          </w:tcPr>
          <w:p w14:paraId="09B516E5" w14:textId="77777777" w:rsidR="00F747D8" w:rsidRPr="00F747D8" w:rsidRDefault="00F747D8" w:rsidP="00F747D8">
            <w:pPr>
              <w:tabs>
                <w:tab w:val="left" w:pos="1440"/>
                <w:tab w:val="right" w:pos="9900"/>
              </w:tabs>
            </w:pPr>
            <w:r w:rsidRPr="00F747D8">
              <w:t>Type</w:t>
            </w:r>
          </w:p>
        </w:tc>
        <w:tc>
          <w:tcPr>
            <w:tcW w:w="4647" w:type="dxa"/>
          </w:tcPr>
          <w:p w14:paraId="033C0A3D" w14:textId="77777777" w:rsidR="00F747D8" w:rsidRPr="00F747D8" w:rsidRDefault="00F747D8" w:rsidP="00F747D8">
            <w:pPr>
              <w:rPr>
                <w:rFonts w:cs="Arial"/>
                <w:color w:val="000000"/>
                <w:szCs w:val="22"/>
              </w:rPr>
            </w:pPr>
            <w:r w:rsidRPr="00F747D8">
              <w:rPr>
                <w:rFonts w:cs="Arial"/>
                <w:color w:val="000000"/>
                <w:szCs w:val="22"/>
              </w:rPr>
              <w:t xml:space="preserve">This box contains the insurance type code.  This code must exist in Contract Miscellaneous Codes. </w:t>
            </w:r>
          </w:p>
        </w:tc>
        <w:tc>
          <w:tcPr>
            <w:tcW w:w="4046" w:type="dxa"/>
          </w:tcPr>
          <w:p w14:paraId="31617EBB" w14:textId="77777777" w:rsidR="00F747D8" w:rsidRPr="00F747D8" w:rsidRDefault="00F747D8" w:rsidP="00F747D8">
            <w:pPr>
              <w:tabs>
                <w:tab w:val="left" w:pos="1440"/>
                <w:tab w:val="right" w:pos="9900"/>
              </w:tabs>
            </w:pPr>
          </w:p>
        </w:tc>
      </w:tr>
      <w:tr w:rsidR="00F747D8" w:rsidRPr="00F747D8" w14:paraId="696538CB" w14:textId="77777777" w:rsidTr="00F747D8">
        <w:tc>
          <w:tcPr>
            <w:tcW w:w="1603" w:type="dxa"/>
          </w:tcPr>
          <w:p w14:paraId="4C7B9C6C" w14:textId="77777777" w:rsidR="00F747D8" w:rsidRPr="00F747D8" w:rsidRDefault="00F747D8" w:rsidP="00F747D8">
            <w:pPr>
              <w:tabs>
                <w:tab w:val="left" w:pos="1440"/>
                <w:tab w:val="right" w:pos="9900"/>
              </w:tabs>
            </w:pPr>
            <w:r w:rsidRPr="00F747D8">
              <w:t>Type Description</w:t>
            </w:r>
          </w:p>
        </w:tc>
        <w:tc>
          <w:tcPr>
            <w:tcW w:w="4647" w:type="dxa"/>
          </w:tcPr>
          <w:p w14:paraId="3D2CB9DF" w14:textId="77777777" w:rsidR="00F747D8" w:rsidRPr="00F747D8" w:rsidRDefault="00F747D8" w:rsidP="00F747D8">
            <w:pPr>
              <w:tabs>
                <w:tab w:val="left" w:pos="1440"/>
                <w:tab w:val="right" w:pos="9900"/>
              </w:tabs>
            </w:pPr>
            <w:r w:rsidRPr="00F747D8">
              <w:t>This box provides is the insurance type description, which the program completes according to the type entered. The description is defined in the Contract Miscellaneous Codes program.</w:t>
            </w:r>
          </w:p>
        </w:tc>
        <w:tc>
          <w:tcPr>
            <w:tcW w:w="4046" w:type="dxa"/>
          </w:tcPr>
          <w:p w14:paraId="77E3634B" w14:textId="77777777" w:rsidR="00F747D8" w:rsidRPr="00F747D8" w:rsidRDefault="00F747D8" w:rsidP="00F747D8">
            <w:pPr>
              <w:tabs>
                <w:tab w:val="left" w:pos="1440"/>
                <w:tab w:val="right" w:pos="9900"/>
              </w:tabs>
            </w:pPr>
          </w:p>
        </w:tc>
      </w:tr>
      <w:tr w:rsidR="00F747D8" w:rsidRPr="00F747D8" w14:paraId="77AB8130" w14:textId="77777777" w:rsidTr="00F747D8">
        <w:tc>
          <w:tcPr>
            <w:tcW w:w="1603" w:type="dxa"/>
          </w:tcPr>
          <w:p w14:paraId="6B40AA05" w14:textId="77777777" w:rsidR="00F747D8" w:rsidRPr="00F747D8" w:rsidRDefault="00F747D8" w:rsidP="00F747D8">
            <w:pPr>
              <w:tabs>
                <w:tab w:val="left" w:pos="1440"/>
                <w:tab w:val="right" w:pos="9900"/>
              </w:tabs>
            </w:pPr>
            <w:r w:rsidRPr="00F747D8">
              <w:t>Amount</w:t>
            </w:r>
          </w:p>
        </w:tc>
        <w:tc>
          <w:tcPr>
            <w:tcW w:w="4647" w:type="dxa"/>
          </w:tcPr>
          <w:p w14:paraId="2AC77FB3" w14:textId="77777777" w:rsidR="00F747D8" w:rsidRPr="00F747D8" w:rsidRDefault="00F747D8" w:rsidP="00F747D8">
            <w:pPr>
              <w:tabs>
                <w:tab w:val="left" w:pos="1440"/>
                <w:tab w:val="right" w:pos="9900"/>
              </w:tabs>
            </w:pPr>
            <w:r w:rsidRPr="00F747D8">
              <w:t xml:space="preserve">This box provides the insurance amount. </w:t>
            </w:r>
          </w:p>
        </w:tc>
        <w:tc>
          <w:tcPr>
            <w:tcW w:w="4046" w:type="dxa"/>
          </w:tcPr>
          <w:p w14:paraId="427AAF7F" w14:textId="77777777" w:rsidR="00F747D8" w:rsidRPr="00F747D8" w:rsidRDefault="00F747D8" w:rsidP="00F747D8">
            <w:pPr>
              <w:tabs>
                <w:tab w:val="left" w:pos="1440"/>
                <w:tab w:val="right" w:pos="9900"/>
              </w:tabs>
            </w:pPr>
          </w:p>
        </w:tc>
      </w:tr>
      <w:tr w:rsidR="00F747D8" w:rsidRPr="00F747D8" w14:paraId="024EEFD7" w14:textId="77777777" w:rsidTr="00F747D8">
        <w:tc>
          <w:tcPr>
            <w:tcW w:w="1603" w:type="dxa"/>
          </w:tcPr>
          <w:p w14:paraId="0987F76A" w14:textId="77777777" w:rsidR="00F747D8" w:rsidRPr="00F747D8" w:rsidRDefault="00F747D8" w:rsidP="00F747D8">
            <w:pPr>
              <w:tabs>
                <w:tab w:val="left" w:pos="1440"/>
                <w:tab w:val="right" w:pos="9900"/>
              </w:tabs>
            </w:pPr>
            <w:r w:rsidRPr="00F747D8">
              <w:t>Policy</w:t>
            </w:r>
          </w:p>
        </w:tc>
        <w:tc>
          <w:tcPr>
            <w:tcW w:w="4647" w:type="dxa"/>
          </w:tcPr>
          <w:p w14:paraId="402B636B" w14:textId="77777777" w:rsidR="00F747D8" w:rsidRPr="00F747D8" w:rsidRDefault="00F747D8" w:rsidP="00F747D8">
            <w:pPr>
              <w:tabs>
                <w:tab w:val="left" w:pos="1440"/>
                <w:tab w:val="right" w:pos="9900"/>
              </w:tabs>
            </w:pPr>
            <w:r w:rsidRPr="00F747D8">
              <w:t>This box specifies the policy number.</w:t>
            </w:r>
          </w:p>
        </w:tc>
        <w:tc>
          <w:tcPr>
            <w:tcW w:w="4046" w:type="dxa"/>
          </w:tcPr>
          <w:p w14:paraId="5B91C567" w14:textId="77777777" w:rsidR="00F747D8" w:rsidRPr="00F747D8" w:rsidRDefault="00F747D8" w:rsidP="00F747D8">
            <w:pPr>
              <w:tabs>
                <w:tab w:val="left" w:pos="1440"/>
                <w:tab w:val="right" w:pos="9900"/>
              </w:tabs>
            </w:pPr>
          </w:p>
        </w:tc>
      </w:tr>
      <w:tr w:rsidR="00F747D8" w:rsidRPr="00F747D8" w14:paraId="4E29CF26" w14:textId="77777777" w:rsidTr="00F747D8">
        <w:tc>
          <w:tcPr>
            <w:tcW w:w="1603" w:type="dxa"/>
          </w:tcPr>
          <w:p w14:paraId="2953C267" w14:textId="77777777" w:rsidR="00F747D8" w:rsidRPr="00F747D8" w:rsidRDefault="00F747D8" w:rsidP="00F747D8">
            <w:pPr>
              <w:tabs>
                <w:tab w:val="left" w:pos="1440"/>
                <w:tab w:val="right" w:pos="9900"/>
              </w:tabs>
            </w:pPr>
            <w:r w:rsidRPr="00F747D8">
              <w:t>Policy Start</w:t>
            </w:r>
          </w:p>
        </w:tc>
        <w:tc>
          <w:tcPr>
            <w:tcW w:w="4647" w:type="dxa"/>
          </w:tcPr>
          <w:p w14:paraId="0D55C536" w14:textId="77777777" w:rsidR="00F747D8" w:rsidRPr="00F747D8" w:rsidRDefault="00F747D8" w:rsidP="00F747D8">
            <w:pPr>
              <w:tabs>
                <w:tab w:val="left" w:pos="1440"/>
                <w:tab w:val="right" w:pos="9900"/>
              </w:tabs>
            </w:pPr>
            <w:r w:rsidRPr="00F747D8">
              <w:t>This box specifies is the policy start date.</w:t>
            </w:r>
          </w:p>
        </w:tc>
        <w:tc>
          <w:tcPr>
            <w:tcW w:w="4046" w:type="dxa"/>
          </w:tcPr>
          <w:p w14:paraId="2E7B604A" w14:textId="77777777" w:rsidR="00F747D8" w:rsidRPr="00F747D8" w:rsidRDefault="00F747D8" w:rsidP="00F747D8">
            <w:pPr>
              <w:tabs>
                <w:tab w:val="left" w:pos="1440"/>
                <w:tab w:val="right" w:pos="9900"/>
              </w:tabs>
            </w:pPr>
          </w:p>
        </w:tc>
      </w:tr>
      <w:tr w:rsidR="00F747D8" w:rsidRPr="00F747D8" w14:paraId="03E079FD" w14:textId="77777777" w:rsidTr="00F747D8">
        <w:tc>
          <w:tcPr>
            <w:tcW w:w="1603" w:type="dxa"/>
          </w:tcPr>
          <w:p w14:paraId="34FCBD99" w14:textId="77777777" w:rsidR="00F747D8" w:rsidRPr="00F747D8" w:rsidRDefault="00F747D8" w:rsidP="00F747D8">
            <w:pPr>
              <w:tabs>
                <w:tab w:val="left" w:pos="1440"/>
                <w:tab w:val="right" w:pos="9900"/>
              </w:tabs>
            </w:pPr>
            <w:r w:rsidRPr="00F747D8">
              <w:t>Policy End</w:t>
            </w:r>
          </w:p>
        </w:tc>
        <w:tc>
          <w:tcPr>
            <w:tcW w:w="4647" w:type="dxa"/>
          </w:tcPr>
          <w:p w14:paraId="5F02536C" w14:textId="77777777" w:rsidR="00F747D8" w:rsidRPr="00F747D8" w:rsidRDefault="00F747D8" w:rsidP="00F747D8">
            <w:pPr>
              <w:tabs>
                <w:tab w:val="left" w:pos="1440"/>
                <w:tab w:val="right" w:pos="9900"/>
              </w:tabs>
            </w:pPr>
            <w:r w:rsidRPr="00F747D8">
              <w:t>This box identifies is the policy expiration date.</w:t>
            </w:r>
          </w:p>
        </w:tc>
        <w:tc>
          <w:tcPr>
            <w:tcW w:w="4046" w:type="dxa"/>
          </w:tcPr>
          <w:p w14:paraId="774742F4" w14:textId="77777777" w:rsidR="00F747D8" w:rsidRPr="00F747D8" w:rsidRDefault="00F747D8" w:rsidP="00F747D8">
            <w:pPr>
              <w:tabs>
                <w:tab w:val="left" w:pos="1440"/>
                <w:tab w:val="right" w:pos="9900"/>
              </w:tabs>
            </w:pPr>
          </w:p>
        </w:tc>
      </w:tr>
      <w:tr w:rsidR="00F747D8" w:rsidRPr="00F747D8" w14:paraId="5CBDE76C" w14:textId="77777777" w:rsidTr="00F747D8">
        <w:trPr>
          <w:trHeight w:val="627"/>
        </w:trPr>
        <w:tc>
          <w:tcPr>
            <w:tcW w:w="1603" w:type="dxa"/>
          </w:tcPr>
          <w:p w14:paraId="55B48F63" w14:textId="77777777" w:rsidR="00F747D8" w:rsidRPr="00F747D8" w:rsidRDefault="00F747D8" w:rsidP="00F747D8">
            <w:pPr>
              <w:tabs>
                <w:tab w:val="left" w:pos="1440"/>
                <w:tab w:val="right" w:pos="9900"/>
              </w:tabs>
            </w:pPr>
            <w:r w:rsidRPr="00F747D8">
              <w:t>Notes</w:t>
            </w:r>
          </w:p>
        </w:tc>
        <w:tc>
          <w:tcPr>
            <w:tcW w:w="4647" w:type="dxa"/>
          </w:tcPr>
          <w:p w14:paraId="0AEDB6D0" w14:textId="77777777" w:rsidR="00F747D8" w:rsidRPr="00F747D8" w:rsidRDefault="00F747D8" w:rsidP="00F747D8">
            <w:pPr>
              <w:tabs>
                <w:tab w:val="left" w:pos="1440"/>
                <w:tab w:val="right" w:pos="9900"/>
              </w:tabs>
            </w:pPr>
            <w:r w:rsidRPr="00F747D8">
              <w:t>This box contains any notes about the insurance. You can enter up to 40 alphanumeric characters.</w:t>
            </w:r>
          </w:p>
        </w:tc>
        <w:tc>
          <w:tcPr>
            <w:tcW w:w="4046" w:type="dxa"/>
          </w:tcPr>
          <w:p w14:paraId="5C8B07FA" w14:textId="77777777" w:rsidR="00F747D8" w:rsidRPr="00F747D8" w:rsidRDefault="00F747D8" w:rsidP="00F747D8">
            <w:pPr>
              <w:tabs>
                <w:tab w:val="left" w:pos="1440"/>
                <w:tab w:val="right" w:pos="9900"/>
              </w:tabs>
            </w:pPr>
          </w:p>
        </w:tc>
      </w:tr>
      <w:tr w:rsidR="00E66CD0" w:rsidRPr="00F747D8" w14:paraId="3439CAA1" w14:textId="77777777" w:rsidTr="00F747D8">
        <w:trPr>
          <w:trHeight w:val="627"/>
        </w:trPr>
        <w:tc>
          <w:tcPr>
            <w:tcW w:w="1603" w:type="dxa"/>
          </w:tcPr>
          <w:p w14:paraId="55357A29" w14:textId="77777777" w:rsidR="00E66CD0" w:rsidRPr="00F747D8" w:rsidRDefault="00E66CD0" w:rsidP="00F747D8">
            <w:pPr>
              <w:tabs>
                <w:tab w:val="left" w:pos="1440"/>
                <w:tab w:val="right" w:pos="9900"/>
              </w:tabs>
            </w:pPr>
          </w:p>
        </w:tc>
        <w:tc>
          <w:tcPr>
            <w:tcW w:w="4647" w:type="dxa"/>
          </w:tcPr>
          <w:p w14:paraId="7F9C4724" w14:textId="77777777" w:rsidR="00E66CD0" w:rsidRPr="00F747D8" w:rsidRDefault="00E66CD0" w:rsidP="00F747D8">
            <w:pPr>
              <w:tabs>
                <w:tab w:val="left" w:pos="1440"/>
                <w:tab w:val="right" w:pos="9900"/>
              </w:tabs>
            </w:pPr>
          </w:p>
        </w:tc>
        <w:tc>
          <w:tcPr>
            <w:tcW w:w="4046" w:type="dxa"/>
          </w:tcPr>
          <w:p w14:paraId="29621E86" w14:textId="77777777" w:rsidR="00E66CD0" w:rsidRPr="00F747D8" w:rsidRDefault="00E66CD0" w:rsidP="00F747D8">
            <w:pPr>
              <w:tabs>
                <w:tab w:val="left" w:pos="1440"/>
                <w:tab w:val="right" w:pos="9900"/>
              </w:tabs>
            </w:pPr>
          </w:p>
        </w:tc>
      </w:tr>
    </w:tbl>
    <w:p w14:paraId="7C63FFC2" w14:textId="5EB4C7CB" w:rsidR="00F747D8" w:rsidRPr="00E66CD0" w:rsidRDefault="00E66CD0" w:rsidP="00553335">
      <w:pPr>
        <w:pStyle w:val="ListNumbered"/>
        <w:numPr>
          <w:ilvl w:val="0"/>
          <w:numId w:val="18"/>
        </w:numPr>
        <w:tabs>
          <w:tab w:val="left" w:pos="1440"/>
          <w:tab w:val="right" w:pos="9900"/>
        </w:tabs>
        <w:rPr>
          <w:highlight w:val="yellow"/>
        </w:rPr>
      </w:pPr>
      <w:r w:rsidRPr="00E66CD0">
        <w:rPr>
          <w:highlight w:val="yellow"/>
        </w:rPr>
        <w:t xml:space="preserve">Attach </w:t>
      </w:r>
      <w:r w:rsidRPr="00E66CD0">
        <w:rPr>
          <w:b/>
          <w:highlight w:val="yellow"/>
          <w:u w:val="single"/>
        </w:rPr>
        <w:t>Legal Agreement</w:t>
      </w:r>
      <w:r w:rsidRPr="00E66CD0">
        <w:rPr>
          <w:highlight w:val="yellow"/>
        </w:rPr>
        <w:t xml:space="preserve"> and any other necessary documentation required through TCM.</w:t>
      </w:r>
    </w:p>
    <w:p w14:paraId="40D6800B" w14:textId="77777777" w:rsidR="00E66CD0" w:rsidRDefault="00E66CD0" w:rsidP="00E66CD0"/>
    <w:p w14:paraId="340F4FBD" w14:textId="77777777" w:rsidR="00E66CD0" w:rsidRDefault="00E66CD0" w:rsidP="00E66CD0"/>
    <w:p w14:paraId="4A72CF04" w14:textId="77777777" w:rsidR="00E66CD0" w:rsidRDefault="00E66CD0" w:rsidP="00E66CD0"/>
    <w:p w14:paraId="317CAB20" w14:textId="77777777" w:rsidR="00E66CD0" w:rsidRDefault="00E66CD0" w:rsidP="00E66CD0"/>
    <w:p w14:paraId="16BDC48B" w14:textId="77777777" w:rsidR="00E66CD0" w:rsidRDefault="00E66CD0" w:rsidP="00E66CD0"/>
    <w:p w14:paraId="0929BAC7" w14:textId="77777777" w:rsidR="00E66CD0" w:rsidRDefault="00E66CD0" w:rsidP="00E66CD0"/>
    <w:p w14:paraId="20EF1333" w14:textId="77777777" w:rsidR="00E66CD0" w:rsidRDefault="00E66CD0" w:rsidP="00E66CD0"/>
    <w:p w14:paraId="5CB1B117" w14:textId="77777777" w:rsidR="00E66CD0" w:rsidRDefault="00E66CD0" w:rsidP="00E66CD0"/>
    <w:p w14:paraId="27E3A124" w14:textId="77777777" w:rsidR="00E66CD0" w:rsidRDefault="00E66CD0" w:rsidP="00E66CD0"/>
    <w:p w14:paraId="62A99720" w14:textId="77777777" w:rsidR="00E66CD0" w:rsidRDefault="00E66CD0" w:rsidP="00E66CD0"/>
    <w:p w14:paraId="1F17978B" w14:textId="77777777" w:rsidR="00E66CD0" w:rsidRDefault="00E66CD0" w:rsidP="00E66CD0"/>
    <w:p w14:paraId="671D7F11" w14:textId="77777777" w:rsidR="00E66CD0" w:rsidRDefault="00E66CD0" w:rsidP="00E66CD0"/>
    <w:p w14:paraId="71A0ABA1" w14:textId="77777777" w:rsidR="00E66CD0" w:rsidRDefault="00E66CD0" w:rsidP="00E66CD0"/>
    <w:p w14:paraId="3BE53461" w14:textId="77777777" w:rsidR="00E66CD0" w:rsidRDefault="00E66CD0" w:rsidP="00E66CD0"/>
    <w:p w14:paraId="63172E80" w14:textId="77777777" w:rsidR="00E66CD0" w:rsidRDefault="00E66CD0" w:rsidP="00E66CD0"/>
    <w:p w14:paraId="0B5FC65C" w14:textId="77777777" w:rsidR="00E66CD0" w:rsidRDefault="00E66CD0" w:rsidP="00E66CD0"/>
    <w:p w14:paraId="74497370" w14:textId="77777777" w:rsidR="00E66CD0" w:rsidRDefault="00E66CD0" w:rsidP="00E66CD0"/>
    <w:p w14:paraId="40DE7C7C" w14:textId="77777777" w:rsidR="00E66CD0" w:rsidRDefault="00E66CD0" w:rsidP="00E66CD0"/>
    <w:p w14:paraId="0EC05A21" w14:textId="77777777" w:rsidR="00E66CD0" w:rsidRDefault="00E66CD0" w:rsidP="00E66CD0"/>
    <w:p w14:paraId="044E6C39" w14:textId="77777777" w:rsidR="00E66CD0" w:rsidRDefault="00E66CD0" w:rsidP="00E66CD0"/>
    <w:p w14:paraId="4F9A7E14" w14:textId="77777777" w:rsidR="00E66CD0" w:rsidRDefault="00E66CD0" w:rsidP="00E66CD0"/>
    <w:p w14:paraId="74E3A805" w14:textId="77777777" w:rsidR="00E66CD0" w:rsidRDefault="00E66CD0" w:rsidP="00E66CD0"/>
    <w:p w14:paraId="2357BA67" w14:textId="77777777" w:rsidR="00F747D8" w:rsidRPr="00F747D8" w:rsidRDefault="00F747D8" w:rsidP="00553335">
      <w:pPr>
        <w:keepNext/>
        <w:keepLines/>
        <w:numPr>
          <w:ilvl w:val="0"/>
          <w:numId w:val="18"/>
        </w:numPr>
        <w:spacing w:before="240"/>
        <w:ind w:left="0" w:firstLine="0"/>
        <w:outlineLvl w:val="0"/>
        <w:rPr>
          <w:b/>
          <w:bCs/>
          <w:color w:val="76923C"/>
          <w:sz w:val="32"/>
          <w:szCs w:val="28"/>
        </w:rPr>
      </w:pPr>
      <w:bookmarkStart w:id="86" w:name="_Toc421104132"/>
      <w:bookmarkStart w:id="87" w:name="_Toc421107997"/>
      <w:r w:rsidRPr="00F747D8">
        <w:rPr>
          <w:b/>
          <w:bCs/>
          <w:color w:val="76923C"/>
          <w:sz w:val="32"/>
          <w:szCs w:val="28"/>
        </w:rPr>
        <w:t>Results</w:t>
      </w:r>
      <w:bookmarkEnd w:id="86"/>
      <w:bookmarkEnd w:id="87"/>
    </w:p>
    <w:p w14:paraId="7796BDE2" w14:textId="77777777" w:rsidR="00F747D8" w:rsidRPr="00F747D8" w:rsidRDefault="00F747D8" w:rsidP="00F747D8">
      <w:r w:rsidRPr="00F747D8">
        <w:t>The contract record is complete.</w:t>
      </w:r>
    </w:p>
    <w:p w14:paraId="6CFF7757" w14:textId="77777777" w:rsidR="00F747D8" w:rsidRPr="00F747D8" w:rsidRDefault="00F747D8" w:rsidP="00553335">
      <w:pPr>
        <w:keepNext/>
        <w:keepLines/>
        <w:numPr>
          <w:ilvl w:val="0"/>
          <w:numId w:val="18"/>
        </w:numPr>
        <w:spacing w:before="240"/>
        <w:ind w:left="0" w:firstLine="0"/>
        <w:outlineLvl w:val="0"/>
        <w:rPr>
          <w:b/>
          <w:bCs/>
          <w:color w:val="76923C"/>
          <w:sz w:val="32"/>
          <w:szCs w:val="22"/>
        </w:rPr>
      </w:pPr>
      <w:bookmarkStart w:id="88" w:name="_Toc421104133"/>
      <w:bookmarkStart w:id="89" w:name="_Toc421107998"/>
      <w:r w:rsidRPr="00F747D8">
        <w:rPr>
          <w:b/>
          <w:bCs/>
          <w:color w:val="76923C"/>
          <w:sz w:val="32"/>
          <w:szCs w:val="22"/>
        </w:rPr>
        <w:t>Status Change</w:t>
      </w:r>
      <w:bookmarkEnd w:id="88"/>
      <w:bookmarkEnd w:id="89"/>
    </w:p>
    <w:p w14:paraId="1F9248B5" w14:textId="77777777" w:rsidR="00F747D8" w:rsidRPr="00F747D8" w:rsidRDefault="00F747D8" w:rsidP="00F747D8">
      <w:pPr>
        <w:tabs>
          <w:tab w:val="left" w:pos="1440"/>
          <w:tab w:val="right" w:pos="9900"/>
        </w:tabs>
        <w:rPr>
          <w:szCs w:val="22"/>
        </w:rPr>
      </w:pPr>
      <w:r w:rsidRPr="00F747D8">
        <w:rPr>
          <w:szCs w:val="22"/>
        </w:rPr>
        <w:t xml:space="preserve">With workflow in place, a released contract is status of 6 – Released. Click the Approvers button to see the list of approvers. Without workflow, your contract is status 8 – Approved.  </w:t>
      </w:r>
    </w:p>
    <w:p w14:paraId="49FC0439" w14:textId="77777777" w:rsidR="00F747D8" w:rsidRPr="00F747D8" w:rsidRDefault="00F747D8" w:rsidP="00553335">
      <w:pPr>
        <w:keepNext/>
        <w:keepLines/>
        <w:numPr>
          <w:ilvl w:val="0"/>
          <w:numId w:val="18"/>
        </w:numPr>
        <w:spacing w:before="240"/>
        <w:ind w:left="0" w:firstLine="0"/>
        <w:outlineLvl w:val="0"/>
        <w:rPr>
          <w:b/>
          <w:bCs/>
          <w:color w:val="76923C"/>
          <w:sz w:val="32"/>
          <w:szCs w:val="28"/>
        </w:rPr>
      </w:pPr>
      <w:bookmarkStart w:id="90" w:name="_Toc421104134"/>
      <w:bookmarkStart w:id="91" w:name="_Toc421107999"/>
      <w:r w:rsidRPr="00F747D8">
        <w:rPr>
          <w:b/>
          <w:bCs/>
          <w:color w:val="76923C"/>
          <w:sz w:val="32"/>
          <w:szCs w:val="28"/>
        </w:rPr>
        <w:t>GL Impact</w:t>
      </w:r>
      <w:bookmarkEnd w:id="90"/>
      <w:bookmarkEnd w:id="91"/>
    </w:p>
    <w:p w14:paraId="643AC896" w14:textId="77777777" w:rsidR="00F747D8" w:rsidRPr="00F747D8" w:rsidRDefault="00F747D8" w:rsidP="00F747D8">
      <w:pPr>
        <w:tabs>
          <w:tab w:val="left" w:pos="1440"/>
          <w:tab w:val="right" w:pos="9900"/>
        </w:tabs>
        <w:rPr>
          <w:szCs w:val="22"/>
        </w:rPr>
      </w:pPr>
      <w:r w:rsidRPr="00F747D8">
        <w:rPr>
          <w:szCs w:val="22"/>
        </w:rPr>
        <w:t>If the contract enforcement method is Encumbered Accounts, the funds for the selected general ledger accounts are automatically encumbered and the available budget is decreased.</w:t>
      </w:r>
    </w:p>
    <w:p w14:paraId="3E2E0014" w14:textId="77777777" w:rsidR="00F747D8" w:rsidRPr="00F747D8" w:rsidRDefault="00F747D8" w:rsidP="00F747D8">
      <w:pPr>
        <w:tabs>
          <w:tab w:val="left" w:pos="1440"/>
          <w:tab w:val="right" w:pos="9900"/>
        </w:tabs>
        <w:rPr>
          <w:szCs w:val="22"/>
        </w:rPr>
      </w:pPr>
      <w:r w:rsidRPr="00F747D8">
        <w:rPr>
          <w:szCs w:val="22"/>
        </w:rPr>
        <w:t xml:space="preserve">If the contract enforcement method is Nonencumbered Accounts, there is no effect on the general ledger.   </w:t>
      </w:r>
    </w:p>
    <w:p w14:paraId="05C5D417" w14:textId="77777777" w:rsidR="00F747D8" w:rsidRPr="00F747D8" w:rsidRDefault="00F747D8" w:rsidP="00553335">
      <w:pPr>
        <w:keepNext/>
        <w:keepLines/>
        <w:numPr>
          <w:ilvl w:val="0"/>
          <w:numId w:val="18"/>
        </w:numPr>
        <w:spacing w:before="240"/>
        <w:ind w:left="0" w:firstLine="0"/>
        <w:outlineLvl w:val="0"/>
        <w:rPr>
          <w:b/>
          <w:bCs/>
          <w:color w:val="76923C"/>
          <w:sz w:val="32"/>
          <w:szCs w:val="28"/>
        </w:rPr>
      </w:pPr>
      <w:bookmarkStart w:id="92" w:name="_Toc421104135"/>
      <w:bookmarkStart w:id="93" w:name="_Toc421108000"/>
      <w:r w:rsidRPr="00F747D8">
        <w:rPr>
          <w:b/>
          <w:bCs/>
          <w:color w:val="76923C"/>
          <w:sz w:val="32"/>
          <w:szCs w:val="28"/>
        </w:rPr>
        <w:t>Other Munis Modules Impact</w:t>
      </w:r>
      <w:bookmarkEnd w:id="92"/>
      <w:bookmarkEnd w:id="93"/>
    </w:p>
    <w:p w14:paraId="11661B26" w14:textId="77777777" w:rsidR="00F747D8" w:rsidRPr="00F747D8" w:rsidRDefault="00F747D8" w:rsidP="00F747D8">
      <w:pPr>
        <w:tabs>
          <w:tab w:val="left" w:pos="1440"/>
          <w:tab w:val="right" w:pos="9900"/>
        </w:tabs>
        <w:rPr>
          <w:szCs w:val="22"/>
        </w:rPr>
      </w:pPr>
      <w:r w:rsidRPr="00F747D8">
        <w:rPr>
          <w:szCs w:val="22"/>
        </w:rPr>
        <w:t>Once the contract is completed and approved, you are able to reference the contract through the purchasing module. When using the encumbered accounts enforcement method, a journal entry is created encumbering the funds from the specified account.</w:t>
      </w:r>
    </w:p>
    <w:p w14:paraId="152C3B67" w14:textId="77777777" w:rsidR="00F747D8" w:rsidRPr="00F747D8" w:rsidRDefault="00F747D8" w:rsidP="00553335">
      <w:pPr>
        <w:keepNext/>
        <w:keepLines/>
        <w:numPr>
          <w:ilvl w:val="0"/>
          <w:numId w:val="18"/>
        </w:numPr>
        <w:spacing w:before="240"/>
        <w:ind w:left="0" w:firstLine="0"/>
        <w:outlineLvl w:val="0"/>
        <w:rPr>
          <w:b/>
          <w:bCs/>
          <w:color w:val="76923C"/>
          <w:sz w:val="32"/>
          <w:szCs w:val="32"/>
        </w:rPr>
      </w:pPr>
      <w:bookmarkStart w:id="94" w:name="_Toc421104136"/>
      <w:bookmarkStart w:id="95" w:name="_Toc421108001"/>
      <w:r w:rsidRPr="00F747D8">
        <w:rPr>
          <w:b/>
          <w:bCs/>
          <w:color w:val="76923C"/>
          <w:sz w:val="32"/>
          <w:szCs w:val="32"/>
        </w:rPr>
        <w:t>What’s Next?</w:t>
      </w:r>
      <w:bookmarkEnd w:id="94"/>
      <w:bookmarkEnd w:id="95"/>
    </w:p>
    <w:p w14:paraId="0936D119" w14:textId="5CEF938A" w:rsidR="005F4BFB" w:rsidRDefault="00F747D8" w:rsidP="00F747D8">
      <w:pPr>
        <w:rPr>
          <w:rFonts w:cs="Arial"/>
        </w:rPr>
      </w:pPr>
      <w:r w:rsidRPr="00F747D8">
        <w:rPr>
          <w:szCs w:val="22"/>
        </w:rPr>
        <w:t>With Workflow, the released contract is waiting for approval.  Without Workflow, the approved contract is ready to have requisitions and purchase orders entered against it.</w:t>
      </w:r>
    </w:p>
    <w:p w14:paraId="170065B4" w14:textId="77777777" w:rsidR="005F4BFB" w:rsidRDefault="005F4BFB" w:rsidP="00A3197D">
      <w:pPr>
        <w:rPr>
          <w:rFonts w:cs="Arial"/>
        </w:rPr>
      </w:pPr>
    </w:p>
    <w:p w14:paraId="325A70FF" w14:textId="77777777" w:rsidR="00E66CD0" w:rsidRDefault="00E66CD0" w:rsidP="00A3197D">
      <w:pPr>
        <w:rPr>
          <w:rFonts w:cs="Arial"/>
        </w:rPr>
      </w:pPr>
    </w:p>
    <w:p w14:paraId="52ADB935" w14:textId="77777777" w:rsidR="00E66CD0" w:rsidRDefault="00E66CD0" w:rsidP="00A3197D">
      <w:pPr>
        <w:rPr>
          <w:rFonts w:cs="Arial"/>
        </w:rPr>
      </w:pPr>
    </w:p>
    <w:p w14:paraId="6DA70689" w14:textId="77777777" w:rsidR="00E66CD0" w:rsidRDefault="00E66CD0" w:rsidP="00A3197D">
      <w:pPr>
        <w:rPr>
          <w:rFonts w:cs="Arial"/>
        </w:rPr>
      </w:pPr>
    </w:p>
    <w:p w14:paraId="3BB29F45" w14:textId="77777777" w:rsidR="00E66CD0" w:rsidRDefault="00E66CD0" w:rsidP="00A3197D">
      <w:pPr>
        <w:rPr>
          <w:rFonts w:cs="Arial"/>
        </w:rPr>
      </w:pPr>
    </w:p>
    <w:p w14:paraId="4E94EA50" w14:textId="77777777" w:rsidR="00E66CD0" w:rsidRDefault="00E66CD0" w:rsidP="00A3197D">
      <w:pPr>
        <w:rPr>
          <w:rFonts w:cs="Arial"/>
        </w:rPr>
      </w:pPr>
    </w:p>
    <w:p w14:paraId="41EDED82" w14:textId="77777777" w:rsidR="00E66CD0" w:rsidRDefault="00E66CD0" w:rsidP="00A3197D">
      <w:pPr>
        <w:rPr>
          <w:rFonts w:cs="Arial"/>
        </w:rPr>
      </w:pPr>
    </w:p>
    <w:p w14:paraId="5FBD6406" w14:textId="77777777" w:rsidR="00E66CD0" w:rsidRDefault="00E66CD0" w:rsidP="00A3197D">
      <w:pPr>
        <w:rPr>
          <w:rFonts w:cs="Arial"/>
        </w:rPr>
      </w:pPr>
    </w:p>
    <w:p w14:paraId="7FB3252C" w14:textId="77777777" w:rsidR="00E66CD0" w:rsidRDefault="00E66CD0" w:rsidP="00A3197D">
      <w:pPr>
        <w:rPr>
          <w:rFonts w:cs="Arial"/>
        </w:rPr>
      </w:pPr>
    </w:p>
    <w:p w14:paraId="16A617E0" w14:textId="77777777" w:rsidR="00E66CD0" w:rsidRDefault="00E66CD0" w:rsidP="00A3197D">
      <w:pPr>
        <w:rPr>
          <w:rFonts w:cs="Arial"/>
        </w:rPr>
      </w:pPr>
    </w:p>
    <w:p w14:paraId="7CEEAED5" w14:textId="77777777" w:rsidR="00E66CD0" w:rsidRDefault="00E66CD0" w:rsidP="00A3197D">
      <w:pPr>
        <w:rPr>
          <w:rFonts w:cs="Arial"/>
        </w:rPr>
      </w:pPr>
    </w:p>
    <w:p w14:paraId="6BB62600" w14:textId="77777777" w:rsidR="00E66CD0" w:rsidRDefault="00E66CD0" w:rsidP="00A3197D">
      <w:pPr>
        <w:rPr>
          <w:rFonts w:cs="Arial"/>
        </w:rPr>
      </w:pPr>
    </w:p>
    <w:p w14:paraId="45DCBB52" w14:textId="77777777" w:rsidR="00E66CD0" w:rsidRDefault="00E66CD0" w:rsidP="00A3197D">
      <w:pPr>
        <w:rPr>
          <w:rFonts w:cs="Arial"/>
        </w:rPr>
      </w:pPr>
    </w:p>
    <w:p w14:paraId="400B133A" w14:textId="77777777" w:rsidR="00E66CD0" w:rsidRDefault="00E66CD0" w:rsidP="00A3197D">
      <w:pPr>
        <w:rPr>
          <w:rFonts w:cs="Arial"/>
        </w:rPr>
      </w:pPr>
    </w:p>
    <w:p w14:paraId="03ED7B21" w14:textId="77777777" w:rsidR="00E66CD0" w:rsidRDefault="00E66CD0" w:rsidP="00A3197D">
      <w:pPr>
        <w:rPr>
          <w:rFonts w:cs="Arial"/>
        </w:rPr>
      </w:pPr>
    </w:p>
    <w:p w14:paraId="48995969" w14:textId="77777777" w:rsidR="00E66CD0" w:rsidRDefault="00E66CD0" w:rsidP="00A3197D">
      <w:pPr>
        <w:rPr>
          <w:rFonts w:cs="Arial"/>
        </w:rPr>
      </w:pPr>
    </w:p>
    <w:p w14:paraId="3E07E25E" w14:textId="77777777" w:rsidR="00E66CD0" w:rsidRDefault="00E66CD0" w:rsidP="00A3197D">
      <w:pPr>
        <w:rPr>
          <w:rFonts w:cs="Arial"/>
        </w:rPr>
      </w:pPr>
    </w:p>
    <w:p w14:paraId="4F840617" w14:textId="77777777" w:rsidR="00E66CD0" w:rsidRDefault="00E66CD0" w:rsidP="00A3197D">
      <w:pPr>
        <w:rPr>
          <w:rFonts w:cs="Arial"/>
        </w:rPr>
      </w:pPr>
    </w:p>
    <w:p w14:paraId="16EA874F" w14:textId="77777777" w:rsidR="00E66CD0" w:rsidRDefault="00E66CD0" w:rsidP="00A3197D">
      <w:pPr>
        <w:rPr>
          <w:rFonts w:cs="Arial"/>
        </w:rPr>
      </w:pPr>
    </w:p>
    <w:p w14:paraId="3E55AB34" w14:textId="77777777" w:rsidR="00E66CD0" w:rsidRDefault="00E66CD0" w:rsidP="00A3197D">
      <w:pPr>
        <w:rPr>
          <w:rFonts w:cs="Arial"/>
        </w:rPr>
      </w:pPr>
    </w:p>
    <w:p w14:paraId="7795CAFF" w14:textId="77777777" w:rsidR="00E66CD0" w:rsidRDefault="00E66CD0" w:rsidP="00A3197D">
      <w:pPr>
        <w:rPr>
          <w:rFonts w:cs="Arial"/>
        </w:rPr>
      </w:pPr>
    </w:p>
    <w:p w14:paraId="48998210" w14:textId="77777777" w:rsidR="00E66CD0" w:rsidRDefault="00E66CD0" w:rsidP="00A3197D">
      <w:pPr>
        <w:rPr>
          <w:rFonts w:cs="Arial"/>
        </w:rPr>
      </w:pPr>
    </w:p>
    <w:p w14:paraId="441F692B" w14:textId="77777777" w:rsidR="00E66CD0" w:rsidRDefault="00E66CD0" w:rsidP="00A3197D">
      <w:pPr>
        <w:rPr>
          <w:rFonts w:cs="Arial"/>
        </w:rPr>
      </w:pPr>
    </w:p>
    <w:p w14:paraId="041269CC" w14:textId="77777777" w:rsidR="00E66CD0" w:rsidRDefault="00E66CD0" w:rsidP="00A3197D">
      <w:pPr>
        <w:rPr>
          <w:rFonts w:cs="Arial"/>
        </w:rPr>
      </w:pPr>
    </w:p>
    <w:p w14:paraId="51715C0C" w14:textId="77777777" w:rsidR="00E66CD0" w:rsidRDefault="00E66CD0" w:rsidP="00A3197D">
      <w:pPr>
        <w:rPr>
          <w:rFonts w:cs="Arial"/>
        </w:rPr>
      </w:pPr>
    </w:p>
    <w:p w14:paraId="04E52742" w14:textId="77777777" w:rsidR="00E66CD0" w:rsidRDefault="00E66CD0" w:rsidP="00A3197D">
      <w:pPr>
        <w:rPr>
          <w:rFonts w:cs="Arial"/>
        </w:rPr>
      </w:pPr>
    </w:p>
    <w:p w14:paraId="661FBBDB" w14:textId="77777777" w:rsidR="00E66CD0" w:rsidRDefault="00E66CD0" w:rsidP="00A3197D">
      <w:pPr>
        <w:rPr>
          <w:rFonts w:cs="Arial"/>
        </w:rPr>
      </w:pPr>
    </w:p>
    <w:p w14:paraId="6A76B931" w14:textId="77777777" w:rsidR="00E66CD0" w:rsidRDefault="00E66CD0" w:rsidP="00A3197D">
      <w:pPr>
        <w:rPr>
          <w:rFonts w:cs="Arial"/>
        </w:rPr>
      </w:pPr>
    </w:p>
    <w:p w14:paraId="14EB1230" w14:textId="77777777" w:rsidR="005F4BFB" w:rsidRDefault="005F4BFB" w:rsidP="005F4BFB">
      <w:pPr>
        <w:tabs>
          <w:tab w:val="left" w:pos="1440"/>
          <w:tab w:val="right" w:pos="9900"/>
        </w:tabs>
      </w:pPr>
      <w:bookmarkStart w:id="96" w:name="_Toc285948776"/>
      <w:bookmarkStart w:id="97" w:name="_Toc415128203"/>
      <w:bookmarkStart w:id="98" w:name="_Toc421104176"/>
      <w:bookmarkStart w:id="99" w:name="_Toc421108014"/>
      <w:bookmarkStart w:id="100" w:name="_Toc421547446"/>
      <w:bookmarkStart w:id="101" w:name="_Toc422218252"/>
      <w:r w:rsidRPr="00576F72">
        <w:rPr>
          <w:rStyle w:val="TitlePageChar"/>
          <w:sz w:val="40"/>
        </w:rPr>
        <w:t>Contract Approvals</w:t>
      </w:r>
      <w:bookmarkEnd w:id="96"/>
      <w:bookmarkEnd w:id="97"/>
      <w:bookmarkEnd w:id="98"/>
      <w:bookmarkEnd w:id="99"/>
      <w:bookmarkEnd w:id="100"/>
      <w:bookmarkEnd w:id="101"/>
      <w:r>
        <w:tab/>
      </w:r>
    </w:p>
    <w:p w14:paraId="19258206" w14:textId="77777777" w:rsidR="005F4BFB" w:rsidRPr="0009503B" w:rsidRDefault="005F4BFB" w:rsidP="007C38A7">
      <w:pPr>
        <w:pStyle w:val="Heading1"/>
        <w:numPr>
          <w:ilvl w:val="0"/>
          <w:numId w:val="0"/>
        </w:numPr>
        <w:rPr>
          <w:szCs w:val="32"/>
        </w:rPr>
      </w:pPr>
      <w:bookmarkStart w:id="102" w:name="_Toc421104177"/>
      <w:bookmarkStart w:id="103" w:name="_Toc421108015"/>
      <w:bookmarkStart w:id="104" w:name="_Toc422218253"/>
      <w:r w:rsidRPr="0009503B">
        <w:rPr>
          <w:szCs w:val="32"/>
        </w:rPr>
        <w:t>Objective</w:t>
      </w:r>
      <w:bookmarkEnd w:id="102"/>
      <w:bookmarkEnd w:id="103"/>
      <w:bookmarkEnd w:id="104"/>
    </w:p>
    <w:p w14:paraId="4EF9D7B3" w14:textId="77777777" w:rsidR="005F4BFB" w:rsidRDefault="005F4BFB" w:rsidP="005F4BFB">
      <w:pPr>
        <w:tabs>
          <w:tab w:val="left" w:pos="1440"/>
          <w:tab w:val="right" w:pos="9900"/>
        </w:tabs>
      </w:pPr>
      <w:r>
        <w:t xml:space="preserve">This document provides instructions on how to review and approve contracts or contract change orders that have been submitted to you through the workflow approval process. </w:t>
      </w:r>
    </w:p>
    <w:p w14:paraId="61D4DEB8" w14:textId="77777777" w:rsidR="005F4BFB" w:rsidRPr="00833CDD" w:rsidRDefault="005F4BFB" w:rsidP="007C38A7">
      <w:pPr>
        <w:pStyle w:val="Heading1"/>
        <w:numPr>
          <w:ilvl w:val="0"/>
          <w:numId w:val="0"/>
        </w:numPr>
        <w:rPr>
          <w:szCs w:val="32"/>
        </w:rPr>
      </w:pPr>
      <w:bookmarkStart w:id="105" w:name="_Toc421104178"/>
      <w:bookmarkStart w:id="106" w:name="_Toc421108016"/>
      <w:bookmarkStart w:id="107" w:name="_Toc422218254"/>
      <w:r w:rsidRPr="00833CDD">
        <w:rPr>
          <w:szCs w:val="32"/>
        </w:rPr>
        <w:t>Overview</w:t>
      </w:r>
      <w:bookmarkEnd w:id="105"/>
      <w:bookmarkEnd w:id="106"/>
      <w:bookmarkEnd w:id="107"/>
    </w:p>
    <w:p w14:paraId="3E7119E0" w14:textId="77777777" w:rsidR="005F4BFB" w:rsidRDefault="005F4BFB" w:rsidP="005F4BFB">
      <w:pPr>
        <w:tabs>
          <w:tab w:val="left" w:pos="1440"/>
          <w:tab w:val="right" w:pos="9900"/>
        </w:tabs>
      </w:pPr>
      <w:r w:rsidRPr="00833CDD">
        <w:t>The contract approval process is initiated when someone enters and releases a new contract or a contract change in the Contract Change</w:t>
      </w:r>
      <w:r>
        <w:t xml:space="preserve"> Order</w:t>
      </w:r>
      <w:r w:rsidRPr="00833CDD">
        <w:t>s program.</w:t>
      </w:r>
      <w:r>
        <w:t xml:space="preserve"> </w:t>
      </w:r>
    </w:p>
    <w:p w14:paraId="13FA88D5" w14:textId="77777777" w:rsidR="005F4BFB" w:rsidRPr="0009503B" w:rsidRDefault="005F4BFB" w:rsidP="007C38A7">
      <w:pPr>
        <w:pStyle w:val="Heading1"/>
        <w:numPr>
          <w:ilvl w:val="0"/>
          <w:numId w:val="0"/>
        </w:numPr>
        <w:rPr>
          <w:szCs w:val="32"/>
        </w:rPr>
      </w:pPr>
      <w:bookmarkStart w:id="108" w:name="_Toc421104179"/>
      <w:bookmarkStart w:id="109" w:name="_Toc421108017"/>
      <w:bookmarkStart w:id="110" w:name="_Toc422218255"/>
      <w:r w:rsidRPr="0009503B">
        <w:rPr>
          <w:szCs w:val="32"/>
        </w:rPr>
        <w:t>Prerequisites</w:t>
      </w:r>
      <w:bookmarkEnd w:id="108"/>
      <w:bookmarkEnd w:id="109"/>
      <w:bookmarkEnd w:id="110"/>
    </w:p>
    <w:p w14:paraId="0D6020C9" w14:textId="77777777" w:rsidR="005F4BFB" w:rsidRDefault="005F4BFB" w:rsidP="005F4BFB">
      <w:r w:rsidRPr="00716C92">
        <w:t xml:space="preserve">Before you can successfully </w:t>
      </w:r>
      <w:r>
        <w:t>enter or change a contract</w:t>
      </w:r>
      <w:r w:rsidRPr="00716C92">
        <w:t xml:space="preserve">, </w:t>
      </w:r>
      <w:r>
        <w:t>you must ensure that the necessary settings</w:t>
      </w:r>
      <w:r w:rsidRPr="00E236DE">
        <w:t xml:space="preserve"> and codes are </w:t>
      </w:r>
      <w:r>
        <w:t xml:space="preserve">in place. </w:t>
      </w:r>
      <w:r w:rsidRPr="00E236DE">
        <w:t xml:space="preserve">If </w:t>
      </w:r>
      <w:r>
        <w:t xml:space="preserve">settings and codes </w:t>
      </w:r>
      <w:r w:rsidRPr="00E236DE">
        <w:t xml:space="preserve">are not set up, or </w:t>
      </w:r>
      <w:r>
        <w:t xml:space="preserve">not </w:t>
      </w:r>
      <w:r w:rsidRPr="00E236DE">
        <w:t xml:space="preserve">set up </w:t>
      </w:r>
      <w:r>
        <w:t>correctly, you may need to contact your Munis system administrator</w:t>
      </w:r>
      <w:r w:rsidRPr="00716C92">
        <w:t xml:space="preserve"> to </w:t>
      </w:r>
      <w:r>
        <w:t>have</w:t>
      </w:r>
      <w:r w:rsidRPr="00716C92">
        <w:t xml:space="preserve"> them updated or added into the </w:t>
      </w:r>
      <w:r>
        <w:t>Munis</w:t>
      </w:r>
      <w:r w:rsidRPr="00716C92">
        <w:t xml:space="preserve"> system.</w:t>
      </w:r>
    </w:p>
    <w:p w14:paraId="3BD6647C" w14:textId="77777777" w:rsidR="005F4BFB" w:rsidRDefault="005F4BFB" w:rsidP="005F4BFB"/>
    <w:p w14:paraId="2AD9BBFE" w14:textId="77777777" w:rsidR="005F4BFB" w:rsidRDefault="005F4BFB" w:rsidP="005F4BFB">
      <w:r>
        <w:t>Confirm the following:</w:t>
      </w:r>
    </w:p>
    <w:p w14:paraId="7E0DDC08" w14:textId="77777777" w:rsidR="005F4BFB" w:rsidRDefault="005F4BFB" w:rsidP="005F4BFB">
      <w:pPr>
        <w:tabs>
          <w:tab w:val="left" w:pos="1440"/>
          <w:tab w:val="right" w:pos="9900"/>
        </w:tabs>
      </w:pPr>
    </w:p>
    <w:p w14:paraId="74BF1A29" w14:textId="77777777" w:rsidR="005F4BFB" w:rsidRPr="00270AE7" w:rsidRDefault="005F4BFB" w:rsidP="005F4BFB">
      <w:pPr>
        <w:pStyle w:val="ListBulleted"/>
        <w:tabs>
          <w:tab w:val="left" w:pos="720"/>
          <w:tab w:val="right" w:pos="1080"/>
        </w:tabs>
      </w:pPr>
      <w:r w:rsidRPr="00270AE7">
        <w:t>You have menu access to Contract Change Orders.</w:t>
      </w:r>
    </w:p>
    <w:p w14:paraId="625B8F74" w14:textId="77777777" w:rsidR="005F4BFB" w:rsidRPr="00270AE7" w:rsidRDefault="005F4BFB" w:rsidP="005F4BFB">
      <w:pPr>
        <w:pStyle w:val="ListBulleted"/>
        <w:tabs>
          <w:tab w:val="left" w:pos="720"/>
          <w:tab w:val="right" w:pos="1080"/>
        </w:tabs>
      </w:pPr>
      <w:r w:rsidRPr="00270AE7">
        <w:t>You have the following contract permissions:</w:t>
      </w:r>
    </w:p>
    <w:p w14:paraId="6D9B3905" w14:textId="77777777" w:rsidR="005F4BFB" w:rsidRPr="00270AE7" w:rsidRDefault="005F4BFB" w:rsidP="00553335">
      <w:pPr>
        <w:pStyle w:val="ListBulleted2ndLevel"/>
        <w:numPr>
          <w:ilvl w:val="0"/>
          <w:numId w:val="24"/>
        </w:numPr>
        <w:tabs>
          <w:tab w:val="left" w:pos="720"/>
          <w:tab w:val="right" w:pos="1080"/>
        </w:tabs>
        <w:ind w:left="1080"/>
      </w:pPr>
      <w:r w:rsidRPr="00270AE7">
        <w:t>Approve Others’ Contracts (Limit or Full)</w:t>
      </w:r>
    </w:p>
    <w:p w14:paraId="76E75386" w14:textId="10D0A513" w:rsidR="005F4BFB" w:rsidRPr="00270AE7" w:rsidRDefault="007D4955" w:rsidP="00553335">
      <w:pPr>
        <w:pStyle w:val="ListBulleted2ndLevel"/>
        <w:numPr>
          <w:ilvl w:val="0"/>
          <w:numId w:val="24"/>
        </w:numPr>
        <w:tabs>
          <w:tab w:val="left" w:pos="720"/>
          <w:tab w:val="right" w:pos="1080"/>
        </w:tabs>
        <w:ind w:left="1080"/>
      </w:pPr>
      <w:r>
        <w:t>Finance</w:t>
      </w:r>
      <w:r w:rsidR="005F4BFB" w:rsidRPr="00270AE7">
        <w:t xml:space="preserve"> department only: Post Others’ Contracts (Full)</w:t>
      </w:r>
    </w:p>
    <w:p w14:paraId="237C2C4D" w14:textId="77777777" w:rsidR="005F4BFB" w:rsidRPr="00270AE7" w:rsidRDefault="005F4BFB" w:rsidP="005F4BFB">
      <w:pPr>
        <w:pStyle w:val="ListBulleted"/>
        <w:tabs>
          <w:tab w:val="left" w:pos="720"/>
          <w:tab w:val="right" w:pos="1080"/>
        </w:tabs>
      </w:pPr>
      <w:r>
        <w:t xml:space="preserve">A contract or change order is available for approval. </w:t>
      </w:r>
    </w:p>
    <w:p w14:paraId="6DBC39BF" w14:textId="77777777" w:rsidR="005F4BFB" w:rsidRPr="00270AE7" w:rsidRDefault="005F4BFB" w:rsidP="005F4BFB">
      <w:pPr>
        <w:pStyle w:val="ListBulleted"/>
        <w:tabs>
          <w:tab w:val="left" w:pos="720"/>
          <w:tab w:val="right" w:pos="1080"/>
        </w:tabs>
      </w:pPr>
      <w:r w:rsidRPr="00270AE7">
        <w:t xml:space="preserve">At least one COM workflow business rule </w:t>
      </w:r>
      <w:r>
        <w:t xml:space="preserve">has been </w:t>
      </w:r>
      <w:r w:rsidRPr="00270AE7">
        <w:t>established.</w:t>
      </w:r>
    </w:p>
    <w:p w14:paraId="690041EE" w14:textId="77777777" w:rsidR="005F4BFB" w:rsidRDefault="005F4BFB" w:rsidP="005F4BFB">
      <w:pPr>
        <w:pStyle w:val="ListBulleted"/>
        <w:tabs>
          <w:tab w:val="left" w:pos="720"/>
          <w:tab w:val="right" w:pos="1080"/>
        </w:tabs>
      </w:pPr>
      <w:r>
        <w:t>Your M</w:t>
      </w:r>
      <w:r w:rsidRPr="00270AE7">
        <w:t xml:space="preserve">unis </w:t>
      </w:r>
      <w:r>
        <w:t>u</w:t>
      </w:r>
      <w:r w:rsidRPr="00270AE7">
        <w:t>ser ID</w:t>
      </w:r>
      <w:r>
        <w:t xml:space="preserve"> has been </w:t>
      </w:r>
      <w:r w:rsidRPr="00270AE7">
        <w:t xml:space="preserve">entered </w:t>
      </w:r>
      <w:r>
        <w:t xml:space="preserve">as a contract </w:t>
      </w:r>
      <w:r w:rsidRPr="00270AE7">
        <w:t>approver in the Workflow User Attributes program.</w:t>
      </w:r>
      <w:r w:rsidRPr="00270AE7">
        <w:br/>
      </w:r>
    </w:p>
    <w:p w14:paraId="49EE36E1" w14:textId="77777777" w:rsidR="005F4BFB" w:rsidRPr="00024455" w:rsidRDefault="005F4BFB" w:rsidP="005F4BFB">
      <w:pPr>
        <w:pStyle w:val="ListBulleted"/>
        <w:numPr>
          <w:ilvl w:val="0"/>
          <w:numId w:val="0"/>
        </w:numPr>
        <w:ind w:left="360"/>
      </w:pPr>
      <w:r w:rsidRPr="00024455">
        <w:t xml:space="preserve">As an approver, you </w:t>
      </w:r>
      <w:r>
        <w:t xml:space="preserve">are </w:t>
      </w:r>
      <w:r w:rsidRPr="00024455">
        <w:t xml:space="preserve">notified </w:t>
      </w:r>
      <w:r>
        <w:t>by</w:t>
      </w:r>
      <w:r w:rsidRPr="00024455">
        <w:t xml:space="preserve"> email or Workflow Assistant of pending contracts for approval.</w:t>
      </w:r>
    </w:p>
    <w:p w14:paraId="52BC3366" w14:textId="77777777" w:rsidR="005F4BFB" w:rsidRPr="00FB5AE3" w:rsidRDefault="005F4BFB" w:rsidP="005F4BFB">
      <w:pPr>
        <w:tabs>
          <w:tab w:val="left" w:pos="1440"/>
          <w:tab w:val="right" w:pos="9900"/>
        </w:tabs>
        <w:ind w:left="720"/>
      </w:pPr>
    </w:p>
    <w:p w14:paraId="190CABD8" w14:textId="77777777" w:rsidR="005F4BFB" w:rsidRPr="00FB5AE3" w:rsidRDefault="005F4BFB" w:rsidP="005F4BFB">
      <w:pPr>
        <w:tabs>
          <w:tab w:val="left" w:pos="1440"/>
          <w:tab w:val="right" w:pos="9900"/>
        </w:tabs>
      </w:pPr>
    </w:p>
    <w:p w14:paraId="16294481" w14:textId="77777777" w:rsidR="005F4BFB" w:rsidRPr="008D752C" w:rsidRDefault="005F4BFB" w:rsidP="005F4BFB">
      <w:pPr>
        <w:rPr>
          <w:i/>
          <w:sz w:val="20"/>
        </w:rPr>
      </w:pPr>
    </w:p>
    <w:p w14:paraId="4835C3D5" w14:textId="77777777" w:rsidR="005F4BFB" w:rsidRPr="008D752C" w:rsidRDefault="005F4BFB" w:rsidP="005F4BFB">
      <w:pPr>
        <w:ind w:left="360"/>
        <w:rPr>
          <w:sz w:val="20"/>
        </w:rPr>
      </w:pPr>
    </w:p>
    <w:p w14:paraId="51A69A58" w14:textId="77777777" w:rsidR="005F4BFB" w:rsidRPr="008D752C" w:rsidRDefault="005F4BFB" w:rsidP="005F4BFB">
      <w:pPr>
        <w:rPr>
          <w:sz w:val="20"/>
        </w:rPr>
      </w:pPr>
    </w:p>
    <w:p w14:paraId="7F7C053F" w14:textId="77777777" w:rsidR="005F4BFB" w:rsidRPr="008D752C" w:rsidRDefault="005F4BFB" w:rsidP="005F4BFB">
      <w:pPr>
        <w:rPr>
          <w:sz w:val="20"/>
        </w:rPr>
      </w:pPr>
    </w:p>
    <w:p w14:paraId="53E23593" w14:textId="77777777" w:rsidR="005F4BFB" w:rsidRPr="0009503B" w:rsidRDefault="005F4BFB" w:rsidP="007C38A7">
      <w:pPr>
        <w:pStyle w:val="Heading1"/>
        <w:numPr>
          <w:ilvl w:val="0"/>
          <w:numId w:val="0"/>
        </w:numPr>
        <w:rPr>
          <w:szCs w:val="32"/>
        </w:rPr>
      </w:pPr>
      <w:r>
        <w:rPr>
          <w:szCs w:val="32"/>
        </w:rPr>
        <w:br w:type="page"/>
      </w:r>
      <w:bookmarkStart w:id="111" w:name="_Toc421104180"/>
      <w:bookmarkStart w:id="112" w:name="_Toc421108018"/>
      <w:bookmarkStart w:id="113" w:name="_Toc422218256"/>
      <w:r w:rsidRPr="0009503B">
        <w:rPr>
          <w:szCs w:val="32"/>
        </w:rPr>
        <w:t>Procedure</w:t>
      </w:r>
      <w:bookmarkEnd w:id="111"/>
      <w:bookmarkEnd w:id="112"/>
      <w:bookmarkEnd w:id="113"/>
    </w:p>
    <w:p w14:paraId="282E33A0" w14:textId="77777777" w:rsidR="005F4BFB" w:rsidRPr="001A514B" w:rsidRDefault="005F4BFB" w:rsidP="005F4BFB">
      <w:pPr>
        <w:tabs>
          <w:tab w:val="left" w:pos="1440"/>
          <w:tab w:val="right" w:pos="9900"/>
        </w:tabs>
      </w:pPr>
      <w:r>
        <w:t>Use the following steps to review and take action on a contract approval:</w:t>
      </w:r>
    </w:p>
    <w:p w14:paraId="0F7F5832" w14:textId="77777777" w:rsidR="005F4BFB" w:rsidRPr="001A514B" w:rsidRDefault="005F4BFB" w:rsidP="005F4BFB">
      <w:pPr>
        <w:tabs>
          <w:tab w:val="left" w:pos="1440"/>
          <w:tab w:val="right" w:pos="9900"/>
        </w:tabs>
      </w:pPr>
    </w:p>
    <w:p w14:paraId="23672C30" w14:textId="77777777" w:rsidR="005F4BFB" w:rsidRDefault="005F4BFB" w:rsidP="00553335">
      <w:pPr>
        <w:pStyle w:val="ListNumbered"/>
        <w:numPr>
          <w:ilvl w:val="0"/>
          <w:numId w:val="76"/>
        </w:numPr>
      </w:pPr>
      <w:r w:rsidRPr="00FD5DFF">
        <w:t xml:space="preserve">Open </w:t>
      </w:r>
      <w:r>
        <w:t>the Tyler Dashboard.</w:t>
      </w:r>
    </w:p>
    <w:p w14:paraId="481705DA" w14:textId="77777777" w:rsidR="005F4BFB" w:rsidRPr="004F2EB6" w:rsidRDefault="005F4BFB" w:rsidP="00553335">
      <w:pPr>
        <w:pStyle w:val="ListNumbered"/>
        <w:numPr>
          <w:ilvl w:val="0"/>
          <w:numId w:val="76"/>
        </w:numPr>
      </w:pPr>
      <w:r w:rsidRPr="004F2EB6">
        <w:t xml:space="preserve">Review </w:t>
      </w:r>
      <w:r>
        <w:t>the</w:t>
      </w:r>
      <w:r w:rsidRPr="004F2EB6">
        <w:t xml:space="preserve"> Work</w:t>
      </w:r>
      <w:r>
        <w:t xml:space="preserve"> Flow Manager</w:t>
      </w:r>
      <w:r w:rsidRPr="004F2EB6">
        <w:t xml:space="preserve"> Web part for the </w:t>
      </w:r>
      <w:r>
        <w:t>contract</w:t>
      </w:r>
      <w:r w:rsidRPr="004F2EB6">
        <w:t xml:space="preserve"> approvals that require action. A summary of each record display</w:t>
      </w:r>
      <w:r>
        <w:t>s</w:t>
      </w:r>
      <w:r w:rsidRPr="004F2EB6">
        <w:t>.</w:t>
      </w:r>
      <w:r>
        <w:br/>
      </w:r>
      <w:r>
        <w:rPr>
          <w:noProof/>
        </w:rPr>
        <w:drawing>
          <wp:inline distT="0" distB="0" distL="0" distR="0" wp14:anchorId="2CFEA4EA" wp14:editId="40096BE4">
            <wp:extent cx="5943600" cy="1339215"/>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
                    <a:stretch>
                      <a:fillRect/>
                    </a:stretch>
                  </pic:blipFill>
                  <pic:spPr>
                    <a:xfrm>
                      <a:off x="0" y="0"/>
                      <a:ext cx="5943600" cy="1339215"/>
                    </a:xfrm>
                    <a:prstGeom prst="rect">
                      <a:avLst/>
                    </a:prstGeom>
                  </pic:spPr>
                </pic:pic>
              </a:graphicData>
            </a:graphic>
          </wp:inline>
        </w:drawing>
      </w:r>
      <w:r>
        <w:br/>
      </w:r>
      <w:r>
        <w:br/>
      </w:r>
      <w:r w:rsidRPr="004F2EB6">
        <w:rPr>
          <w:b/>
        </w:rPr>
        <w:t>Note:</w:t>
      </w:r>
      <w:r w:rsidRPr="004F2EB6">
        <w:t xml:space="preserve"> Click the Refresh option to update this window for any new pending records. </w:t>
      </w:r>
    </w:p>
    <w:p w14:paraId="364862EC" w14:textId="77777777" w:rsidR="005F4BFB" w:rsidRDefault="005F4BFB" w:rsidP="00553335">
      <w:pPr>
        <w:pStyle w:val="ListNumbered"/>
        <w:numPr>
          <w:ilvl w:val="0"/>
          <w:numId w:val="76"/>
        </w:numPr>
      </w:pPr>
      <w:r w:rsidRPr="00E268F2">
        <w:t xml:space="preserve">Click the number in the Pending column to </w:t>
      </w:r>
      <w:r>
        <w:t xml:space="preserve">expand the Web part and display the records awaiting approval. </w:t>
      </w:r>
      <w:r>
        <w:rPr>
          <w:noProof/>
        </w:rPr>
        <w:br/>
      </w:r>
      <w:r>
        <w:rPr>
          <w:noProof/>
        </w:rPr>
        <w:drawing>
          <wp:inline distT="0" distB="0" distL="0" distR="0" wp14:anchorId="447CDD39" wp14:editId="053FB3EB">
            <wp:extent cx="5943600" cy="1724025"/>
            <wp:effectExtent l="0" t="0" r="0" b="952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3"/>
                    <a:stretch>
                      <a:fillRect/>
                    </a:stretch>
                  </pic:blipFill>
                  <pic:spPr>
                    <a:xfrm>
                      <a:off x="0" y="0"/>
                      <a:ext cx="5943600" cy="1724025"/>
                    </a:xfrm>
                    <a:prstGeom prst="rect">
                      <a:avLst/>
                    </a:prstGeom>
                  </pic:spPr>
                </pic:pic>
              </a:graphicData>
            </a:graphic>
          </wp:inline>
        </w:drawing>
      </w:r>
    </w:p>
    <w:p w14:paraId="1207D2B3" w14:textId="77777777" w:rsidR="005F4BFB" w:rsidRDefault="005F4BFB" w:rsidP="00553335">
      <w:pPr>
        <w:pStyle w:val="ListNumbered"/>
        <w:numPr>
          <w:ilvl w:val="0"/>
          <w:numId w:val="76"/>
        </w:numPr>
      </w:pPr>
      <w:r>
        <w:t>Click the folder button for a record to view additional information regarding the approval of the record.</w:t>
      </w:r>
      <w:r>
        <w:br/>
      </w:r>
      <w:r>
        <w:rPr>
          <w:noProof/>
        </w:rPr>
        <w:drawing>
          <wp:inline distT="0" distB="0" distL="0" distR="0" wp14:anchorId="77E5FA89" wp14:editId="4CC95480">
            <wp:extent cx="5943600" cy="61849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4"/>
                    <a:stretch>
                      <a:fillRect/>
                    </a:stretch>
                  </pic:blipFill>
                  <pic:spPr>
                    <a:xfrm>
                      <a:off x="0" y="0"/>
                      <a:ext cx="5943600" cy="618490"/>
                    </a:xfrm>
                    <a:prstGeom prst="rect">
                      <a:avLst/>
                    </a:prstGeom>
                  </pic:spPr>
                </pic:pic>
              </a:graphicData>
            </a:graphic>
          </wp:inline>
        </w:drawing>
      </w:r>
    </w:p>
    <w:p w14:paraId="512AE422" w14:textId="77777777" w:rsidR="005F4BFB" w:rsidRDefault="005F4BFB" w:rsidP="00553335">
      <w:pPr>
        <w:pStyle w:val="ListNumbered"/>
        <w:numPr>
          <w:ilvl w:val="0"/>
          <w:numId w:val="76"/>
        </w:numPr>
      </w:pPr>
      <w:r>
        <w:t>Click the View button for any record to open the Contract Entry program with all of the records awaiting approval as the active set.</w:t>
      </w:r>
      <w:r>
        <w:br/>
      </w:r>
      <w:r>
        <w:rPr>
          <w:noProof/>
        </w:rPr>
        <w:drawing>
          <wp:inline distT="0" distB="0" distL="0" distR="0" wp14:anchorId="62BBA0B8" wp14:editId="5311941A">
            <wp:extent cx="5943600" cy="3599815"/>
            <wp:effectExtent l="0" t="0" r="0" b="635"/>
            <wp:docPr id="28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5"/>
                    <a:stretch>
                      <a:fillRect/>
                    </a:stretch>
                  </pic:blipFill>
                  <pic:spPr>
                    <a:xfrm>
                      <a:off x="0" y="0"/>
                      <a:ext cx="5943600" cy="3599815"/>
                    </a:xfrm>
                    <a:prstGeom prst="rect">
                      <a:avLst/>
                    </a:prstGeom>
                  </pic:spPr>
                </pic:pic>
              </a:graphicData>
            </a:graphic>
          </wp:inline>
        </w:drawing>
      </w:r>
    </w:p>
    <w:p w14:paraId="757ED4A6" w14:textId="77777777" w:rsidR="005F4BFB" w:rsidRDefault="005F4BFB" w:rsidP="00553335">
      <w:pPr>
        <w:pStyle w:val="ListNumbered"/>
        <w:numPr>
          <w:ilvl w:val="0"/>
          <w:numId w:val="76"/>
        </w:numPr>
      </w:pPr>
      <w:r w:rsidRPr="004F2EB6">
        <w:t xml:space="preserve">Review all data included for each </w:t>
      </w:r>
      <w:r>
        <w:t>contract</w:t>
      </w:r>
      <w:r w:rsidRPr="004F2EB6">
        <w:t>.</w:t>
      </w:r>
    </w:p>
    <w:p w14:paraId="1DB0DE84" w14:textId="77777777" w:rsidR="005F4BFB" w:rsidRDefault="005F4BFB" w:rsidP="00553335">
      <w:pPr>
        <w:pStyle w:val="ListNumbered"/>
        <w:numPr>
          <w:ilvl w:val="0"/>
          <w:numId w:val="76"/>
        </w:numPr>
      </w:pPr>
      <w:r>
        <w:t xml:space="preserve">Select the appropriate workflow action button for the record. </w:t>
      </w:r>
    </w:p>
    <w:tbl>
      <w:tblPr>
        <w:tblW w:w="9720" w:type="dxa"/>
        <w:tblInd w:w="4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115" w:type="dxa"/>
          <w:right w:w="115" w:type="dxa"/>
        </w:tblCellMar>
        <w:tblLook w:val="04A0" w:firstRow="1" w:lastRow="0" w:firstColumn="1" w:lastColumn="0" w:noHBand="0" w:noVBand="1"/>
      </w:tblPr>
      <w:tblGrid>
        <w:gridCol w:w="1834"/>
        <w:gridCol w:w="7886"/>
      </w:tblGrid>
      <w:tr w:rsidR="005F4BFB" w:rsidRPr="004F2EB6" w14:paraId="72BA9BCE" w14:textId="77777777" w:rsidTr="005F4BFB">
        <w:trPr>
          <w:tblHeader/>
        </w:trPr>
        <w:tc>
          <w:tcPr>
            <w:tcW w:w="1834" w:type="dxa"/>
            <w:shd w:val="clear" w:color="auto" w:fill="95B3D7"/>
          </w:tcPr>
          <w:p w14:paraId="25552B52" w14:textId="77777777" w:rsidR="005F4BFB" w:rsidRPr="004F2EB6" w:rsidRDefault="005F4BFB" w:rsidP="005F4BFB">
            <w:pPr>
              <w:tabs>
                <w:tab w:val="left" w:pos="1440"/>
                <w:tab w:val="right" w:pos="9900"/>
              </w:tabs>
              <w:rPr>
                <w:rFonts w:cs="Arial"/>
                <w:b/>
                <w:szCs w:val="22"/>
              </w:rPr>
            </w:pPr>
            <w:r w:rsidRPr="004F2EB6">
              <w:rPr>
                <w:rFonts w:cs="Arial"/>
                <w:b/>
                <w:szCs w:val="22"/>
              </w:rPr>
              <w:t>Button</w:t>
            </w:r>
          </w:p>
        </w:tc>
        <w:tc>
          <w:tcPr>
            <w:tcW w:w="7886" w:type="dxa"/>
            <w:shd w:val="clear" w:color="auto" w:fill="95B3D7"/>
          </w:tcPr>
          <w:p w14:paraId="4F6BB990" w14:textId="77777777" w:rsidR="005F4BFB" w:rsidRPr="004F2EB6" w:rsidRDefault="005F4BFB" w:rsidP="005F4BFB">
            <w:pPr>
              <w:tabs>
                <w:tab w:val="left" w:pos="1440"/>
                <w:tab w:val="right" w:pos="9900"/>
              </w:tabs>
              <w:rPr>
                <w:rFonts w:cs="Arial"/>
                <w:b/>
                <w:szCs w:val="22"/>
              </w:rPr>
            </w:pPr>
            <w:r w:rsidRPr="004F2EB6">
              <w:rPr>
                <w:rFonts w:cs="Arial"/>
                <w:b/>
                <w:szCs w:val="22"/>
              </w:rPr>
              <w:t xml:space="preserve">Description </w:t>
            </w:r>
          </w:p>
        </w:tc>
      </w:tr>
      <w:tr w:rsidR="005F4BFB" w:rsidRPr="004F2EB6" w14:paraId="6D372F90" w14:textId="77777777" w:rsidTr="005F4BFB">
        <w:tc>
          <w:tcPr>
            <w:tcW w:w="1834" w:type="dxa"/>
          </w:tcPr>
          <w:p w14:paraId="7BF82D83" w14:textId="77777777" w:rsidR="005F4BFB" w:rsidRPr="004F2EB6" w:rsidRDefault="005F4BFB" w:rsidP="005F4BFB">
            <w:pPr>
              <w:pStyle w:val="NoSpacing"/>
              <w:rPr>
                <w:rFonts w:cs="Arial"/>
              </w:rPr>
            </w:pPr>
            <w:r w:rsidRPr="004F2EB6">
              <w:rPr>
                <w:rFonts w:cs="Arial"/>
              </w:rPr>
              <w:t>A</w:t>
            </w:r>
            <w:r>
              <w:rPr>
                <w:rFonts w:cs="Arial"/>
              </w:rPr>
              <w:t>ccept</w:t>
            </w:r>
          </w:p>
        </w:tc>
        <w:tc>
          <w:tcPr>
            <w:tcW w:w="7886" w:type="dxa"/>
          </w:tcPr>
          <w:p w14:paraId="7AF6E835" w14:textId="77777777" w:rsidR="005F4BFB" w:rsidRPr="004F2EB6" w:rsidRDefault="005F4BFB" w:rsidP="005F4BFB">
            <w:pPr>
              <w:pStyle w:val="NoSpacing"/>
              <w:rPr>
                <w:rFonts w:cs="Arial"/>
              </w:rPr>
            </w:pPr>
            <w:r w:rsidRPr="004F2EB6">
              <w:rPr>
                <w:rFonts w:cs="Arial"/>
              </w:rPr>
              <w:t>Identifies the record as approved, and sends notification to the next approver in sequence.</w:t>
            </w:r>
          </w:p>
        </w:tc>
      </w:tr>
      <w:tr w:rsidR="005F4BFB" w:rsidRPr="004F2EB6" w14:paraId="2F83B1F5" w14:textId="77777777" w:rsidTr="005F4BFB">
        <w:tc>
          <w:tcPr>
            <w:tcW w:w="1834" w:type="dxa"/>
          </w:tcPr>
          <w:p w14:paraId="7928A052" w14:textId="77777777" w:rsidR="005F4BFB" w:rsidRPr="004F2EB6" w:rsidRDefault="005F4BFB" w:rsidP="005F4BFB">
            <w:pPr>
              <w:pStyle w:val="NoSpacing"/>
              <w:rPr>
                <w:rFonts w:cs="Arial"/>
              </w:rPr>
            </w:pPr>
            <w:r w:rsidRPr="004F2EB6">
              <w:rPr>
                <w:rFonts w:cs="Arial"/>
              </w:rPr>
              <w:t>Reject</w:t>
            </w:r>
          </w:p>
        </w:tc>
        <w:tc>
          <w:tcPr>
            <w:tcW w:w="7886" w:type="dxa"/>
          </w:tcPr>
          <w:p w14:paraId="269B511E" w14:textId="77777777" w:rsidR="005F4BFB" w:rsidRPr="004F2EB6" w:rsidRDefault="005F4BFB" w:rsidP="005F4BFB">
            <w:pPr>
              <w:pStyle w:val="NoSpacing"/>
              <w:rPr>
                <w:rFonts w:cs="Arial"/>
              </w:rPr>
            </w:pPr>
            <w:r w:rsidRPr="004F2EB6">
              <w:rPr>
                <w:rFonts w:cs="Arial"/>
              </w:rPr>
              <w:t xml:space="preserve">Rejects the item. You must enter a rejection reason. The program notifies the originator of the rejection and reason. The originator determines the next course of action (alteration and resubmission or deletion). </w:t>
            </w:r>
          </w:p>
        </w:tc>
      </w:tr>
      <w:tr w:rsidR="005F4BFB" w:rsidRPr="004F2EB6" w14:paraId="26500AC3" w14:textId="77777777" w:rsidTr="005F4BFB">
        <w:tc>
          <w:tcPr>
            <w:tcW w:w="1834" w:type="dxa"/>
          </w:tcPr>
          <w:p w14:paraId="6A4ED779" w14:textId="77777777" w:rsidR="005F4BFB" w:rsidRPr="004F2EB6" w:rsidRDefault="005F4BFB" w:rsidP="005F4BFB">
            <w:pPr>
              <w:pStyle w:val="NoSpacing"/>
              <w:rPr>
                <w:rFonts w:cs="Arial"/>
              </w:rPr>
            </w:pPr>
            <w:r w:rsidRPr="004F2EB6">
              <w:rPr>
                <w:rFonts w:cs="Arial"/>
              </w:rPr>
              <w:t>Forward</w:t>
            </w:r>
          </w:p>
        </w:tc>
        <w:tc>
          <w:tcPr>
            <w:tcW w:w="7886" w:type="dxa"/>
          </w:tcPr>
          <w:p w14:paraId="6DAD2421" w14:textId="77777777" w:rsidR="005F4BFB" w:rsidRPr="004F2EB6" w:rsidRDefault="005F4BFB" w:rsidP="005F4BFB">
            <w:pPr>
              <w:pStyle w:val="NoSpacing"/>
              <w:rPr>
                <w:rFonts w:cs="Arial"/>
              </w:rPr>
            </w:pPr>
            <w:r w:rsidRPr="004F2EB6">
              <w:rPr>
                <w:rFonts w:cs="Arial"/>
              </w:rPr>
              <w:t>Allows you to choose another Munis user to review this pending record</w:t>
            </w:r>
          </w:p>
        </w:tc>
      </w:tr>
      <w:tr w:rsidR="005F4BFB" w:rsidRPr="004F2EB6" w14:paraId="4A25BEED" w14:textId="77777777" w:rsidTr="005F4BFB">
        <w:tc>
          <w:tcPr>
            <w:tcW w:w="1834" w:type="dxa"/>
          </w:tcPr>
          <w:p w14:paraId="67B9AF95" w14:textId="77777777" w:rsidR="005F4BFB" w:rsidRPr="004F2EB6" w:rsidRDefault="005F4BFB" w:rsidP="005F4BFB">
            <w:pPr>
              <w:pStyle w:val="NoSpacing"/>
              <w:rPr>
                <w:rFonts w:cs="Arial"/>
              </w:rPr>
            </w:pPr>
            <w:r w:rsidRPr="004F2EB6">
              <w:rPr>
                <w:rFonts w:cs="Arial"/>
              </w:rPr>
              <w:t>Hold</w:t>
            </w:r>
          </w:p>
        </w:tc>
        <w:tc>
          <w:tcPr>
            <w:tcW w:w="7886" w:type="dxa"/>
          </w:tcPr>
          <w:p w14:paraId="5991D1AD" w14:textId="77777777" w:rsidR="005F4BFB" w:rsidRPr="004F2EB6" w:rsidRDefault="005F4BFB" w:rsidP="005F4BFB">
            <w:pPr>
              <w:pStyle w:val="NoSpacing"/>
              <w:rPr>
                <w:rFonts w:cs="Arial"/>
              </w:rPr>
            </w:pPr>
            <w:r w:rsidRPr="004F2EB6">
              <w:rPr>
                <w:rFonts w:cs="Arial"/>
              </w:rPr>
              <w:t>Retains an item in your approval queue for additional review. It will remain here until further action is taken.</w:t>
            </w:r>
          </w:p>
        </w:tc>
      </w:tr>
    </w:tbl>
    <w:p w14:paraId="251A6536" w14:textId="77777777" w:rsidR="005F4BFB" w:rsidRDefault="005F4BFB" w:rsidP="00553335">
      <w:pPr>
        <w:pStyle w:val="ListNumbered"/>
        <w:numPr>
          <w:ilvl w:val="0"/>
          <w:numId w:val="76"/>
        </w:numPr>
      </w:pPr>
      <w:r>
        <w:t>Close the Contract Entry program and return to the Work Flow Manager Web part.</w:t>
      </w:r>
    </w:p>
    <w:p w14:paraId="00A99DAA" w14:textId="77777777" w:rsidR="005F4BFB" w:rsidRDefault="005F4BFB" w:rsidP="005F4BFB">
      <w:pPr>
        <w:pStyle w:val="ListParagraph"/>
      </w:pPr>
    </w:p>
    <w:p w14:paraId="06123C75" w14:textId="77777777" w:rsidR="005F4BFB" w:rsidRPr="0009503B" w:rsidRDefault="005F4BFB" w:rsidP="007C38A7">
      <w:pPr>
        <w:pStyle w:val="Heading1"/>
        <w:numPr>
          <w:ilvl w:val="0"/>
          <w:numId w:val="0"/>
        </w:numPr>
        <w:rPr>
          <w:szCs w:val="32"/>
        </w:rPr>
      </w:pPr>
      <w:bookmarkStart w:id="114" w:name="_Toc421104181"/>
      <w:bookmarkStart w:id="115" w:name="_Toc421108019"/>
      <w:bookmarkStart w:id="116" w:name="_Toc422218257"/>
      <w:r w:rsidRPr="0009503B">
        <w:rPr>
          <w:szCs w:val="32"/>
        </w:rPr>
        <w:t>What’s Next?</w:t>
      </w:r>
      <w:bookmarkEnd w:id="114"/>
      <w:bookmarkEnd w:id="115"/>
      <w:bookmarkEnd w:id="116"/>
    </w:p>
    <w:p w14:paraId="04A602BD" w14:textId="18A34FF6" w:rsidR="005F4BFB" w:rsidRPr="001A514B" w:rsidRDefault="005F4BFB" w:rsidP="005F4BFB">
      <w:pPr>
        <w:tabs>
          <w:tab w:val="left" w:pos="1440"/>
          <w:tab w:val="right" w:pos="9900"/>
        </w:tabs>
      </w:pPr>
      <w:r>
        <w:t xml:space="preserve">After a contract has been approved and posted, it may be referenced on requisitions, </w:t>
      </w:r>
      <w:r w:rsidR="007D4955">
        <w:t>purchase orders</w:t>
      </w:r>
      <w:r>
        <w:t>. If additional changes need to be made, they may be entered now, as only one change order per contract may be processed at one time.</w:t>
      </w:r>
    </w:p>
    <w:p w14:paraId="6FC3CE67" w14:textId="77777777" w:rsidR="005F4BFB" w:rsidRDefault="005F4BFB" w:rsidP="005F4BFB">
      <w:pPr>
        <w:spacing w:after="200" w:line="276" w:lineRule="auto"/>
      </w:pPr>
    </w:p>
    <w:p w14:paraId="45D239C2" w14:textId="77777777" w:rsidR="005F4BFB" w:rsidRDefault="005F4BFB" w:rsidP="005F4BFB">
      <w:pPr>
        <w:spacing w:after="200" w:line="276" w:lineRule="auto"/>
        <w:rPr>
          <w:b/>
          <w:sz w:val="34"/>
          <w:szCs w:val="34"/>
        </w:rPr>
      </w:pPr>
      <w:r>
        <w:rPr>
          <w:b/>
          <w:sz w:val="34"/>
          <w:szCs w:val="34"/>
        </w:rPr>
        <w:br w:type="page"/>
      </w:r>
    </w:p>
    <w:p w14:paraId="0EC56ADB" w14:textId="77777777" w:rsidR="00A91A84" w:rsidRDefault="00A91A84" w:rsidP="00A91A84">
      <w:pPr>
        <w:tabs>
          <w:tab w:val="left" w:pos="1440"/>
          <w:tab w:val="right" w:pos="10080"/>
        </w:tabs>
      </w:pPr>
      <w:bookmarkStart w:id="117" w:name="_Toc285948777"/>
      <w:bookmarkStart w:id="118" w:name="_Toc415128204"/>
      <w:bookmarkStart w:id="119" w:name="_Toc421104182"/>
      <w:bookmarkStart w:id="120" w:name="_Toc421108020"/>
      <w:bookmarkStart w:id="121" w:name="_Toc421547447"/>
      <w:bookmarkStart w:id="122" w:name="_Toc422218258"/>
      <w:r w:rsidRPr="00EF6EBD">
        <w:rPr>
          <w:rStyle w:val="TitlePageChar"/>
          <w:sz w:val="40"/>
        </w:rPr>
        <w:t>Contract Change Orders</w:t>
      </w:r>
      <w:bookmarkEnd w:id="117"/>
      <w:bookmarkEnd w:id="118"/>
      <w:bookmarkEnd w:id="119"/>
      <w:bookmarkEnd w:id="120"/>
      <w:bookmarkEnd w:id="121"/>
      <w:bookmarkEnd w:id="122"/>
      <w:r>
        <w:tab/>
      </w:r>
    </w:p>
    <w:p w14:paraId="46A10922" w14:textId="77777777" w:rsidR="00A91A84" w:rsidRPr="0009503B" w:rsidRDefault="00A91A84" w:rsidP="007C38A7">
      <w:pPr>
        <w:pStyle w:val="Heading1"/>
        <w:numPr>
          <w:ilvl w:val="0"/>
          <w:numId w:val="0"/>
        </w:numPr>
        <w:rPr>
          <w:szCs w:val="32"/>
        </w:rPr>
      </w:pPr>
      <w:bookmarkStart w:id="123" w:name="_Toc421104183"/>
      <w:bookmarkStart w:id="124" w:name="_Toc421108021"/>
      <w:bookmarkStart w:id="125" w:name="_Toc422218259"/>
      <w:r w:rsidRPr="0009503B">
        <w:rPr>
          <w:szCs w:val="32"/>
        </w:rPr>
        <w:t>Objective</w:t>
      </w:r>
      <w:bookmarkEnd w:id="123"/>
      <w:bookmarkEnd w:id="124"/>
      <w:bookmarkEnd w:id="125"/>
    </w:p>
    <w:p w14:paraId="2AE83252" w14:textId="77777777" w:rsidR="00A91A84" w:rsidRDefault="00A91A84" w:rsidP="00A91A84">
      <w:pPr>
        <w:tabs>
          <w:tab w:val="left" w:pos="1440"/>
          <w:tab w:val="right" w:pos="9900"/>
        </w:tabs>
      </w:pPr>
      <w:r>
        <w:t>This document provides instructions on how to create contract change orders.</w:t>
      </w:r>
    </w:p>
    <w:p w14:paraId="28DF4CE1" w14:textId="77777777" w:rsidR="00A91A84" w:rsidRPr="0009503B" w:rsidRDefault="00A91A84" w:rsidP="007C38A7">
      <w:pPr>
        <w:pStyle w:val="Heading1"/>
        <w:numPr>
          <w:ilvl w:val="0"/>
          <w:numId w:val="0"/>
        </w:numPr>
        <w:rPr>
          <w:szCs w:val="32"/>
        </w:rPr>
      </w:pPr>
      <w:bookmarkStart w:id="126" w:name="_Toc421104184"/>
      <w:bookmarkStart w:id="127" w:name="_Toc421108022"/>
      <w:bookmarkStart w:id="128" w:name="_Toc422218260"/>
      <w:r w:rsidRPr="0009503B">
        <w:rPr>
          <w:szCs w:val="32"/>
        </w:rPr>
        <w:t>Overview</w:t>
      </w:r>
      <w:bookmarkEnd w:id="126"/>
      <w:bookmarkEnd w:id="127"/>
      <w:bookmarkEnd w:id="128"/>
    </w:p>
    <w:p w14:paraId="19952C75" w14:textId="77777777" w:rsidR="00A91A84" w:rsidRDefault="00A91A84" w:rsidP="00A91A84">
      <w:pPr>
        <w:pStyle w:val="BodyText"/>
        <w:rPr>
          <w:rFonts w:ascii="Helvetica" w:hAnsi="Helvetica"/>
        </w:rPr>
      </w:pPr>
      <w:r w:rsidRPr="008212BC">
        <w:rPr>
          <w:rFonts w:ascii="Helvetica" w:hAnsi="Helvetica"/>
        </w:rPr>
        <w:t>Occasionally, during the life</w:t>
      </w:r>
      <w:r>
        <w:rPr>
          <w:rFonts w:ascii="Helvetica" w:hAnsi="Helvetica"/>
        </w:rPr>
        <w:t>-</w:t>
      </w:r>
      <w:r w:rsidRPr="008212BC">
        <w:rPr>
          <w:rFonts w:ascii="Helvetica" w:hAnsi="Helvetica"/>
        </w:rPr>
        <w:t>cycle of a contract</w:t>
      </w:r>
      <w:r>
        <w:rPr>
          <w:rFonts w:ascii="Helvetica" w:hAnsi="Helvetica"/>
        </w:rPr>
        <w:t>,</w:t>
      </w:r>
      <w:r w:rsidRPr="008212BC">
        <w:rPr>
          <w:rFonts w:ascii="Helvetica" w:hAnsi="Helvetica"/>
        </w:rPr>
        <w:t xml:space="preserve"> it becomes necessary to make changes to amounts, accounts, line items, or other</w:t>
      </w:r>
      <w:r>
        <w:rPr>
          <w:rFonts w:ascii="Helvetica" w:hAnsi="Helvetica"/>
        </w:rPr>
        <w:t xml:space="preserve"> aspect of the contract. This is</w:t>
      </w:r>
      <w:r w:rsidRPr="008212BC">
        <w:rPr>
          <w:rFonts w:ascii="Helvetica" w:hAnsi="Helvetica"/>
        </w:rPr>
        <w:t xml:space="preserve"> done </w:t>
      </w:r>
      <w:r>
        <w:rPr>
          <w:rFonts w:ascii="Helvetica" w:hAnsi="Helvetica"/>
        </w:rPr>
        <w:t>using a contract change order. Changes that involve encumbering or liquidating amounts require the change order to be posted to the general ledger.</w:t>
      </w:r>
    </w:p>
    <w:p w14:paraId="0AD73A62" w14:textId="77777777" w:rsidR="00A91A84" w:rsidRDefault="00A91A84" w:rsidP="00A91A84">
      <w:pPr>
        <w:pStyle w:val="BodyText"/>
        <w:rPr>
          <w:rFonts w:ascii="Helvetica" w:hAnsi="Helvetica"/>
        </w:rPr>
      </w:pPr>
      <w:r>
        <w:rPr>
          <w:rFonts w:ascii="Helvetica" w:hAnsi="Helvetica"/>
        </w:rPr>
        <w:t xml:space="preserve">When a contract is in the process of being changed, two versions of the contract exist: the original contract and the change order. Only one change order may exist at any time. If your organization uses Workflow, the </w:t>
      </w:r>
      <w:r w:rsidRPr="00C11ED8">
        <w:rPr>
          <w:rFonts w:ascii="Helvetica" w:hAnsi="Helvetica"/>
        </w:rPr>
        <w:t>change order</w:t>
      </w:r>
      <w:r>
        <w:rPr>
          <w:rFonts w:ascii="Helvetica" w:hAnsi="Helvetica"/>
        </w:rPr>
        <w:t xml:space="preserve"> is </w:t>
      </w:r>
      <w:r w:rsidRPr="00C11ED8">
        <w:rPr>
          <w:rFonts w:ascii="Helvetica" w:hAnsi="Helvetica"/>
        </w:rPr>
        <w:t>routed through an online workflow approval process and once approved, the contract change</w:t>
      </w:r>
      <w:r>
        <w:rPr>
          <w:rFonts w:ascii="Helvetica" w:hAnsi="Helvetica"/>
        </w:rPr>
        <w:t xml:space="preserve"> is posted. This incorporates it into the original contract and the change order no longer exists. The original contract, however, has a change number denoting the number of changes that have occurred.</w:t>
      </w:r>
    </w:p>
    <w:p w14:paraId="19A262CC" w14:textId="77777777" w:rsidR="009F4DE9" w:rsidRDefault="00A91A84" w:rsidP="009F4DE9">
      <w:pPr>
        <w:pStyle w:val="BodyText"/>
        <w:rPr>
          <w:rFonts w:ascii="Helvetica" w:hAnsi="Helvetica"/>
        </w:rPr>
      </w:pPr>
      <w:r>
        <w:rPr>
          <w:rFonts w:ascii="Helvetica" w:hAnsi="Helvetica"/>
        </w:rPr>
        <w:t>Below are the changes that are possible for each contract type. Note that updates to prior year lines are not allowed.</w:t>
      </w:r>
    </w:p>
    <w:p w14:paraId="1E0E212F" w14:textId="05B4DF11" w:rsidR="00A91A84" w:rsidRDefault="00A91A84" w:rsidP="009F4DE9">
      <w:pPr>
        <w:pStyle w:val="BodyText"/>
        <w:rPr>
          <w:rFonts w:ascii="Helvetica" w:hAnsi="Helvetica"/>
        </w:rPr>
      </w:pPr>
      <w:r>
        <w:rPr>
          <w:rFonts w:ascii="Helvetica" w:hAnsi="Helvetica"/>
        </w:rPr>
        <w:t xml:space="preserve">Encumbered Accounts: </w:t>
      </w:r>
    </w:p>
    <w:p w14:paraId="1F1BB7F5" w14:textId="77777777" w:rsidR="00A91A84" w:rsidRDefault="00A91A84" w:rsidP="00553335">
      <w:pPr>
        <w:pStyle w:val="BodyText"/>
        <w:numPr>
          <w:ilvl w:val="1"/>
          <w:numId w:val="26"/>
        </w:numPr>
        <w:spacing w:after="120"/>
        <w:rPr>
          <w:rFonts w:ascii="Helvetica" w:hAnsi="Helvetica"/>
        </w:rPr>
      </w:pPr>
      <w:r>
        <w:rPr>
          <w:rFonts w:ascii="Helvetica" w:hAnsi="Helvetica"/>
        </w:rPr>
        <w:t>Main tab, User Defined tab (if applicable), Subcontractor tab, and Insurance tab information.</w:t>
      </w:r>
    </w:p>
    <w:p w14:paraId="056CE81B" w14:textId="77777777" w:rsidR="00A91A84" w:rsidRPr="00935011" w:rsidRDefault="00A91A84" w:rsidP="00553335">
      <w:pPr>
        <w:pStyle w:val="BodyText"/>
        <w:numPr>
          <w:ilvl w:val="1"/>
          <w:numId w:val="26"/>
        </w:numPr>
        <w:spacing w:after="120"/>
        <w:rPr>
          <w:rFonts w:ascii="Helvetica" w:hAnsi="Helvetica"/>
        </w:rPr>
      </w:pPr>
      <w:r>
        <w:rPr>
          <w:rFonts w:ascii="Helvetica" w:hAnsi="Helvetica"/>
        </w:rPr>
        <w:t>Accounts tab: Increase or decrease a current fiscal year allocated amount and account, add a future fiscal year account and amount.</w:t>
      </w:r>
    </w:p>
    <w:p w14:paraId="3E110CD4" w14:textId="77777777" w:rsidR="00A91A84" w:rsidRDefault="00A91A84" w:rsidP="00553335">
      <w:pPr>
        <w:pStyle w:val="BodyText"/>
        <w:numPr>
          <w:ilvl w:val="0"/>
          <w:numId w:val="26"/>
        </w:numPr>
        <w:spacing w:after="120"/>
        <w:rPr>
          <w:rFonts w:ascii="Helvetica" w:hAnsi="Helvetica"/>
        </w:rPr>
      </w:pPr>
      <w:r>
        <w:rPr>
          <w:rFonts w:ascii="Helvetica" w:hAnsi="Helvetica"/>
        </w:rPr>
        <w:t>Non Encumbered Accounts:</w:t>
      </w:r>
    </w:p>
    <w:p w14:paraId="2F26039F" w14:textId="77777777" w:rsidR="00A91A84" w:rsidRDefault="00A91A84" w:rsidP="00553335">
      <w:pPr>
        <w:pStyle w:val="BodyText"/>
        <w:numPr>
          <w:ilvl w:val="1"/>
          <w:numId w:val="26"/>
        </w:numPr>
        <w:spacing w:after="120"/>
        <w:rPr>
          <w:rFonts w:ascii="Helvetica" w:hAnsi="Helvetica"/>
        </w:rPr>
      </w:pPr>
      <w:r>
        <w:rPr>
          <w:rFonts w:ascii="Helvetica" w:hAnsi="Helvetica"/>
        </w:rPr>
        <w:t>Main tab, User Defined tab (if applicable), Subcontractor tab, and Insurance tab information.</w:t>
      </w:r>
    </w:p>
    <w:p w14:paraId="6065C619" w14:textId="77777777" w:rsidR="00A91A84" w:rsidRDefault="00A91A84" w:rsidP="00553335">
      <w:pPr>
        <w:pStyle w:val="BodyText"/>
        <w:numPr>
          <w:ilvl w:val="1"/>
          <w:numId w:val="26"/>
        </w:numPr>
        <w:spacing w:after="120"/>
        <w:rPr>
          <w:rFonts w:ascii="Helvetica" w:hAnsi="Helvetica"/>
        </w:rPr>
      </w:pPr>
      <w:r>
        <w:rPr>
          <w:rFonts w:ascii="Helvetica" w:hAnsi="Helvetica"/>
        </w:rPr>
        <w:t>Accounts tab: Increase or decrease a current fiscal year allocated amount and account, add a future fiscal year account and amount.</w:t>
      </w:r>
    </w:p>
    <w:p w14:paraId="3B6D9708" w14:textId="77777777" w:rsidR="00A91A84" w:rsidRPr="0009503B" w:rsidRDefault="00A91A84" w:rsidP="007C38A7">
      <w:pPr>
        <w:pStyle w:val="Heading1"/>
        <w:numPr>
          <w:ilvl w:val="0"/>
          <w:numId w:val="0"/>
        </w:numPr>
        <w:rPr>
          <w:szCs w:val="32"/>
        </w:rPr>
      </w:pPr>
      <w:bookmarkStart w:id="129" w:name="_Toc421104185"/>
      <w:bookmarkStart w:id="130" w:name="_Toc421108023"/>
      <w:bookmarkStart w:id="131" w:name="_Toc422218261"/>
      <w:r w:rsidRPr="0009503B">
        <w:rPr>
          <w:szCs w:val="32"/>
        </w:rPr>
        <w:t>Prerequisites</w:t>
      </w:r>
      <w:bookmarkEnd w:id="129"/>
      <w:bookmarkEnd w:id="130"/>
      <w:bookmarkEnd w:id="131"/>
    </w:p>
    <w:p w14:paraId="7647E199" w14:textId="77777777" w:rsidR="00A91A84" w:rsidRDefault="00A91A84" w:rsidP="00A91A84">
      <w:r w:rsidRPr="00716C92">
        <w:t xml:space="preserve">Before you can successfully </w:t>
      </w:r>
      <w:r>
        <w:t>change a contract</w:t>
      </w:r>
      <w:r w:rsidRPr="00716C92">
        <w:t xml:space="preserve">, </w:t>
      </w:r>
      <w:r>
        <w:t>you must ensure that the necessary settings</w:t>
      </w:r>
      <w:r w:rsidRPr="00E236DE">
        <w:t xml:space="preserve"> and codes are </w:t>
      </w:r>
      <w:r>
        <w:t xml:space="preserve">in place. </w:t>
      </w:r>
      <w:r w:rsidRPr="00E236DE">
        <w:t xml:space="preserve">If </w:t>
      </w:r>
      <w:r>
        <w:t xml:space="preserve">settings and codes </w:t>
      </w:r>
      <w:r w:rsidRPr="00E236DE">
        <w:t xml:space="preserve">are not set up, or </w:t>
      </w:r>
      <w:r>
        <w:t xml:space="preserve">not </w:t>
      </w:r>
      <w:r w:rsidRPr="00E236DE">
        <w:t xml:space="preserve">set up </w:t>
      </w:r>
      <w:r>
        <w:t xml:space="preserve">correctly, you may need to contact your Munis system administrator </w:t>
      </w:r>
      <w:r w:rsidRPr="00716C92">
        <w:t xml:space="preserve">to </w:t>
      </w:r>
      <w:r>
        <w:t>have</w:t>
      </w:r>
      <w:r w:rsidRPr="00716C92">
        <w:t xml:space="preserve"> them updated or added into the </w:t>
      </w:r>
      <w:r>
        <w:t>Munis</w:t>
      </w:r>
      <w:r w:rsidRPr="00716C92">
        <w:t xml:space="preserve"> system.</w:t>
      </w:r>
    </w:p>
    <w:p w14:paraId="3EA6A6AA" w14:textId="77777777" w:rsidR="00A91A84" w:rsidRDefault="00A91A84" w:rsidP="00A91A84"/>
    <w:p w14:paraId="1A5499CF" w14:textId="77777777" w:rsidR="00A91A84" w:rsidRDefault="00A91A84" w:rsidP="00A91A84">
      <w:r>
        <w:t>Confirm the following:</w:t>
      </w:r>
    </w:p>
    <w:p w14:paraId="3A9D49B4" w14:textId="77777777" w:rsidR="00A91A84" w:rsidRDefault="00A91A84" w:rsidP="00A91A84">
      <w:pPr>
        <w:pStyle w:val="ListBulleted"/>
        <w:tabs>
          <w:tab w:val="left" w:pos="720"/>
          <w:tab w:val="right" w:pos="1080"/>
        </w:tabs>
      </w:pPr>
      <w:r>
        <w:t>You have menu access to the Contract Entry program.</w:t>
      </w:r>
    </w:p>
    <w:p w14:paraId="3F215E60" w14:textId="77777777" w:rsidR="00A91A84" w:rsidRDefault="00A91A84" w:rsidP="00A91A84">
      <w:pPr>
        <w:pStyle w:val="ListBulleted"/>
        <w:tabs>
          <w:tab w:val="left" w:pos="720"/>
          <w:tab w:val="right" w:pos="1080"/>
        </w:tabs>
      </w:pPr>
      <w:r>
        <w:t xml:space="preserve">You have the appropriate user permissions for Contract Management: </w:t>
      </w:r>
    </w:p>
    <w:p w14:paraId="7E2E567F" w14:textId="77777777" w:rsidR="00A91A84" w:rsidRDefault="00A91A84" w:rsidP="00A91A84">
      <w:pPr>
        <w:numPr>
          <w:ilvl w:val="1"/>
          <w:numId w:val="2"/>
        </w:numPr>
        <w:tabs>
          <w:tab w:val="clear" w:pos="1440"/>
          <w:tab w:val="left" w:pos="720"/>
          <w:tab w:val="right" w:pos="1080"/>
        </w:tabs>
      </w:pPr>
      <w:r>
        <w:t>Maintain Own Posted Contracts</w:t>
      </w:r>
    </w:p>
    <w:p w14:paraId="52B94D3B" w14:textId="77777777" w:rsidR="00A91A84" w:rsidRDefault="00A91A84" w:rsidP="00A91A84">
      <w:pPr>
        <w:numPr>
          <w:ilvl w:val="1"/>
          <w:numId w:val="2"/>
        </w:numPr>
        <w:tabs>
          <w:tab w:val="clear" w:pos="1440"/>
          <w:tab w:val="left" w:pos="720"/>
          <w:tab w:val="right" w:pos="1080"/>
        </w:tabs>
      </w:pPr>
      <w:r>
        <w:t>View Contracts by Department: Limited to own departments</w:t>
      </w:r>
    </w:p>
    <w:p w14:paraId="29D4BD75" w14:textId="77777777" w:rsidR="00A91A84" w:rsidRDefault="00A91A84" w:rsidP="00A91A84">
      <w:pPr>
        <w:numPr>
          <w:ilvl w:val="1"/>
          <w:numId w:val="2"/>
        </w:numPr>
        <w:tabs>
          <w:tab w:val="clear" w:pos="1440"/>
          <w:tab w:val="left" w:pos="720"/>
          <w:tab w:val="right" w:pos="1080"/>
        </w:tabs>
      </w:pPr>
      <w:r>
        <w:t>Create/Maintain Amounts by Segment</w:t>
      </w:r>
      <w:r>
        <w:tab/>
      </w:r>
    </w:p>
    <w:p w14:paraId="6174EFFE" w14:textId="77777777" w:rsidR="00A91A84" w:rsidRDefault="00A91A84" w:rsidP="00A91A84">
      <w:pPr>
        <w:pStyle w:val="ListBulleted"/>
        <w:tabs>
          <w:tab w:val="left" w:pos="720"/>
          <w:tab w:val="right" w:pos="1080"/>
        </w:tabs>
      </w:pPr>
      <w:r>
        <w:t>Active general ledger accounts exist in the General Ledger Accounts program.</w:t>
      </w:r>
    </w:p>
    <w:p w14:paraId="5E27CFD8" w14:textId="77777777" w:rsidR="00A91A84" w:rsidRPr="00070BED" w:rsidRDefault="00A91A84" w:rsidP="00A91A84">
      <w:pPr>
        <w:pStyle w:val="ListBulleted"/>
        <w:tabs>
          <w:tab w:val="left" w:pos="720"/>
          <w:tab w:val="right" w:pos="1080"/>
        </w:tabs>
      </w:pPr>
      <w:r>
        <w:rPr>
          <w:rFonts w:cs="Arial"/>
          <w:szCs w:val="22"/>
        </w:rPr>
        <w:t xml:space="preserve">There </w:t>
      </w:r>
      <w:r w:rsidRPr="00070BED">
        <w:rPr>
          <w:rFonts w:cs="Arial"/>
          <w:szCs w:val="22"/>
        </w:rPr>
        <w:t>must</w:t>
      </w:r>
      <w:r>
        <w:rPr>
          <w:rFonts w:cs="Arial"/>
          <w:szCs w:val="22"/>
        </w:rPr>
        <w:t xml:space="preserve"> be</w:t>
      </w:r>
      <w:r w:rsidRPr="00070BED">
        <w:rPr>
          <w:rFonts w:cs="Arial"/>
          <w:szCs w:val="22"/>
        </w:rPr>
        <w:t xml:space="preserve"> a valid e</w:t>
      </w:r>
      <w:r>
        <w:rPr>
          <w:rFonts w:cs="Arial"/>
          <w:szCs w:val="22"/>
        </w:rPr>
        <w:t>-</w:t>
      </w:r>
      <w:r w:rsidRPr="00070BED">
        <w:rPr>
          <w:rFonts w:cs="Arial"/>
          <w:szCs w:val="22"/>
        </w:rPr>
        <w:t>mail address</w:t>
      </w:r>
      <w:r>
        <w:rPr>
          <w:rFonts w:cs="Arial"/>
          <w:szCs w:val="22"/>
        </w:rPr>
        <w:t xml:space="preserve"> for your user ID </w:t>
      </w:r>
      <w:r w:rsidRPr="00070BED">
        <w:rPr>
          <w:rFonts w:cs="Arial"/>
          <w:szCs w:val="22"/>
        </w:rPr>
        <w:t xml:space="preserve">in </w:t>
      </w:r>
      <w:r>
        <w:rPr>
          <w:rFonts w:cs="Arial"/>
          <w:szCs w:val="22"/>
        </w:rPr>
        <w:t>the User Attributes program.</w:t>
      </w:r>
    </w:p>
    <w:p w14:paraId="385D72E0" w14:textId="77777777" w:rsidR="00A91A84" w:rsidRPr="00F120DC" w:rsidRDefault="00A91A84" w:rsidP="00A91A84">
      <w:pPr>
        <w:pStyle w:val="ListBulleted"/>
        <w:tabs>
          <w:tab w:val="left" w:pos="720"/>
          <w:tab w:val="right" w:pos="1080"/>
        </w:tabs>
      </w:pPr>
      <w:r>
        <w:rPr>
          <w:rFonts w:cs="Arial"/>
          <w:szCs w:val="22"/>
        </w:rPr>
        <w:t xml:space="preserve">The Use Workflow for Posted Contract Changes check box must be selected in the Contract Settings program. </w:t>
      </w:r>
    </w:p>
    <w:p w14:paraId="740CDA4E" w14:textId="77777777" w:rsidR="00A91A84" w:rsidRDefault="00A91A84" w:rsidP="00A91A84">
      <w:pPr>
        <w:rPr>
          <w:rFonts w:cs="Arial"/>
          <w:szCs w:val="22"/>
        </w:rPr>
      </w:pPr>
    </w:p>
    <w:p w14:paraId="2C1FE7DC" w14:textId="77777777" w:rsidR="00A91A84" w:rsidRDefault="00A91A84" w:rsidP="00A91A84">
      <w:pPr>
        <w:tabs>
          <w:tab w:val="left" w:pos="1440"/>
          <w:tab w:val="right" w:pos="9900"/>
        </w:tabs>
        <w:ind w:left="360"/>
      </w:pPr>
    </w:p>
    <w:p w14:paraId="5F0EB0C5" w14:textId="14E6F26A" w:rsidR="00A91A84" w:rsidRDefault="00A91A84" w:rsidP="007C38A7">
      <w:pPr>
        <w:pStyle w:val="Heading1"/>
        <w:numPr>
          <w:ilvl w:val="0"/>
          <w:numId w:val="0"/>
        </w:numPr>
      </w:pPr>
      <w:r>
        <w:br w:type="page"/>
      </w:r>
      <w:bookmarkStart w:id="132" w:name="_Toc421104186"/>
      <w:bookmarkStart w:id="133" w:name="_Toc421108024"/>
      <w:bookmarkStart w:id="134" w:name="_Toc422218262"/>
      <w:r w:rsidR="009F4DE9">
        <w:t>P</w:t>
      </w:r>
      <w:r>
        <w:t>rocedure</w:t>
      </w:r>
      <w:bookmarkEnd w:id="132"/>
      <w:bookmarkEnd w:id="133"/>
      <w:bookmarkEnd w:id="134"/>
    </w:p>
    <w:p w14:paraId="51A06B34" w14:textId="77777777" w:rsidR="00A91A84" w:rsidRPr="00235017" w:rsidRDefault="00A91A84" w:rsidP="00A91A84">
      <w:pPr>
        <w:tabs>
          <w:tab w:val="left" w:pos="1440"/>
          <w:tab w:val="right" w:pos="9900"/>
        </w:tabs>
        <w:rPr>
          <w:szCs w:val="22"/>
        </w:rPr>
      </w:pPr>
      <w:r>
        <w:rPr>
          <w:szCs w:val="22"/>
        </w:rPr>
        <w:t>Use the following steps to make changes to a contract</w:t>
      </w:r>
      <w:r>
        <w:t>:</w:t>
      </w:r>
    </w:p>
    <w:p w14:paraId="123D8A7A" w14:textId="77777777" w:rsidR="00A91A84" w:rsidRPr="00F92E1C" w:rsidRDefault="00A91A84" w:rsidP="00553335">
      <w:pPr>
        <w:pStyle w:val="ListNumbered"/>
        <w:numPr>
          <w:ilvl w:val="0"/>
          <w:numId w:val="77"/>
        </w:numPr>
      </w:pPr>
      <w:r w:rsidRPr="00235017">
        <w:t xml:space="preserve">Open the Munis Contract </w:t>
      </w:r>
      <w:r>
        <w:t>Change Orders</w:t>
      </w:r>
      <w:r w:rsidRPr="00235017">
        <w:t xml:space="preserve"> program</w:t>
      </w:r>
      <w:r>
        <w:t>.</w:t>
      </w:r>
      <w:r w:rsidRPr="00235017">
        <w:br/>
      </w:r>
      <w:r w:rsidRPr="00F92E1C">
        <w:rPr>
          <w:i/>
        </w:rPr>
        <w:t>Financials &gt; Purchasing &gt; Contract Management &gt; Contract  Change Orders</w:t>
      </w:r>
      <w:r w:rsidRPr="00F92E1C">
        <w:rPr>
          <w:i/>
        </w:rPr>
        <w:br/>
      </w:r>
      <w:r>
        <w:rPr>
          <w:noProof/>
        </w:rPr>
        <w:drawing>
          <wp:inline distT="0" distB="0" distL="0" distR="0" wp14:anchorId="0FA5DD11" wp14:editId="691E7F22">
            <wp:extent cx="5943600" cy="3068955"/>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
                    <a:stretch>
                      <a:fillRect/>
                    </a:stretch>
                  </pic:blipFill>
                  <pic:spPr>
                    <a:xfrm>
                      <a:off x="0" y="0"/>
                      <a:ext cx="5943600" cy="3068955"/>
                    </a:xfrm>
                    <a:prstGeom prst="rect">
                      <a:avLst/>
                    </a:prstGeom>
                  </pic:spPr>
                </pic:pic>
              </a:graphicData>
            </a:graphic>
          </wp:inline>
        </w:drawing>
      </w:r>
    </w:p>
    <w:p w14:paraId="5DF622F7" w14:textId="77777777" w:rsidR="00A91A84" w:rsidRDefault="00A91A84" w:rsidP="00553335">
      <w:pPr>
        <w:pStyle w:val="ListNumbered"/>
        <w:numPr>
          <w:ilvl w:val="0"/>
          <w:numId w:val="77"/>
        </w:numPr>
      </w:pPr>
      <w:r>
        <w:t xml:space="preserve">Click Search </w:t>
      </w:r>
      <w:r w:rsidRPr="00287885">
        <w:t>to search for the contract</w:t>
      </w:r>
      <w:r>
        <w:t xml:space="preserve"> to change</w:t>
      </w:r>
      <w:r w:rsidRPr="00287885">
        <w:t>.</w:t>
      </w:r>
      <w:r>
        <w:t xml:space="preserve"> </w:t>
      </w:r>
    </w:p>
    <w:p w14:paraId="46A843DC" w14:textId="77777777" w:rsidR="00A91A84" w:rsidRDefault="00A91A84" w:rsidP="00553335">
      <w:pPr>
        <w:pStyle w:val="ListNumbered"/>
        <w:numPr>
          <w:ilvl w:val="0"/>
          <w:numId w:val="77"/>
        </w:numPr>
      </w:pPr>
      <w:r>
        <w:t>Enter the applicable search criteria</w:t>
      </w:r>
      <w:r w:rsidRPr="00287885">
        <w:t>.</w:t>
      </w:r>
      <w:r>
        <w:t xml:space="preserve"> Search criteria might include the contract number, vendor, or project. According to permissions, you are restricted to viewing contracts for your department.</w:t>
      </w:r>
      <w:r w:rsidRPr="00B811CA">
        <w:t xml:space="preserve"> </w:t>
      </w:r>
    </w:p>
    <w:p w14:paraId="40401880" w14:textId="77777777" w:rsidR="00A91A84" w:rsidRDefault="00A91A84" w:rsidP="00553335">
      <w:pPr>
        <w:pStyle w:val="ListNumbered"/>
        <w:numPr>
          <w:ilvl w:val="0"/>
          <w:numId w:val="77"/>
        </w:numPr>
      </w:pPr>
      <w:r>
        <w:t xml:space="preserve">Click Accept </w:t>
      </w:r>
      <w:r>
        <w:rPr>
          <w:sz w:val="20"/>
        </w:rPr>
        <w:t>to</w:t>
      </w:r>
      <w:r>
        <w:t xml:space="preserve"> initiate</w:t>
      </w:r>
      <w:r w:rsidRPr="00287885">
        <w:t xml:space="preserve"> the search</w:t>
      </w:r>
      <w:r>
        <w:t>. If you find more than one contract, scroll through the list to find the contract to change.</w:t>
      </w:r>
    </w:p>
    <w:p w14:paraId="75F8CE93" w14:textId="77777777" w:rsidR="00A91A84" w:rsidRDefault="00A91A84" w:rsidP="00A91A84">
      <w:pPr>
        <w:tabs>
          <w:tab w:val="left" w:pos="1440"/>
          <w:tab w:val="right" w:pos="9900"/>
        </w:tabs>
        <w:ind w:left="360"/>
        <w:rPr>
          <w:szCs w:val="22"/>
        </w:rPr>
      </w:pPr>
    </w:p>
    <w:p w14:paraId="6519C2B4" w14:textId="77777777" w:rsidR="00A91A84" w:rsidRDefault="00A91A84" w:rsidP="00A91A84">
      <w:pPr>
        <w:tabs>
          <w:tab w:val="left" w:pos="1440"/>
          <w:tab w:val="right" w:pos="9900"/>
        </w:tabs>
        <w:rPr>
          <w:b/>
          <w:szCs w:val="22"/>
        </w:rPr>
      </w:pPr>
      <w:r>
        <w:rPr>
          <w:b/>
          <w:szCs w:val="22"/>
        </w:rPr>
        <w:t>Changes to I</w:t>
      </w:r>
      <w:r w:rsidRPr="00337463">
        <w:rPr>
          <w:b/>
          <w:szCs w:val="22"/>
        </w:rPr>
        <w:t xml:space="preserve">nformational </w:t>
      </w:r>
      <w:r>
        <w:rPr>
          <w:b/>
          <w:szCs w:val="22"/>
        </w:rPr>
        <w:t xml:space="preserve">Details </w:t>
      </w:r>
    </w:p>
    <w:p w14:paraId="284F6369" w14:textId="77777777" w:rsidR="00A91A84" w:rsidRDefault="00A91A84" w:rsidP="00A91A84">
      <w:r>
        <w:t>To update information on the Main, User Defined, Subcontractor, or Insurance tabs:</w:t>
      </w:r>
    </w:p>
    <w:p w14:paraId="08A57BD4" w14:textId="77777777" w:rsidR="00A91A84" w:rsidRDefault="00A91A84" w:rsidP="00553335">
      <w:pPr>
        <w:pStyle w:val="ListNumbered"/>
        <w:numPr>
          <w:ilvl w:val="0"/>
          <w:numId w:val="78"/>
        </w:numPr>
      </w:pPr>
      <w:r>
        <w:t>Click Update.</w:t>
      </w:r>
      <w:r>
        <w:br/>
        <w:t>The program displays the Change Order Reason box.</w:t>
      </w:r>
      <w:r>
        <w:br/>
      </w:r>
      <w:r>
        <w:rPr>
          <w:noProof/>
        </w:rPr>
        <w:drawing>
          <wp:inline distT="0" distB="0" distL="0" distR="0" wp14:anchorId="520030C3" wp14:editId="6C5B9AE1">
            <wp:extent cx="4180953" cy="2085714"/>
            <wp:effectExtent l="0" t="0"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7"/>
                    <a:stretch>
                      <a:fillRect/>
                    </a:stretch>
                  </pic:blipFill>
                  <pic:spPr>
                    <a:xfrm>
                      <a:off x="0" y="0"/>
                      <a:ext cx="4180953" cy="2085714"/>
                    </a:xfrm>
                    <a:prstGeom prst="rect">
                      <a:avLst/>
                    </a:prstGeom>
                  </pic:spPr>
                </pic:pic>
              </a:graphicData>
            </a:graphic>
          </wp:inline>
        </w:drawing>
      </w:r>
    </w:p>
    <w:p w14:paraId="4F8C2ED5" w14:textId="77777777" w:rsidR="00A91A84" w:rsidRDefault="00A91A84" w:rsidP="00553335">
      <w:pPr>
        <w:pStyle w:val="ListNumbered"/>
        <w:numPr>
          <w:ilvl w:val="0"/>
          <w:numId w:val="78"/>
        </w:numPr>
      </w:pPr>
      <w:r>
        <w:t>Enter the reason and click Save on the File menu.</w:t>
      </w:r>
    </w:p>
    <w:p w14:paraId="4FED91C5" w14:textId="77777777" w:rsidR="00A91A84" w:rsidRDefault="00A91A84" w:rsidP="00553335">
      <w:pPr>
        <w:pStyle w:val="ListNumbered"/>
        <w:numPr>
          <w:ilvl w:val="0"/>
          <w:numId w:val="78"/>
        </w:numPr>
      </w:pPr>
      <w:r>
        <w:t xml:space="preserve">Click Exit on the File menu to return to the contract record. </w:t>
      </w:r>
    </w:p>
    <w:p w14:paraId="67FE1E16" w14:textId="77777777" w:rsidR="00A91A84" w:rsidRDefault="00A91A84" w:rsidP="00553335">
      <w:pPr>
        <w:pStyle w:val="ListNumbered"/>
        <w:numPr>
          <w:ilvl w:val="0"/>
          <w:numId w:val="78"/>
        </w:numPr>
      </w:pPr>
      <w:r w:rsidRPr="00ED3529">
        <w:t>Make</w:t>
      </w:r>
      <w:r>
        <w:t xml:space="preserve"> the required</w:t>
      </w:r>
      <w:r w:rsidRPr="00ED3529">
        <w:t xml:space="preserve"> changes</w:t>
      </w:r>
      <w:r>
        <w:t xml:space="preserve">, and then click Accept to save the changes. </w:t>
      </w:r>
    </w:p>
    <w:p w14:paraId="1AD524EF" w14:textId="77777777" w:rsidR="00A91A84" w:rsidRDefault="00A91A84" w:rsidP="00553335">
      <w:pPr>
        <w:pStyle w:val="ListNumbered"/>
        <w:numPr>
          <w:ilvl w:val="0"/>
          <w:numId w:val="78"/>
        </w:numPr>
      </w:pPr>
      <w:r>
        <w:t xml:space="preserve">Click Release to release the change to the Workflow process or, if Workflow is not in place, to complete the change. </w:t>
      </w:r>
      <w:r w:rsidRPr="00ED3529">
        <w:t xml:space="preserve"> </w:t>
      </w:r>
    </w:p>
    <w:p w14:paraId="7DF6B0B9" w14:textId="77777777" w:rsidR="00A91A84" w:rsidRPr="00795764" w:rsidRDefault="00A91A84" w:rsidP="00A91A84"/>
    <w:p w14:paraId="7BE6A97B" w14:textId="77777777" w:rsidR="00A91A84" w:rsidRPr="002D18E3" w:rsidRDefault="00A91A84" w:rsidP="00A91A84">
      <w:pPr>
        <w:spacing w:after="200" w:line="276" w:lineRule="auto"/>
        <w:rPr>
          <w:b/>
          <w:szCs w:val="22"/>
        </w:rPr>
      </w:pPr>
      <w:r w:rsidRPr="002D18E3">
        <w:rPr>
          <w:b/>
          <w:szCs w:val="22"/>
        </w:rPr>
        <w:t xml:space="preserve">Changes to </w:t>
      </w:r>
      <w:r>
        <w:rPr>
          <w:b/>
          <w:szCs w:val="22"/>
        </w:rPr>
        <w:t>A</w:t>
      </w:r>
      <w:r w:rsidRPr="002D18E3">
        <w:rPr>
          <w:b/>
          <w:szCs w:val="22"/>
        </w:rPr>
        <w:t xml:space="preserve">ccounts or </w:t>
      </w:r>
      <w:r>
        <w:rPr>
          <w:b/>
          <w:szCs w:val="22"/>
        </w:rPr>
        <w:t>A</w:t>
      </w:r>
      <w:r w:rsidRPr="002D18E3">
        <w:rPr>
          <w:b/>
          <w:szCs w:val="22"/>
        </w:rPr>
        <w:t>mounts (No Line Items)</w:t>
      </w:r>
    </w:p>
    <w:p w14:paraId="5B00D2B0" w14:textId="77777777" w:rsidR="00A91A84" w:rsidRDefault="00A91A84" w:rsidP="00A91A84">
      <w:pPr>
        <w:tabs>
          <w:tab w:val="left" w:pos="1440"/>
          <w:tab w:val="right" w:pos="9900"/>
        </w:tabs>
        <w:rPr>
          <w:szCs w:val="22"/>
        </w:rPr>
      </w:pPr>
      <w:r>
        <w:rPr>
          <w:szCs w:val="22"/>
        </w:rPr>
        <w:t xml:space="preserve">To add new general ledger accounts or to increase or decrease the existing contracted amounts on a contract that does </w:t>
      </w:r>
      <w:r w:rsidRPr="00C51E1F">
        <w:rPr>
          <w:i/>
          <w:szCs w:val="22"/>
        </w:rPr>
        <w:t>not</w:t>
      </w:r>
      <w:r>
        <w:rPr>
          <w:szCs w:val="22"/>
        </w:rPr>
        <w:t xml:space="preserve"> contain line items:</w:t>
      </w:r>
    </w:p>
    <w:p w14:paraId="499F7F48" w14:textId="77777777" w:rsidR="00A91A84" w:rsidRPr="00355815" w:rsidRDefault="00A91A84" w:rsidP="00553335">
      <w:pPr>
        <w:pStyle w:val="ListNumbered"/>
        <w:numPr>
          <w:ilvl w:val="0"/>
          <w:numId w:val="79"/>
        </w:numPr>
        <w:rPr>
          <w:szCs w:val="22"/>
        </w:rPr>
      </w:pPr>
      <w:r>
        <w:t>Select the Accounts or Amounts tab and click Update.</w:t>
      </w:r>
      <w:r>
        <w:br/>
        <w:t>The program displays the Change Order Reason box.</w:t>
      </w:r>
      <w:r>
        <w:br/>
      </w:r>
      <w:r>
        <w:rPr>
          <w:noProof/>
        </w:rPr>
        <w:drawing>
          <wp:inline distT="0" distB="0" distL="0" distR="0" wp14:anchorId="1151951D" wp14:editId="01D23841">
            <wp:extent cx="4180953" cy="2085714"/>
            <wp:effectExtent l="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7"/>
                    <a:stretch>
                      <a:fillRect/>
                    </a:stretch>
                  </pic:blipFill>
                  <pic:spPr>
                    <a:xfrm>
                      <a:off x="0" y="0"/>
                      <a:ext cx="4180953" cy="2085714"/>
                    </a:xfrm>
                    <a:prstGeom prst="rect">
                      <a:avLst/>
                    </a:prstGeom>
                  </pic:spPr>
                </pic:pic>
              </a:graphicData>
            </a:graphic>
          </wp:inline>
        </w:drawing>
      </w:r>
    </w:p>
    <w:p w14:paraId="06E2C2BA" w14:textId="77777777" w:rsidR="00A91A84" w:rsidRDefault="00A91A84" w:rsidP="00553335">
      <w:pPr>
        <w:pStyle w:val="ListNumbered"/>
        <w:numPr>
          <w:ilvl w:val="0"/>
          <w:numId w:val="79"/>
        </w:numPr>
      </w:pPr>
      <w:r>
        <w:t xml:space="preserve">Click Save on the File menu to save the note. </w:t>
      </w:r>
    </w:p>
    <w:p w14:paraId="44551DAE" w14:textId="77777777" w:rsidR="00A91A84" w:rsidRPr="00C51E1F" w:rsidRDefault="00A91A84" w:rsidP="00553335">
      <w:pPr>
        <w:pStyle w:val="ListNumbered"/>
        <w:numPr>
          <w:ilvl w:val="0"/>
          <w:numId w:val="79"/>
        </w:numPr>
      </w:pPr>
      <w:r w:rsidRPr="00C51E1F">
        <w:t xml:space="preserve">Click Exit in the File menu to close the Change Order Reason screen and return to the main screen. </w:t>
      </w:r>
    </w:p>
    <w:p w14:paraId="10607A53" w14:textId="77777777" w:rsidR="00A91A84" w:rsidRPr="006A36A8" w:rsidRDefault="00A91A84" w:rsidP="00A91A84">
      <w:pPr>
        <w:pStyle w:val="ListNumbered"/>
        <w:numPr>
          <w:ilvl w:val="0"/>
          <w:numId w:val="0"/>
        </w:numPr>
        <w:ind w:left="360"/>
      </w:pPr>
      <w:r w:rsidRPr="006A36A8">
        <w:t>For existing accounts, enter the new total amount for that account. For example, if the amount</w:t>
      </w:r>
      <w:r>
        <w:t xml:space="preserve"> for the line</w:t>
      </w:r>
      <w:r w:rsidRPr="006A36A8">
        <w:t xml:space="preserve"> is currently $500 and you want to add $100, enter $600. </w:t>
      </w:r>
      <w:r>
        <w:t xml:space="preserve">For new accounts, move to the first available field and enter the account or segments and amount. </w:t>
      </w:r>
    </w:p>
    <w:p w14:paraId="60417B05" w14:textId="77777777" w:rsidR="00A91A84" w:rsidRDefault="00A91A84" w:rsidP="00553335">
      <w:pPr>
        <w:pStyle w:val="ListNumbered"/>
        <w:numPr>
          <w:ilvl w:val="0"/>
          <w:numId w:val="79"/>
        </w:numPr>
      </w:pPr>
      <w:r w:rsidRPr="005D1AED">
        <w:t xml:space="preserve">Click Accept to save the changes. </w:t>
      </w:r>
    </w:p>
    <w:p w14:paraId="4B1969D9" w14:textId="77777777" w:rsidR="00A91A84" w:rsidRDefault="00A91A84" w:rsidP="00553335">
      <w:pPr>
        <w:pStyle w:val="ListNumbered"/>
        <w:numPr>
          <w:ilvl w:val="0"/>
          <w:numId w:val="79"/>
        </w:numPr>
      </w:pPr>
      <w:r>
        <w:t xml:space="preserve">Click Release to release the change to the Workflow process or, if Workflow is not in place, to complete the change. </w:t>
      </w:r>
      <w:r w:rsidRPr="00ED3529">
        <w:t xml:space="preserve"> </w:t>
      </w:r>
    </w:p>
    <w:p w14:paraId="28FE8D6A" w14:textId="77777777" w:rsidR="00A91A84" w:rsidRDefault="00A91A84" w:rsidP="00A91A84">
      <w:pPr>
        <w:tabs>
          <w:tab w:val="left" w:pos="1440"/>
          <w:tab w:val="right" w:pos="9900"/>
        </w:tabs>
        <w:ind w:left="360"/>
        <w:rPr>
          <w:szCs w:val="22"/>
        </w:rPr>
      </w:pPr>
    </w:p>
    <w:p w14:paraId="4883DE58" w14:textId="77777777" w:rsidR="00A91A84" w:rsidRPr="002D18E3" w:rsidRDefault="00A91A84" w:rsidP="00A91A84">
      <w:pPr>
        <w:tabs>
          <w:tab w:val="left" w:pos="1440"/>
          <w:tab w:val="right" w:pos="9900"/>
        </w:tabs>
        <w:rPr>
          <w:b/>
          <w:szCs w:val="22"/>
        </w:rPr>
      </w:pPr>
      <w:r w:rsidRPr="002D18E3">
        <w:rPr>
          <w:b/>
          <w:szCs w:val="22"/>
        </w:rPr>
        <w:t>Changes to</w:t>
      </w:r>
      <w:r>
        <w:rPr>
          <w:b/>
          <w:szCs w:val="22"/>
        </w:rPr>
        <w:t xml:space="preserve"> Line Items</w:t>
      </w:r>
    </w:p>
    <w:p w14:paraId="05F5B0B6" w14:textId="77777777" w:rsidR="00A91A84" w:rsidRDefault="00A91A84" w:rsidP="00A91A84">
      <w:pPr>
        <w:tabs>
          <w:tab w:val="left" w:pos="1440"/>
          <w:tab w:val="right" w:pos="9900"/>
        </w:tabs>
        <w:rPr>
          <w:szCs w:val="22"/>
        </w:rPr>
      </w:pPr>
      <w:r>
        <w:rPr>
          <w:szCs w:val="22"/>
        </w:rPr>
        <w:t>To add new items/commodities, general ledger accounts or to increase or decrease the existing contracted amounts on a contract that has line items:</w:t>
      </w:r>
    </w:p>
    <w:p w14:paraId="3D88E852" w14:textId="77777777" w:rsidR="00A91A84" w:rsidRPr="00355815" w:rsidRDefault="00A91A84" w:rsidP="00553335">
      <w:pPr>
        <w:pStyle w:val="ListNumbered"/>
        <w:numPr>
          <w:ilvl w:val="0"/>
          <w:numId w:val="79"/>
        </w:numPr>
        <w:spacing w:before="0" w:after="120"/>
        <w:rPr>
          <w:szCs w:val="22"/>
        </w:rPr>
      </w:pPr>
      <w:r>
        <w:t>Select the Items tab and click Update.</w:t>
      </w:r>
      <w:r>
        <w:br/>
        <w:t>The program displays the Change Order Reason box.</w:t>
      </w:r>
      <w:r>
        <w:br/>
      </w:r>
      <w:r>
        <w:rPr>
          <w:noProof/>
        </w:rPr>
        <w:drawing>
          <wp:inline distT="0" distB="0" distL="0" distR="0" wp14:anchorId="78C4CA5C" wp14:editId="309426D5">
            <wp:extent cx="4180953" cy="2085714"/>
            <wp:effectExtent l="0" t="0" r="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7"/>
                    <a:stretch>
                      <a:fillRect/>
                    </a:stretch>
                  </pic:blipFill>
                  <pic:spPr>
                    <a:xfrm>
                      <a:off x="0" y="0"/>
                      <a:ext cx="4180953" cy="2085714"/>
                    </a:xfrm>
                    <a:prstGeom prst="rect">
                      <a:avLst/>
                    </a:prstGeom>
                  </pic:spPr>
                </pic:pic>
              </a:graphicData>
            </a:graphic>
          </wp:inline>
        </w:drawing>
      </w:r>
    </w:p>
    <w:p w14:paraId="48456017" w14:textId="77777777" w:rsidR="00A91A84" w:rsidRDefault="00A91A84" w:rsidP="00553335">
      <w:pPr>
        <w:pStyle w:val="ListNumbered"/>
        <w:numPr>
          <w:ilvl w:val="0"/>
          <w:numId w:val="79"/>
        </w:numPr>
      </w:pPr>
      <w:r>
        <w:t xml:space="preserve">Enter the change reason, and then click Save on the File menu to save the note. </w:t>
      </w:r>
    </w:p>
    <w:p w14:paraId="28842514" w14:textId="77777777" w:rsidR="00A91A84" w:rsidRDefault="00A91A84" w:rsidP="00553335">
      <w:pPr>
        <w:pStyle w:val="ListNumbered"/>
        <w:numPr>
          <w:ilvl w:val="0"/>
          <w:numId w:val="79"/>
        </w:numPr>
      </w:pPr>
      <w:r w:rsidRPr="00C51E1F">
        <w:t xml:space="preserve">Click Exit in the File menu to close the Change Order Reason screen and return to the main screen. </w:t>
      </w:r>
    </w:p>
    <w:p w14:paraId="708F381F" w14:textId="77777777" w:rsidR="00A91A84" w:rsidRDefault="00A91A84" w:rsidP="00553335">
      <w:pPr>
        <w:pStyle w:val="ListNumbered"/>
        <w:numPr>
          <w:ilvl w:val="0"/>
          <w:numId w:val="79"/>
        </w:numPr>
      </w:pPr>
      <w:r>
        <w:t xml:space="preserve">Enter the required changes. </w:t>
      </w:r>
    </w:p>
    <w:p w14:paraId="4168DE85" w14:textId="77777777" w:rsidR="00A91A84" w:rsidRDefault="00A91A84" w:rsidP="00553335">
      <w:pPr>
        <w:pStyle w:val="ListNumbered"/>
        <w:numPr>
          <w:ilvl w:val="0"/>
          <w:numId w:val="79"/>
        </w:numPr>
      </w:pPr>
      <w:r w:rsidRPr="005D1AED">
        <w:t xml:space="preserve">Click Accept to save the changes. </w:t>
      </w:r>
    </w:p>
    <w:p w14:paraId="6F2D6576" w14:textId="77777777" w:rsidR="00A91A84" w:rsidRDefault="00A91A84" w:rsidP="00553335">
      <w:pPr>
        <w:pStyle w:val="ListNumbered"/>
        <w:numPr>
          <w:ilvl w:val="0"/>
          <w:numId w:val="79"/>
        </w:numPr>
      </w:pPr>
      <w:r>
        <w:t xml:space="preserve">Click Release to release the change to the Workflow process or, if Workflow is not in place, to complete the change. </w:t>
      </w:r>
      <w:r w:rsidRPr="00ED3529">
        <w:t xml:space="preserve"> </w:t>
      </w:r>
    </w:p>
    <w:p w14:paraId="3B9A5535" w14:textId="77777777" w:rsidR="00A91A84" w:rsidRDefault="00A91A84" w:rsidP="00A91A84">
      <w:pPr>
        <w:rPr>
          <w:b/>
          <w:szCs w:val="22"/>
        </w:rPr>
      </w:pPr>
      <w:r>
        <w:t xml:space="preserve"> </w:t>
      </w:r>
    </w:p>
    <w:p w14:paraId="2AC3971D" w14:textId="77777777" w:rsidR="00A91A84" w:rsidRDefault="00A91A84" w:rsidP="00A91A84">
      <w:pPr>
        <w:tabs>
          <w:tab w:val="left" w:pos="1440"/>
          <w:tab w:val="right" w:pos="9900"/>
        </w:tabs>
        <w:rPr>
          <w:b/>
          <w:szCs w:val="22"/>
        </w:rPr>
      </w:pPr>
      <w:r>
        <w:rPr>
          <w:b/>
          <w:szCs w:val="22"/>
        </w:rPr>
        <w:t>Change Order Options</w:t>
      </w:r>
      <w:r>
        <w:rPr>
          <w:b/>
          <w:szCs w:val="22"/>
        </w:rPr>
        <w:br/>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Look w:val="06A0" w:firstRow="1" w:lastRow="0" w:firstColumn="1" w:lastColumn="0" w:noHBand="1" w:noVBand="1"/>
      </w:tblPr>
      <w:tblGrid>
        <w:gridCol w:w="1730"/>
        <w:gridCol w:w="8580"/>
      </w:tblGrid>
      <w:tr w:rsidR="00A91A84" w:rsidRPr="00AF2257" w14:paraId="66C29F4B" w14:textId="77777777" w:rsidTr="008A274D">
        <w:trPr>
          <w:tblHeader/>
        </w:trPr>
        <w:tc>
          <w:tcPr>
            <w:tcW w:w="1730" w:type="dxa"/>
            <w:shd w:val="clear" w:color="auto" w:fill="95B3D7"/>
          </w:tcPr>
          <w:p w14:paraId="2C890A9A" w14:textId="77777777" w:rsidR="00A91A84" w:rsidRPr="00AF2257" w:rsidRDefault="00A91A84" w:rsidP="008A274D">
            <w:pPr>
              <w:rPr>
                <w:rFonts w:eastAsia="Times"/>
              </w:rPr>
            </w:pPr>
            <w:r>
              <w:rPr>
                <w:rFonts w:eastAsia="Times"/>
              </w:rPr>
              <w:t>Option</w:t>
            </w:r>
          </w:p>
        </w:tc>
        <w:tc>
          <w:tcPr>
            <w:tcW w:w="8580" w:type="dxa"/>
            <w:shd w:val="clear" w:color="auto" w:fill="95B3D7"/>
          </w:tcPr>
          <w:p w14:paraId="20689256" w14:textId="77777777" w:rsidR="00A91A84" w:rsidRPr="00AF2257" w:rsidRDefault="00A91A84" w:rsidP="008A274D">
            <w:pPr>
              <w:rPr>
                <w:rFonts w:eastAsia="Times"/>
              </w:rPr>
            </w:pPr>
            <w:r w:rsidRPr="00AF2257">
              <w:rPr>
                <w:rFonts w:eastAsia="Times"/>
              </w:rPr>
              <w:t>Description</w:t>
            </w:r>
          </w:p>
        </w:tc>
      </w:tr>
      <w:tr w:rsidR="00A91A84" w:rsidRPr="00AF2257" w14:paraId="08F390E9" w14:textId="77777777" w:rsidTr="008A274D">
        <w:tc>
          <w:tcPr>
            <w:tcW w:w="1730" w:type="dxa"/>
          </w:tcPr>
          <w:p w14:paraId="5365E6F9" w14:textId="77777777" w:rsidR="00A91A84" w:rsidRPr="002157EB" w:rsidRDefault="00A91A84" w:rsidP="008A274D">
            <w:pPr>
              <w:rPr>
                <w:rFonts w:eastAsia="Times"/>
              </w:rPr>
            </w:pPr>
            <w:r w:rsidRPr="002157EB">
              <w:rPr>
                <w:rFonts w:eastAsia="Times"/>
                <w:noProof/>
              </w:rPr>
              <w:t>Comments</w:t>
            </w:r>
          </w:p>
        </w:tc>
        <w:tc>
          <w:tcPr>
            <w:tcW w:w="8580" w:type="dxa"/>
          </w:tcPr>
          <w:p w14:paraId="075AB96C" w14:textId="77777777" w:rsidR="00A91A84" w:rsidRPr="00AF2257" w:rsidRDefault="00A91A84" w:rsidP="008A274D">
            <w:pPr>
              <w:rPr>
                <w:rFonts w:eastAsia="Times"/>
              </w:rPr>
            </w:pPr>
            <w:r w:rsidRPr="00AF2257">
              <w:rPr>
                <w:rFonts w:eastAsia="Times"/>
              </w:rPr>
              <w:t>The Comments option allows you to enter or change free form contract notes.</w:t>
            </w:r>
          </w:p>
          <w:p w14:paraId="3E882B57" w14:textId="77777777" w:rsidR="00A91A84" w:rsidRPr="00AF2257" w:rsidRDefault="00A91A84" w:rsidP="008A274D">
            <w:pPr>
              <w:rPr>
                <w:rFonts w:eastAsia="Times"/>
              </w:rPr>
            </w:pPr>
          </w:p>
        </w:tc>
      </w:tr>
      <w:tr w:rsidR="00A91A84" w:rsidRPr="00AF2257" w14:paraId="19564EF7" w14:textId="77777777" w:rsidTr="008A274D">
        <w:tc>
          <w:tcPr>
            <w:tcW w:w="1730" w:type="dxa"/>
          </w:tcPr>
          <w:p w14:paraId="030AE821" w14:textId="77777777" w:rsidR="00A91A84" w:rsidRDefault="00A91A84" w:rsidP="008A274D">
            <w:pPr>
              <w:rPr>
                <w:rFonts w:eastAsia="Times"/>
                <w:noProof/>
              </w:rPr>
            </w:pPr>
            <w:r>
              <w:rPr>
                <w:rFonts w:eastAsia="Times"/>
                <w:noProof/>
              </w:rPr>
              <w:t>Hold/Release Payments</w:t>
            </w:r>
          </w:p>
        </w:tc>
        <w:tc>
          <w:tcPr>
            <w:tcW w:w="8580" w:type="dxa"/>
          </w:tcPr>
          <w:p w14:paraId="5477F747" w14:textId="77777777" w:rsidR="00A91A84" w:rsidRPr="00AF2257" w:rsidRDefault="00A91A84" w:rsidP="008A274D">
            <w:pPr>
              <w:rPr>
                <w:rFonts w:eastAsia="Times"/>
                <w:noProof/>
              </w:rPr>
            </w:pPr>
            <w:r>
              <w:rPr>
                <w:rFonts w:eastAsia="Times"/>
                <w:noProof/>
              </w:rPr>
              <w:t xml:space="preserve">Selects or clears the Hold Payments check box on the contract header. You can create invoices, but cannot post invoices against the contract when the Hold Payments check box is selected. </w:t>
            </w:r>
          </w:p>
        </w:tc>
      </w:tr>
      <w:tr w:rsidR="00A91A84" w:rsidRPr="00AF2257" w14:paraId="0BE73FA0" w14:textId="77777777" w:rsidTr="008A274D">
        <w:tc>
          <w:tcPr>
            <w:tcW w:w="1730" w:type="dxa"/>
          </w:tcPr>
          <w:p w14:paraId="1F2020FD" w14:textId="77777777" w:rsidR="00A91A84" w:rsidRPr="00AF2257" w:rsidRDefault="00A91A84" w:rsidP="008A274D">
            <w:pPr>
              <w:rPr>
                <w:rFonts w:eastAsia="Times"/>
              </w:rPr>
            </w:pPr>
            <w:r>
              <w:rPr>
                <w:rFonts w:eastAsia="Times"/>
                <w:noProof/>
              </w:rPr>
              <w:t>Mass Create</w:t>
            </w:r>
          </w:p>
        </w:tc>
        <w:tc>
          <w:tcPr>
            <w:tcW w:w="8580" w:type="dxa"/>
          </w:tcPr>
          <w:p w14:paraId="2E9E59C9" w14:textId="77777777" w:rsidR="00A91A84" w:rsidRPr="00AF2257" w:rsidRDefault="00A91A84" w:rsidP="008A274D">
            <w:pPr>
              <w:rPr>
                <w:rFonts w:eastAsia="Times"/>
              </w:rPr>
            </w:pPr>
            <w:r w:rsidRPr="00AF2257">
              <w:rPr>
                <w:rFonts w:eastAsia="Times"/>
                <w:noProof/>
              </w:rPr>
              <w:t xml:space="preserve">The Mass Create option displays the </w:t>
            </w:r>
            <w:r>
              <w:rPr>
                <w:rFonts w:eastAsia="Times"/>
                <w:noProof/>
              </w:rPr>
              <w:t xml:space="preserve">Mass Create </w:t>
            </w:r>
            <w:r w:rsidRPr="00AF2257">
              <w:rPr>
                <w:rFonts w:eastAsia="Times"/>
                <w:noProof/>
              </w:rPr>
              <w:t>screen, where you can create or update genereral</w:t>
            </w:r>
            <w:r>
              <w:rPr>
                <w:rFonts w:eastAsia="Times"/>
                <w:noProof/>
              </w:rPr>
              <w:t xml:space="preserve"> </w:t>
            </w:r>
            <w:r w:rsidRPr="00AF2257">
              <w:rPr>
                <w:rFonts w:eastAsia="Times"/>
                <w:noProof/>
              </w:rPr>
              <w:t>ledger accounts for a contract. This option is applicable when the value of the Account Entry Method field on the Attributes tab in the User Attributes program is Org.</w:t>
            </w:r>
          </w:p>
        </w:tc>
      </w:tr>
      <w:tr w:rsidR="00A91A84" w:rsidRPr="00AF2257" w14:paraId="50361A5F" w14:textId="77777777" w:rsidTr="008A274D">
        <w:tc>
          <w:tcPr>
            <w:tcW w:w="1730" w:type="dxa"/>
          </w:tcPr>
          <w:p w14:paraId="41809B2A" w14:textId="77777777" w:rsidR="00A91A84" w:rsidRPr="00F40218" w:rsidRDefault="00A91A84" w:rsidP="008A274D">
            <w:pPr>
              <w:rPr>
                <w:rFonts w:eastAsia="Times"/>
              </w:rPr>
            </w:pPr>
            <w:r w:rsidRPr="00F40218">
              <w:rPr>
                <w:rFonts w:eastAsia="Times"/>
                <w:noProof/>
              </w:rPr>
              <w:t>Release</w:t>
            </w:r>
          </w:p>
        </w:tc>
        <w:tc>
          <w:tcPr>
            <w:tcW w:w="8580" w:type="dxa"/>
          </w:tcPr>
          <w:p w14:paraId="7DCD8361" w14:textId="77777777" w:rsidR="00A91A84" w:rsidRPr="00F40218" w:rsidRDefault="00A91A84" w:rsidP="008A274D">
            <w:pPr>
              <w:rPr>
                <w:rFonts w:eastAsia="Times"/>
              </w:rPr>
            </w:pPr>
            <w:r w:rsidRPr="00AF2257">
              <w:rPr>
                <w:rFonts w:eastAsia="Times"/>
              </w:rPr>
              <w:t>The Release option submits the contract change order to the workflow approval process.</w:t>
            </w:r>
          </w:p>
        </w:tc>
      </w:tr>
      <w:tr w:rsidR="00A91A84" w:rsidRPr="00AF2257" w14:paraId="0B1E992B" w14:textId="77777777" w:rsidTr="008A274D">
        <w:tc>
          <w:tcPr>
            <w:tcW w:w="1730" w:type="dxa"/>
          </w:tcPr>
          <w:p w14:paraId="469E8B59" w14:textId="77777777" w:rsidR="00A91A84" w:rsidRPr="00F40218" w:rsidRDefault="00A91A84" w:rsidP="008A274D">
            <w:pPr>
              <w:rPr>
                <w:rFonts w:eastAsia="Times"/>
              </w:rPr>
            </w:pPr>
            <w:r w:rsidRPr="00F40218">
              <w:rPr>
                <w:rFonts w:eastAsia="Times"/>
                <w:noProof/>
              </w:rPr>
              <w:t>Output/Post</w:t>
            </w:r>
          </w:p>
        </w:tc>
        <w:tc>
          <w:tcPr>
            <w:tcW w:w="8580" w:type="dxa"/>
          </w:tcPr>
          <w:p w14:paraId="4B54B132" w14:textId="77777777" w:rsidR="00A91A84" w:rsidRPr="00F40218" w:rsidRDefault="00A91A84" w:rsidP="008A274D">
            <w:pPr>
              <w:rPr>
                <w:rFonts w:eastAsia="Times"/>
              </w:rPr>
            </w:pPr>
            <w:r w:rsidRPr="00AF2257">
              <w:rPr>
                <w:rFonts w:eastAsia="Times"/>
              </w:rPr>
              <w:t>The Output/Post option is used by Purchasing to post the approved contract changes to the general ledger.</w:t>
            </w:r>
          </w:p>
        </w:tc>
      </w:tr>
      <w:tr w:rsidR="00A91A84" w:rsidRPr="00AF2257" w14:paraId="0168BC96" w14:textId="77777777" w:rsidTr="008A274D">
        <w:tc>
          <w:tcPr>
            <w:tcW w:w="1730" w:type="dxa"/>
          </w:tcPr>
          <w:p w14:paraId="2FE6BD78" w14:textId="77777777" w:rsidR="00A91A84" w:rsidRPr="00F40218" w:rsidRDefault="00A91A84" w:rsidP="008A274D">
            <w:pPr>
              <w:rPr>
                <w:rFonts w:eastAsia="Times"/>
              </w:rPr>
            </w:pPr>
            <w:r w:rsidRPr="00F40218">
              <w:rPr>
                <w:rFonts w:eastAsia="Times"/>
              </w:rPr>
              <w:t>Activate</w:t>
            </w:r>
          </w:p>
        </w:tc>
        <w:tc>
          <w:tcPr>
            <w:tcW w:w="8580" w:type="dxa"/>
          </w:tcPr>
          <w:p w14:paraId="41FF7CEF" w14:textId="77777777" w:rsidR="00A91A84" w:rsidRPr="00F40218" w:rsidRDefault="00A91A84" w:rsidP="008A274D">
            <w:pPr>
              <w:rPr>
                <w:rFonts w:eastAsia="Times"/>
              </w:rPr>
            </w:pPr>
            <w:r w:rsidRPr="00163412">
              <w:rPr>
                <w:rFonts w:eastAsia="Times"/>
              </w:rPr>
              <w:t>The Activate option is only used in Contract Entry to reactivate a rejected contract so that changes may be made.</w:t>
            </w:r>
          </w:p>
        </w:tc>
      </w:tr>
      <w:tr w:rsidR="00A91A84" w:rsidRPr="00AF2257" w14:paraId="2E95971F" w14:textId="77777777" w:rsidTr="008A274D">
        <w:tc>
          <w:tcPr>
            <w:tcW w:w="1730" w:type="dxa"/>
          </w:tcPr>
          <w:p w14:paraId="2A177F37" w14:textId="77777777" w:rsidR="00A91A84" w:rsidRPr="00F40218" w:rsidRDefault="00A91A84" w:rsidP="008A274D">
            <w:pPr>
              <w:rPr>
                <w:rFonts w:eastAsia="Times"/>
              </w:rPr>
            </w:pPr>
            <w:r w:rsidRPr="00F40218">
              <w:rPr>
                <w:rFonts w:eastAsia="Times"/>
              </w:rPr>
              <w:t>Close Contract</w:t>
            </w:r>
          </w:p>
        </w:tc>
        <w:tc>
          <w:tcPr>
            <w:tcW w:w="8580" w:type="dxa"/>
          </w:tcPr>
          <w:p w14:paraId="627827B6" w14:textId="77777777" w:rsidR="00A91A84" w:rsidRPr="00AF2257" w:rsidRDefault="00A91A84" w:rsidP="008A274D">
            <w:pPr>
              <w:rPr>
                <w:rFonts w:eastAsia="Times" w:cs="Arial"/>
              </w:rPr>
            </w:pPr>
            <w:r w:rsidRPr="00AF2257">
              <w:rPr>
                <w:rFonts w:eastAsia="Times" w:cs="Arial"/>
              </w:rPr>
              <w:t>The Close Contract option is only accessible when the contract status is 8-Posted and there is no existing change orders, no open requisitions or purchase orders against the contract, and no invoices in the proof file that contain a purchase order that was entered against this contract.</w:t>
            </w:r>
          </w:p>
          <w:p w14:paraId="36986871" w14:textId="77777777" w:rsidR="00A91A84" w:rsidRPr="00AF2257" w:rsidRDefault="00A91A84" w:rsidP="008A274D">
            <w:pPr>
              <w:rPr>
                <w:rFonts w:eastAsia="Times" w:cs="Arial"/>
                <w:color w:val="000000"/>
              </w:rPr>
            </w:pPr>
            <w:r w:rsidRPr="00AF2257">
              <w:rPr>
                <w:rFonts w:eastAsia="Times" w:cs="Arial"/>
                <w:color w:val="000000"/>
              </w:rPr>
              <w:t>When you click Close Contract, the program fully liquidates the contract, reversing any remaining general ledger encumbered amounts, if the contract encumbered accounts. A COL journal is created for encumbered contracts when open amounts remain on lines for the current year, next year, and a report is produced. Contract detail lines that did not encumber accounts are liquidated, but no journal or general ledger update occurs and they are not included on the report. The contract status is updated to 10-Closed and the contract number is no longer available to use on a requisition or purchase order. Purchase orders that contain this contract number are no longer available for use during Invoice Entry. You cannot process change orders against a closed contract.</w:t>
            </w:r>
            <w:r w:rsidRPr="00AF2257">
              <w:rPr>
                <w:rFonts w:eastAsia="Times" w:cs="Arial"/>
                <w:color w:val="000000"/>
              </w:rPr>
              <w:br/>
            </w:r>
          </w:p>
          <w:p w14:paraId="0FEB87D4" w14:textId="77777777" w:rsidR="00A91A84" w:rsidRPr="00AF2257" w:rsidRDefault="00A91A84" w:rsidP="008A274D">
            <w:pPr>
              <w:rPr>
                <w:rFonts w:eastAsia="Times" w:cs="Arial"/>
                <w:color w:val="000000"/>
              </w:rPr>
            </w:pPr>
            <w:r w:rsidRPr="00AF2257">
              <w:rPr>
                <w:rFonts w:eastAsia="Times" w:cs="Arial"/>
                <w:color w:val="000000"/>
              </w:rPr>
              <w:t>For contracts that encumber accounts, a journal entry is created and accounts are updated for current year and next year only. All other years update the contract detail lines only and do not update the general ledger. If none of the accounts have money needing to be unencumbered/liquidated, the program updates the contract status to 10-Closed.</w:t>
            </w:r>
          </w:p>
          <w:p w14:paraId="59C67C26" w14:textId="77777777" w:rsidR="00A91A84" w:rsidRPr="00AF2257" w:rsidRDefault="00A91A84" w:rsidP="008A274D">
            <w:pPr>
              <w:rPr>
                <w:rFonts w:eastAsia="Times" w:cs="Arial"/>
                <w:color w:val="000000"/>
              </w:rPr>
            </w:pPr>
            <w:r w:rsidRPr="00AF2257">
              <w:rPr>
                <w:rFonts w:eastAsia="Times" w:cs="Arial"/>
                <w:color w:val="000000"/>
              </w:rPr>
              <w:t xml:space="preserve">For each account that has money to be unencumbered or liquidated, the program updates the account's liquidated amount for the appropriate fiscal year, increasing it by the calculated amount. </w:t>
            </w:r>
            <w:r w:rsidRPr="00AF2257">
              <w:rPr>
                <w:rFonts w:eastAsia="Times" w:cs="Arial"/>
                <w:color w:val="000000"/>
              </w:rPr>
              <w:br/>
            </w:r>
            <w:r w:rsidRPr="00AF2257">
              <w:rPr>
                <w:rFonts w:eastAsia="Times" w:cs="Arial"/>
                <w:color w:val="000000"/>
              </w:rPr>
              <w:br/>
              <w:t>If the account is not a balance sheet account and the detail line is for the current or next year, the program updates the general ledger by reducing the encumbrance amount by the calculated amount. If the journal's fiscal year is equal to the current fiscal year, then update the current year's encumbrance amount. Otherwise update the next year's encumbrance amount.</w:t>
            </w:r>
          </w:p>
        </w:tc>
      </w:tr>
      <w:tr w:rsidR="00A91A84" w:rsidRPr="00AF2257" w14:paraId="3F7AE867" w14:textId="77777777" w:rsidTr="008A274D">
        <w:tc>
          <w:tcPr>
            <w:tcW w:w="1730" w:type="dxa"/>
          </w:tcPr>
          <w:p w14:paraId="3BD34785" w14:textId="77777777" w:rsidR="00A91A84" w:rsidRPr="00F40218" w:rsidRDefault="00A91A84" w:rsidP="008A274D">
            <w:pPr>
              <w:rPr>
                <w:rFonts w:eastAsia="Times"/>
              </w:rPr>
            </w:pPr>
            <w:r w:rsidRPr="00F40218">
              <w:rPr>
                <w:rFonts w:eastAsia="Times"/>
                <w:noProof/>
              </w:rPr>
              <w:t>Open Contract</w:t>
            </w:r>
          </w:p>
        </w:tc>
        <w:tc>
          <w:tcPr>
            <w:tcW w:w="8580" w:type="dxa"/>
          </w:tcPr>
          <w:p w14:paraId="336B8931" w14:textId="77777777" w:rsidR="00A91A84" w:rsidRPr="00F40218" w:rsidRDefault="00A91A84" w:rsidP="008A274D">
            <w:pPr>
              <w:rPr>
                <w:rFonts w:eastAsia="Times"/>
              </w:rPr>
            </w:pPr>
            <w:r w:rsidRPr="00AF2257">
              <w:rPr>
                <w:rFonts w:eastAsia="Times"/>
              </w:rPr>
              <w:t>The Open Contract option allows you to reopen a status 10-Closed contract that has not been completely expended on detail lines for the current year or greater. The program re-encumbers the portion of the contract that has not yet been expended on those detail lines only, creating an available amount. It also reduces the liquidated amount by the same value, thereby creating an encumbrance open balance. A COL journal is created when the contract encumbers accounts for current and next year lines only and a report is produced. The contract status is updated to 8-Posted.</w:t>
            </w:r>
          </w:p>
        </w:tc>
      </w:tr>
      <w:tr w:rsidR="00A91A84" w:rsidRPr="00AF2257" w14:paraId="2ACCA647" w14:textId="77777777" w:rsidTr="008A274D">
        <w:tc>
          <w:tcPr>
            <w:tcW w:w="1730" w:type="dxa"/>
          </w:tcPr>
          <w:p w14:paraId="69329BD2" w14:textId="77777777" w:rsidR="00A91A84" w:rsidRPr="00F40218" w:rsidRDefault="00A91A84" w:rsidP="008A274D">
            <w:pPr>
              <w:rPr>
                <w:rFonts w:eastAsia="Times"/>
              </w:rPr>
            </w:pPr>
            <w:r>
              <w:rPr>
                <w:rFonts w:eastAsia="Times"/>
                <w:noProof/>
              </w:rPr>
              <w:t>Audits</w:t>
            </w:r>
          </w:p>
        </w:tc>
        <w:tc>
          <w:tcPr>
            <w:tcW w:w="8580" w:type="dxa"/>
          </w:tcPr>
          <w:p w14:paraId="5590B06A" w14:textId="77777777" w:rsidR="00A91A84" w:rsidRPr="00AF2257" w:rsidRDefault="00A91A84" w:rsidP="008A274D">
            <w:pPr>
              <w:rPr>
                <w:rFonts w:eastAsia="Times"/>
              </w:rPr>
            </w:pPr>
            <w:r w:rsidRPr="00AF2257">
              <w:rPr>
                <w:rFonts w:eastAsia="Times"/>
              </w:rPr>
              <w:t xml:space="preserve">The Change History </w:t>
            </w:r>
            <w:r>
              <w:rPr>
                <w:rFonts w:eastAsia="Times"/>
              </w:rPr>
              <w:t>option</w:t>
            </w:r>
            <w:r w:rsidRPr="00AF2257">
              <w:rPr>
                <w:rFonts w:eastAsia="Times"/>
              </w:rPr>
              <w:t xml:space="preserve"> will display all changes to a contract. The display includes the date, time, and reason for a change. You cannot update the information, but you can create a report or export the information to Microsoft Excel.</w:t>
            </w:r>
          </w:p>
        </w:tc>
      </w:tr>
      <w:tr w:rsidR="00A91A84" w:rsidRPr="00AF2257" w14:paraId="4107C0EA" w14:textId="77777777" w:rsidTr="008A274D">
        <w:tc>
          <w:tcPr>
            <w:tcW w:w="1730" w:type="dxa"/>
          </w:tcPr>
          <w:p w14:paraId="0813CE7C" w14:textId="77777777" w:rsidR="00A91A84" w:rsidRPr="00F40218" w:rsidRDefault="00A91A84" w:rsidP="008A274D">
            <w:pPr>
              <w:rPr>
                <w:rFonts w:eastAsia="Times"/>
              </w:rPr>
            </w:pPr>
            <w:r w:rsidRPr="00F40218">
              <w:rPr>
                <w:rFonts w:eastAsia="Times"/>
                <w:noProof/>
              </w:rPr>
              <w:t>Activity</w:t>
            </w:r>
          </w:p>
        </w:tc>
        <w:tc>
          <w:tcPr>
            <w:tcW w:w="8580" w:type="dxa"/>
          </w:tcPr>
          <w:p w14:paraId="7AE5129B" w14:textId="77777777" w:rsidR="00A91A84" w:rsidRPr="00F40218" w:rsidRDefault="00A91A84" w:rsidP="008A274D">
            <w:pPr>
              <w:rPr>
                <w:rFonts w:eastAsia="Times"/>
              </w:rPr>
            </w:pPr>
            <w:r w:rsidRPr="00AF2257">
              <w:rPr>
                <w:rFonts w:eastAsia="Times"/>
              </w:rPr>
              <w:t xml:space="preserve">The Activity </w:t>
            </w:r>
            <w:r>
              <w:rPr>
                <w:rFonts w:eastAsia="Times"/>
              </w:rPr>
              <w:t>option</w:t>
            </w:r>
            <w:r w:rsidRPr="00AF2257">
              <w:rPr>
                <w:rFonts w:eastAsia="Times"/>
              </w:rPr>
              <w:t xml:space="preserve"> displays actions taken on the contract. The display includes activities such as printing, approval, or closing. You cannot update the information, but you can create a report or export the information to Microsoft Excel.</w:t>
            </w:r>
          </w:p>
        </w:tc>
      </w:tr>
      <w:tr w:rsidR="00A91A84" w:rsidRPr="00AF2257" w14:paraId="18CACA52" w14:textId="77777777" w:rsidTr="008A274D">
        <w:tc>
          <w:tcPr>
            <w:tcW w:w="1730" w:type="dxa"/>
          </w:tcPr>
          <w:p w14:paraId="6180AD8B" w14:textId="77777777" w:rsidR="00A91A84" w:rsidRPr="00F40218" w:rsidRDefault="00A91A84" w:rsidP="008A274D">
            <w:pPr>
              <w:rPr>
                <w:rFonts w:eastAsia="Times"/>
              </w:rPr>
            </w:pPr>
            <w:r w:rsidRPr="00F40218">
              <w:rPr>
                <w:rFonts w:eastAsia="Times"/>
                <w:noProof/>
              </w:rPr>
              <w:t>Projects</w:t>
            </w:r>
          </w:p>
        </w:tc>
        <w:tc>
          <w:tcPr>
            <w:tcW w:w="8580" w:type="dxa"/>
          </w:tcPr>
          <w:p w14:paraId="208E93DA" w14:textId="77777777" w:rsidR="00A91A84" w:rsidRPr="00AF2257" w:rsidRDefault="00A91A84" w:rsidP="008A274D">
            <w:pPr>
              <w:rPr>
                <w:rFonts w:eastAsia="Times"/>
              </w:rPr>
            </w:pPr>
            <w:r w:rsidRPr="00AF2257">
              <w:rPr>
                <w:rFonts w:eastAsia="Times"/>
              </w:rPr>
              <w:t xml:space="preserve">The Projects option </w:t>
            </w:r>
            <w:r w:rsidRPr="00AF2257">
              <w:rPr>
                <w:rFonts w:eastAsia="Times" w:cs="Arial"/>
                <w:color w:val="000000"/>
              </w:rPr>
              <w:t>displays all project codes that exist on the contract detail lines. It also displays purchase order and invoice amounts that are currently outstanding for the contract/project combination. You can select a record from the list to view a purchase order or invoice details.</w:t>
            </w:r>
          </w:p>
        </w:tc>
      </w:tr>
    </w:tbl>
    <w:p w14:paraId="36C06124" w14:textId="77777777" w:rsidR="00A91A84" w:rsidRDefault="00A91A84" w:rsidP="00A91A84">
      <w:pPr>
        <w:tabs>
          <w:tab w:val="left" w:pos="1440"/>
          <w:tab w:val="right" w:pos="9900"/>
        </w:tabs>
        <w:rPr>
          <w:b/>
          <w:szCs w:val="22"/>
        </w:rPr>
      </w:pPr>
    </w:p>
    <w:p w14:paraId="0D5B6225" w14:textId="77777777" w:rsidR="00A91A84" w:rsidRDefault="00A91A84" w:rsidP="00A91A84">
      <w:pPr>
        <w:tabs>
          <w:tab w:val="left" w:pos="1440"/>
          <w:tab w:val="right" w:pos="9900"/>
        </w:tabs>
        <w:rPr>
          <w:szCs w:val="22"/>
        </w:rPr>
      </w:pPr>
    </w:p>
    <w:p w14:paraId="05D0E489" w14:textId="77777777" w:rsidR="00A91A84" w:rsidRPr="0009503B" w:rsidRDefault="00A91A84" w:rsidP="007C38A7">
      <w:pPr>
        <w:pStyle w:val="Heading1"/>
        <w:numPr>
          <w:ilvl w:val="0"/>
          <w:numId w:val="0"/>
        </w:numPr>
        <w:rPr>
          <w:szCs w:val="32"/>
        </w:rPr>
      </w:pPr>
      <w:bookmarkStart w:id="135" w:name="_Toc421104187"/>
      <w:bookmarkStart w:id="136" w:name="_Toc421108025"/>
      <w:bookmarkStart w:id="137" w:name="_Toc422218263"/>
      <w:r w:rsidRPr="0009503B">
        <w:rPr>
          <w:szCs w:val="32"/>
        </w:rPr>
        <w:t>What’s Next?</w:t>
      </w:r>
      <w:bookmarkEnd w:id="135"/>
      <w:bookmarkEnd w:id="136"/>
      <w:bookmarkEnd w:id="137"/>
    </w:p>
    <w:p w14:paraId="39DC0D00" w14:textId="77777777" w:rsidR="00A91A84" w:rsidRDefault="00A91A84" w:rsidP="00A91A84">
      <w:pPr>
        <w:tabs>
          <w:tab w:val="left" w:pos="1440"/>
          <w:tab w:val="right" w:pos="9900"/>
        </w:tabs>
        <w:rPr>
          <w:szCs w:val="22"/>
        </w:rPr>
      </w:pPr>
      <w:r>
        <w:rPr>
          <w:szCs w:val="22"/>
        </w:rPr>
        <w:t xml:space="preserve">The contract is routed to the appropriate approver according to the defined business rules. Click Approvers to view the list of approvers for the action.  </w:t>
      </w:r>
    </w:p>
    <w:p w14:paraId="49EB7970" w14:textId="77777777" w:rsidR="00A91A84" w:rsidRDefault="00A91A84" w:rsidP="00A91A84">
      <w:pPr>
        <w:tabs>
          <w:tab w:val="left" w:pos="1440"/>
          <w:tab w:val="right" w:pos="9900"/>
        </w:tabs>
        <w:rPr>
          <w:szCs w:val="22"/>
        </w:rPr>
      </w:pPr>
    </w:p>
    <w:p w14:paraId="699E9F9E" w14:textId="77777777" w:rsidR="00A91A84" w:rsidRDefault="00A91A84" w:rsidP="00A91A84">
      <w:pPr>
        <w:tabs>
          <w:tab w:val="left" w:pos="1440"/>
          <w:tab w:val="right" w:pos="9900"/>
        </w:tabs>
        <w:rPr>
          <w:szCs w:val="22"/>
        </w:rPr>
      </w:pPr>
      <w:r>
        <w:rPr>
          <w:szCs w:val="22"/>
        </w:rPr>
        <w:t xml:space="preserve">The contract is comprised of two parts until it is approved: the original contract and the </w:t>
      </w:r>
      <w:r w:rsidRPr="00C11ED8">
        <w:rPr>
          <w:szCs w:val="22"/>
        </w:rPr>
        <w:t xml:space="preserve">change order. Once the contract is approved, it </w:t>
      </w:r>
      <w:r>
        <w:rPr>
          <w:szCs w:val="22"/>
        </w:rPr>
        <w:t xml:space="preserve">is posted to the general ledger. You can only process one contract change at a time; if there are additional changes, you must process these once the current change order is posted.  </w:t>
      </w:r>
    </w:p>
    <w:p w14:paraId="055E59C0" w14:textId="77777777" w:rsidR="00A91A84" w:rsidRDefault="00A91A84" w:rsidP="00A91A84"/>
    <w:p w14:paraId="79F3415E" w14:textId="24827A9E" w:rsidR="008A274D" w:rsidRDefault="008A274D" w:rsidP="008A274D">
      <w:pPr>
        <w:tabs>
          <w:tab w:val="left" w:pos="1440"/>
          <w:tab w:val="right" w:pos="9900"/>
        </w:tabs>
      </w:pPr>
      <w:bookmarkStart w:id="138" w:name="_Toc422218264"/>
      <w:r w:rsidRPr="00576F72">
        <w:rPr>
          <w:rStyle w:val="TitlePageChar"/>
          <w:sz w:val="40"/>
        </w:rPr>
        <w:t xml:space="preserve">Contract </w:t>
      </w:r>
      <w:r>
        <w:rPr>
          <w:rStyle w:val="TitlePageChar"/>
          <w:sz w:val="40"/>
        </w:rPr>
        <w:t xml:space="preserve">Change Order </w:t>
      </w:r>
      <w:r w:rsidRPr="00576F72">
        <w:rPr>
          <w:rStyle w:val="TitlePageChar"/>
          <w:sz w:val="40"/>
        </w:rPr>
        <w:t>Approvals</w:t>
      </w:r>
      <w:bookmarkEnd w:id="138"/>
      <w:r>
        <w:tab/>
      </w:r>
    </w:p>
    <w:p w14:paraId="041FB2AE" w14:textId="77777777" w:rsidR="008A274D" w:rsidRPr="0009503B" w:rsidRDefault="008A274D" w:rsidP="007C38A7">
      <w:pPr>
        <w:pStyle w:val="Heading1"/>
        <w:numPr>
          <w:ilvl w:val="0"/>
          <w:numId w:val="0"/>
        </w:numPr>
        <w:rPr>
          <w:szCs w:val="32"/>
        </w:rPr>
      </w:pPr>
      <w:bookmarkStart w:id="139" w:name="_Toc422218265"/>
      <w:r w:rsidRPr="0009503B">
        <w:rPr>
          <w:szCs w:val="32"/>
        </w:rPr>
        <w:t>Objective</w:t>
      </w:r>
      <w:bookmarkEnd w:id="139"/>
    </w:p>
    <w:p w14:paraId="4F1676AE" w14:textId="77777777" w:rsidR="008A274D" w:rsidRDefault="008A274D" w:rsidP="008A274D">
      <w:pPr>
        <w:tabs>
          <w:tab w:val="left" w:pos="1440"/>
          <w:tab w:val="right" w:pos="9900"/>
        </w:tabs>
      </w:pPr>
      <w:r>
        <w:t xml:space="preserve">This document provides instructions on how to review and approve contracts or contract change orders that have been submitted to you through the workflow approval process. </w:t>
      </w:r>
    </w:p>
    <w:p w14:paraId="2BD3D744" w14:textId="77777777" w:rsidR="008A274D" w:rsidRPr="00833CDD" w:rsidRDefault="008A274D" w:rsidP="007C38A7">
      <w:pPr>
        <w:pStyle w:val="Heading1"/>
        <w:numPr>
          <w:ilvl w:val="0"/>
          <w:numId w:val="0"/>
        </w:numPr>
        <w:rPr>
          <w:szCs w:val="32"/>
        </w:rPr>
      </w:pPr>
      <w:bookmarkStart w:id="140" w:name="_Toc422218266"/>
      <w:r w:rsidRPr="00833CDD">
        <w:rPr>
          <w:szCs w:val="32"/>
        </w:rPr>
        <w:t>Overview</w:t>
      </w:r>
      <w:bookmarkEnd w:id="140"/>
    </w:p>
    <w:p w14:paraId="78F60E50" w14:textId="77777777" w:rsidR="008A274D" w:rsidRDefault="008A274D" w:rsidP="008A274D">
      <w:pPr>
        <w:tabs>
          <w:tab w:val="left" w:pos="1440"/>
          <w:tab w:val="right" w:pos="9900"/>
        </w:tabs>
      </w:pPr>
      <w:r w:rsidRPr="00833CDD">
        <w:t>The contract approval process is initiated when someone enters and releases a new contract or a contract change in the Contract Change</w:t>
      </w:r>
      <w:r>
        <w:t xml:space="preserve"> Order</w:t>
      </w:r>
      <w:r w:rsidRPr="00833CDD">
        <w:t>s program.</w:t>
      </w:r>
      <w:r>
        <w:t xml:space="preserve"> </w:t>
      </w:r>
    </w:p>
    <w:p w14:paraId="128FFF43" w14:textId="77777777" w:rsidR="008A274D" w:rsidRPr="0009503B" w:rsidRDefault="008A274D" w:rsidP="007C38A7">
      <w:pPr>
        <w:pStyle w:val="Heading1"/>
        <w:numPr>
          <w:ilvl w:val="0"/>
          <w:numId w:val="0"/>
        </w:numPr>
        <w:rPr>
          <w:szCs w:val="32"/>
        </w:rPr>
      </w:pPr>
      <w:bookmarkStart w:id="141" w:name="_Toc422218267"/>
      <w:r w:rsidRPr="0009503B">
        <w:rPr>
          <w:szCs w:val="32"/>
        </w:rPr>
        <w:t>Prerequisites</w:t>
      </w:r>
      <w:bookmarkEnd w:id="141"/>
    </w:p>
    <w:p w14:paraId="39406BE8" w14:textId="77777777" w:rsidR="008A274D" w:rsidRDefault="008A274D" w:rsidP="008A274D">
      <w:r w:rsidRPr="00716C92">
        <w:t xml:space="preserve">Before you can successfully </w:t>
      </w:r>
      <w:r>
        <w:t>enter or change a contract</w:t>
      </w:r>
      <w:r w:rsidRPr="00716C92">
        <w:t xml:space="preserve">, </w:t>
      </w:r>
      <w:r>
        <w:t>you must ensure that the necessary settings</w:t>
      </w:r>
      <w:r w:rsidRPr="00E236DE">
        <w:t xml:space="preserve"> and codes are </w:t>
      </w:r>
      <w:r>
        <w:t xml:space="preserve">in place. </w:t>
      </w:r>
      <w:r w:rsidRPr="00E236DE">
        <w:t xml:space="preserve">If </w:t>
      </w:r>
      <w:r>
        <w:t xml:space="preserve">settings and codes </w:t>
      </w:r>
      <w:r w:rsidRPr="00E236DE">
        <w:t xml:space="preserve">are not set up, or </w:t>
      </w:r>
      <w:r>
        <w:t xml:space="preserve">not </w:t>
      </w:r>
      <w:r w:rsidRPr="00E236DE">
        <w:t xml:space="preserve">set up </w:t>
      </w:r>
      <w:r>
        <w:t>correctly, you may need to contact your Munis system administrator</w:t>
      </w:r>
      <w:r w:rsidRPr="00716C92">
        <w:t xml:space="preserve"> to </w:t>
      </w:r>
      <w:r>
        <w:t>have</w:t>
      </w:r>
      <w:r w:rsidRPr="00716C92">
        <w:t xml:space="preserve"> them updated or added into the </w:t>
      </w:r>
      <w:r>
        <w:t>Munis</w:t>
      </w:r>
      <w:r w:rsidRPr="00716C92">
        <w:t xml:space="preserve"> system.</w:t>
      </w:r>
    </w:p>
    <w:p w14:paraId="77787074" w14:textId="77777777" w:rsidR="008A274D" w:rsidRDefault="008A274D" w:rsidP="008A274D"/>
    <w:p w14:paraId="627F15CA" w14:textId="77777777" w:rsidR="008A274D" w:rsidRDefault="008A274D" w:rsidP="008A274D">
      <w:r>
        <w:t>Confirm the following:</w:t>
      </w:r>
    </w:p>
    <w:p w14:paraId="4073C5C4" w14:textId="77777777" w:rsidR="008A274D" w:rsidRDefault="008A274D" w:rsidP="008A274D">
      <w:pPr>
        <w:tabs>
          <w:tab w:val="left" w:pos="1440"/>
          <w:tab w:val="right" w:pos="9900"/>
        </w:tabs>
      </w:pPr>
    </w:p>
    <w:p w14:paraId="3476D2CF" w14:textId="77777777" w:rsidR="008A274D" w:rsidRPr="00270AE7" w:rsidRDefault="008A274D" w:rsidP="008A274D">
      <w:pPr>
        <w:pStyle w:val="ListBulleted"/>
        <w:tabs>
          <w:tab w:val="left" w:pos="720"/>
          <w:tab w:val="right" w:pos="1080"/>
        </w:tabs>
      </w:pPr>
      <w:r w:rsidRPr="00270AE7">
        <w:t>You have menu access to Contract Change Orders.</w:t>
      </w:r>
    </w:p>
    <w:p w14:paraId="4D822A89" w14:textId="77777777" w:rsidR="008A274D" w:rsidRPr="00270AE7" w:rsidRDefault="008A274D" w:rsidP="008A274D">
      <w:pPr>
        <w:pStyle w:val="ListBulleted"/>
        <w:tabs>
          <w:tab w:val="left" w:pos="720"/>
          <w:tab w:val="right" w:pos="1080"/>
        </w:tabs>
      </w:pPr>
      <w:r w:rsidRPr="00270AE7">
        <w:t>You have the following contract permissions:</w:t>
      </w:r>
    </w:p>
    <w:p w14:paraId="15A6B3B9" w14:textId="77777777" w:rsidR="008A274D" w:rsidRPr="00270AE7" w:rsidRDefault="008A274D" w:rsidP="00553335">
      <w:pPr>
        <w:pStyle w:val="ListBulleted2ndLevel"/>
        <w:numPr>
          <w:ilvl w:val="0"/>
          <w:numId w:val="24"/>
        </w:numPr>
        <w:tabs>
          <w:tab w:val="left" w:pos="720"/>
          <w:tab w:val="right" w:pos="1080"/>
        </w:tabs>
        <w:ind w:left="1080"/>
      </w:pPr>
      <w:r w:rsidRPr="00270AE7">
        <w:t>Approve Others’ Contracts (Limit or Full)</w:t>
      </w:r>
    </w:p>
    <w:p w14:paraId="37496D8A" w14:textId="77777777" w:rsidR="008A274D" w:rsidRPr="00270AE7" w:rsidRDefault="008A274D" w:rsidP="00553335">
      <w:pPr>
        <w:pStyle w:val="ListBulleted2ndLevel"/>
        <w:numPr>
          <w:ilvl w:val="0"/>
          <w:numId w:val="24"/>
        </w:numPr>
        <w:tabs>
          <w:tab w:val="left" w:pos="720"/>
          <w:tab w:val="right" w:pos="1080"/>
        </w:tabs>
        <w:ind w:left="1080"/>
      </w:pPr>
      <w:r w:rsidRPr="00270AE7">
        <w:t>Purchasing department only: Post Others’ Contracts (Full)</w:t>
      </w:r>
    </w:p>
    <w:p w14:paraId="16FC1CDB" w14:textId="77777777" w:rsidR="008A274D" w:rsidRPr="00270AE7" w:rsidRDefault="008A274D" w:rsidP="008A274D">
      <w:pPr>
        <w:pStyle w:val="ListBulleted"/>
        <w:tabs>
          <w:tab w:val="left" w:pos="720"/>
          <w:tab w:val="right" w:pos="1080"/>
        </w:tabs>
      </w:pPr>
      <w:r>
        <w:t xml:space="preserve">A contract or change order is available for approval. </w:t>
      </w:r>
    </w:p>
    <w:p w14:paraId="60EBA93D" w14:textId="77777777" w:rsidR="008A274D" w:rsidRPr="00270AE7" w:rsidRDefault="008A274D" w:rsidP="008A274D">
      <w:pPr>
        <w:pStyle w:val="ListBulleted"/>
        <w:tabs>
          <w:tab w:val="left" w:pos="720"/>
          <w:tab w:val="right" w:pos="1080"/>
        </w:tabs>
      </w:pPr>
      <w:r w:rsidRPr="00270AE7">
        <w:t xml:space="preserve">At least one COM workflow business rule </w:t>
      </w:r>
      <w:r>
        <w:t xml:space="preserve">has been </w:t>
      </w:r>
      <w:r w:rsidRPr="00270AE7">
        <w:t>established.</w:t>
      </w:r>
    </w:p>
    <w:p w14:paraId="4BC88564" w14:textId="77777777" w:rsidR="008A274D" w:rsidRDefault="008A274D" w:rsidP="008A274D">
      <w:pPr>
        <w:pStyle w:val="ListBulleted"/>
        <w:tabs>
          <w:tab w:val="left" w:pos="720"/>
          <w:tab w:val="right" w:pos="1080"/>
        </w:tabs>
      </w:pPr>
      <w:r>
        <w:t>Your M</w:t>
      </w:r>
      <w:r w:rsidRPr="00270AE7">
        <w:t xml:space="preserve">unis </w:t>
      </w:r>
      <w:r>
        <w:t>u</w:t>
      </w:r>
      <w:r w:rsidRPr="00270AE7">
        <w:t>ser ID</w:t>
      </w:r>
      <w:r>
        <w:t xml:space="preserve"> has been </w:t>
      </w:r>
      <w:r w:rsidRPr="00270AE7">
        <w:t xml:space="preserve">entered </w:t>
      </w:r>
      <w:r>
        <w:t xml:space="preserve">as a contract </w:t>
      </w:r>
      <w:r w:rsidRPr="00270AE7">
        <w:t>approver in the Workflow User Attributes program.</w:t>
      </w:r>
      <w:r w:rsidRPr="00270AE7">
        <w:br/>
      </w:r>
    </w:p>
    <w:p w14:paraId="66B22D4F" w14:textId="77777777" w:rsidR="008A274D" w:rsidRPr="00024455" w:rsidRDefault="008A274D" w:rsidP="008A274D">
      <w:pPr>
        <w:pStyle w:val="ListBulleted"/>
        <w:numPr>
          <w:ilvl w:val="0"/>
          <w:numId w:val="0"/>
        </w:numPr>
        <w:ind w:left="360"/>
      </w:pPr>
      <w:r w:rsidRPr="00024455">
        <w:t xml:space="preserve">As an approver, you </w:t>
      </w:r>
      <w:r>
        <w:t xml:space="preserve">are </w:t>
      </w:r>
      <w:r w:rsidRPr="00024455">
        <w:t xml:space="preserve">notified </w:t>
      </w:r>
      <w:r>
        <w:t>by</w:t>
      </w:r>
      <w:r w:rsidRPr="00024455">
        <w:t xml:space="preserve"> email or Workflow Assistant of pending contracts for approval.</w:t>
      </w:r>
    </w:p>
    <w:p w14:paraId="5C8123B0" w14:textId="77777777" w:rsidR="008A274D" w:rsidRPr="00FB5AE3" w:rsidRDefault="008A274D" w:rsidP="008A274D">
      <w:pPr>
        <w:tabs>
          <w:tab w:val="left" w:pos="1440"/>
          <w:tab w:val="right" w:pos="9900"/>
        </w:tabs>
        <w:ind w:left="720"/>
      </w:pPr>
    </w:p>
    <w:p w14:paraId="6142F7AB" w14:textId="77777777" w:rsidR="008A274D" w:rsidRPr="00FB5AE3" w:rsidRDefault="008A274D" w:rsidP="008A274D">
      <w:pPr>
        <w:tabs>
          <w:tab w:val="left" w:pos="1440"/>
          <w:tab w:val="right" w:pos="9900"/>
        </w:tabs>
      </w:pPr>
    </w:p>
    <w:p w14:paraId="61244811" w14:textId="77777777" w:rsidR="008A274D" w:rsidRPr="008D752C" w:rsidRDefault="008A274D" w:rsidP="008A274D">
      <w:pPr>
        <w:rPr>
          <w:i/>
          <w:sz w:val="20"/>
        </w:rPr>
      </w:pPr>
    </w:p>
    <w:p w14:paraId="47ED9210" w14:textId="77777777" w:rsidR="008A274D" w:rsidRPr="008D752C" w:rsidRDefault="008A274D" w:rsidP="008A274D">
      <w:pPr>
        <w:ind w:left="360"/>
        <w:rPr>
          <w:sz w:val="20"/>
        </w:rPr>
      </w:pPr>
    </w:p>
    <w:p w14:paraId="00093A25" w14:textId="77777777" w:rsidR="008A274D" w:rsidRPr="008D752C" w:rsidRDefault="008A274D" w:rsidP="008A274D">
      <w:pPr>
        <w:rPr>
          <w:sz w:val="20"/>
        </w:rPr>
      </w:pPr>
    </w:p>
    <w:p w14:paraId="7D08581B" w14:textId="77777777" w:rsidR="008A274D" w:rsidRPr="008D752C" w:rsidRDefault="008A274D" w:rsidP="008A274D">
      <w:pPr>
        <w:rPr>
          <w:sz w:val="20"/>
        </w:rPr>
      </w:pPr>
    </w:p>
    <w:p w14:paraId="44290CA1" w14:textId="77777777" w:rsidR="008A274D" w:rsidRPr="0009503B" w:rsidRDefault="008A274D" w:rsidP="007C38A7">
      <w:pPr>
        <w:pStyle w:val="Heading1"/>
        <w:numPr>
          <w:ilvl w:val="0"/>
          <w:numId w:val="0"/>
        </w:numPr>
        <w:rPr>
          <w:szCs w:val="32"/>
        </w:rPr>
      </w:pPr>
      <w:r>
        <w:rPr>
          <w:szCs w:val="32"/>
        </w:rPr>
        <w:br w:type="page"/>
      </w:r>
      <w:bookmarkStart w:id="142" w:name="_Toc422218268"/>
      <w:r w:rsidRPr="0009503B">
        <w:rPr>
          <w:szCs w:val="32"/>
        </w:rPr>
        <w:t>Procedure</w:t>
      </w:r>
      <w:bookmarkEnd w:id="142"/>
    </w:p>
    <w:p w14:paraId="75D657AC" w14:textId="77777777" w:rsidR="008A274D" w:rsidRPr="001A514B" w:rsidRDefault="008A274D" w:rsidP="008A274D">
      <w:pPr>
        <w:tabs>
          <w:tab w:val="left" w:pos="1440"/>
          <w:tab w:val="right" w:pos="9900"/>
        </w:tabs>
      </w:pPr>
      <w:r>
        <w:t>Use the following steps to review and take action on a contract approval:</w:t>
      </w:r>
    </w:p>
    <w:p w14:paraId="3AEE63DC" w14:textId="77777777" w:rsidR="008A274D" w:rsidRPr="001A514B" w:rsidRDefault="008A274D" w:rsidP="008A274D">
      <w:pPr>
        <w:tabs>
          <w:tab w:val="left" w:pos="1440"/>
          <w:tab w:val="right" w:pos="9900"/>
        </w:tabs>
      </w:pPr>
    </w:p>
    <w:p w14:paraId="6679CADB" w14:textId="77777777" w:rsidR="008A274D" w:rsidRDefault="008A274D" w:rsidP="00553335">
      <w:pPr>
        <w:pStyle w:val="ListNumbered"/>
        <w:numPr>
          <w:ilvl w:val="0"/>
          <w:numId w:val="80"/>
        </w:numPr>
      </w:pPr>
      <w:r w:rsidRPr="00FD5DFF">
        <w:t xml:space="preserve">Open </w:t>
      </w:r>
      <w:r>
        <w:t>the Tyler Dashboard.</w:t>
      </w:r>
    </w:p>
    <w:p w14:paraId="69682EE3" w14:textId="77777777" w:rsidR="008A274D" w:rsidRPr="004F2EB6" w:rsidRDefault="008A274D" w:rsidP="00553335">
      <w:pPr>
        <w:pStyle w:val="ListNumbered"/>
        <w:numPr>
          <w:ilvl w:val="0"/>
          <w:numId w:val="80"/>
        </w:numPr>
      </w:pPr>
      <w:r w:rsidRPr="004F2EB6">
        <w:t xml:space="preserve">Review </w:t>
      </w:r>
      <w:r>
        <w:t>the</w:t>
      </w:r>
      <w:r w:rsidRPr="004F2EB6">
        <w:t xml:space="preserve"> Work</w:t>
      </w:r>
      <w:r>
        <w:t xml:space="preserve"> Flow Manager</w:t>
      </w:r>
      <w:r w:rsidRPr="004F2EB6">
        <w:t xml:space="preserve"> Web part for the </w:t>
      </w:r>
      <w:r>
        <w:t>contract</w:t>
      </w:r>
      <w:r w:rsidRPr="004F2EB6">
        <w:t xml:space="preserve"> approvals that require action. A summary of each record display</w:t>
      </w:r>
      <w:r>
        <w:t>s</w:t>
      </w:r>
      <w:r w:rsidRPr="004F2EB6">
        <w:t>.</w:t>
      </w:r>
      <w:r>
        <w:br/>
      </w:r>
      <w:r>
        <w:rPr>
          <w:noProof/>
        </w:rPr>
        <w:drawing>
          <wp:inline distT="0" distB="0" distL="0" distR="0" wp14:anchorId="48055DC3" wp14:editId="10EAE3ED">
            <wp:extent cx="5943600" cy="1339215"/>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
                    <a:stretch>
                      <a:fillRect/>
                    </a:stretch>
                  </pic:blipFill>
                  <pic:spPr>
                    <a:xfrm>
                      <a:off x="0" y="0"/>
                      <a:ext cx="5943600" cy="1339215"/>
                    </a:xfrm>
                    <a:prstGeom prst="rect">
                      <a:avLst/>
                    </a:prstGeom>
                  </pic:spPr>
                </pic:pic>
              </a:graphicData>
            </a:graphic>
          </wp:inline>
        </w:drawing>
      </w:r>
      <w:r>
        <w:br/>
      </w:r>
      <w:r>
        <w:br/>
      </w:r>
      <w:r w:rsidRPr="004F2EB6">
        <w:rPr>
          <w:b/>
        </w:rPr>
        <w:t>Note:</w:t>
      </w:r>
      <w:r w:rsidRPr="004F2EB6">
        <w:t xml:space="preserve"> Click the Refresh option to update this window for any new pending records. </w:t>
      </w:r>
    </w:p>
    <w:p w14:paraId="5CDBB9EB" w14:textId="77777777" w:rsidR="008A274D" w:rsidRDefault="008A274D" w:rsidP="00553335">
      <w:pPr>
        <w:pStyle w:val="ListNumbered"/>
        <w:numPr>
          <w:ilvl w:val="0"/>
          <w:numId w:val="80"/>
        </w:numPr>
      </w:pPr>
      <w:r w:rsidRPr="00E268F2">
        <w:t xml:space="preserve">Click the number in the Pending column to </w:t>
      </w:r>
      <w:r>
        <w:t xml:space="preserve">expand the Web part and display the records awaiting approval. </w:t>
      </w:r>
      <w:r>
        <w:rPr>
          <w:noProof/>
        </w:rPr>
        <w:br/>
      </w:r>
      <w:r>
        <w:rPr>
          <w:noProof/>
        </w:rPr>
        <w:drawing>
          <wp:inline distT="0" distB="0" distL="0" distR="0" wp14:anchorId="1E36A5A9" wp14:editId="317DFE77">
            <wp:extent cx="5943600" cy="1724025"/>
            <wp:effectExtent l="0" t="0" r="0" b="952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3"/>
                    <a:stretch>
                      <a:fillRect/>
                    </a:stretch>
                  </pic:blipFill>
                  <pic:spPr>
                    <a:xfrm>
                      <a:off x="0" y="0"/>
                      <a:ext cx="5943600" cy="1724025"/>
                    </a:xfrm>
                    <a:prstGeom prst="rect">
                      <a:avLst/>
                    </a:prstGeom>
                  </pic:spPr>
                </pic:pic>
              </a:graphicData>
            </a:graphic>
          </wp:inline>
        </w:drawing>
      </w:r>
    </w:p>
    <w:p w14:paraId="74784515" w14:textId="77777777" w:rsidR="008A274D" w:rsidRDefault="008A274D" w:rsidP="00553335">
      <w:pPr>
        <w:pStyle w:val="ListNumbered"/>
        <w:numPr>
          <w:ilvl w:val="0"/>
          <w:numId w:val="80"/>
        </w:numPr>
      </w:pPr>
      <w:r>
        <w:t>Click the folder button for a record to view additional information regarding the approval of the record.</w:t>
      </w:r>
      <w:r>
        <w:br/>
      </w:r>
      <w:r>
        <w:rPr>
          <w:noProof/>
        </w:rPr>
        <w:drawing>
          <wp:inline distT="0" distB="0" distL="0" distR="0" wp14:anchorId="4997EC4D" wp14:editId="64513457">
            <wp:extent cx="5943600" cy="61849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4"/>
                    <a:stretch>
                      <a:fillRect/>
                    </a:stretch>
                  </pic:blipFill>
                  <pic:spPr>
                    <a:xfrm>
                      <a:off x="0" y="0"/>
                      <a:ext cx="5943600" cy="618490"/>
                    </a:xfrm>
                    <a:prstGeom prst="rect">
                      <a:avLst/>
                    </a:prstGeom>
                  </pic:spPr>
                </pic:pic>
              </a:graphicData>
            </a:graphic>
          </wp:inline>
        </w:drawing>
      </w:r>
    </w:p>
    <w:p w14:paraId="44FF393B" w14:textId="77777777" w:rsidR="008A274D" w:rsidRDefault="008A274D" w:rsidP="00553335">
      <w:pPr>
        <w:pStyle w:val="ListNumbered"/>
        <w:numPr>
          <w:ilvl w:val="0"/>
          <w:numId w:val="80"/>
        </w:numPr>
      </w:pPr>
      <w:r>
        <w:t>Click the View button for any record to open the Contract Entry program with all of the records awaiting approval as the active set.</w:t>
      </w:r>
      <w:r>
        <w:br/>
      </w:r>
      <w:r>
        <w:rPr>
          <w:noProof/>
        </w:rPr>
        <w:drawing>
          <wp:inline distT="0" distB="0" distL="0" distR="0" wp14:anchorId="1A51DCCD" wp14:editId="51906D3A">
            <wp:extent cx="5943600" cy="3599815"/>
            <wp:effectExtent l="0" t="0" r="0" b="63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5"/>
                    <a:stretch>
                      <a:fillRect/>
                    </a:stretch>
                  </pic:blipFill>
                  <pic:spPr>
                    <a:xfrm>
                      <a:off x="0" y="0"/>
                      <a:ext cx="5943600" cy="3599815"/>
                    </a:xfrm>
                    <a:prstGeom prst="rect">
                      <a:avLst/>
                    </a:prstGeom>
                  </pic:spPr>
                </pic:pic>
              </a:graphicData>
            </a:graphic>
          </wp:inline>
        </w:drawing>
      </w:r>
    </w:p>
    <w:p w14:paraId="0E4356FE" w14:textId="77777777" w:rsidR="008A274D" w:rsidRDefault="008A274D" w:rsidP="00553335">
      <w:pPr>
        <w:pStyle w:val="ListNumbered"/>
        <w:numPr>
          <w:ilvl w:val="0"/>
          <w:numId w:val="80"/>
        </w:numPr>
      </w:pPr>
      <w:r w:rsidRPr="004F2EB6">
        <w:t xml:space="preserve">Review all data included for each </w:t>
      </w:r>
      <w:r>
        <w:t>contract</w:t>
      </w:r>
      <w:r w:rsidRPr="004F2EB6">
        <w:t>.</w:t>
      </w:r>
    </w:p>
    <w:p w14:paraId="486CF77C" w14:textId="77777777" w:rsidR="008A274D" w:rsidRDefault="008A274D" w:rsidP="00553335">
      <w:pPr>
        <w:pStyle w:val="ListNumbered"/>
        <w:numPr>
          <w:ilvl w:val="0"/>
          <w:numId w:val="80"/>
        </w:numPr>
      </w:pPr>
      <w:r>
        <w:t xml:space="preserve">Select the appropriate workflow action button for the record. </w:t>
      </w:r>
    </w:p>
    <w:tbl>
      <w:tblPr>
        <w:tblW w:w="9720" w:type="dxa"/>
        <w:tblInd w:w="4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115" w:type="dxa"/>
          <w:right w:w="115" w:type="dxa"/>
        </w:tblCellMar>
        <w:tblLook w:val="04A0" w:firstRow="1" w:lastRow="0" w:firstColumn="1" w:lastColumn="0" w:noHBand="0" w:noVBand="1"/>
      </w:tblPr>
      <w:tblGrid>
        <w:gridCol w:w="1834"/>
        <w:gridCol w:w="7886"/>
      </w:tblGrid>
      <w:tr w:rsidR="008A274D" w:rsidRPr="004F2EB6" w14:paraId="17155893" w14:textId="77777777" w:rsidTr="008A274D">
        <w:trPr>
          <w:tblHeader/>
        </w:trPr>
        <w:tc>
          <w:tcPr>
            <w:tcW w:w="1834" w:type="dxa"/>
            <w:shd w:val="clear" w:color="auto" w:fill="95B3D7"/>
          </w:tcPr>
          <w:p w14:paraId="175F2624" w14:textId="77777777" w:rsidR="008A274D" w:rsidRPr="004F2EB6" w:rsidRDefault="008A274D" w:rsidP="008A274D">
            <w:pPr>
              <w:tabs>
                <w:tab w:val="left" w:pos="1440"/>
                <w:tab w:val="right" w:pos="9900"/>
              </w:tabs>
              <w:rPr>
                <w:rFonts w:cs="Arial"/>
                <w:b/>
                <w:szCs w:val="22"/>
              </w:rPr>
            </w:pPr>
            <w:r w:rsidRPr="004F2EB6">
              <w:rPr>
                <w:rFonts w:cs="Arial"/>
                <w:b/>
                <w:szCs w:val="22"/>
              </w:rPr>
              <w:t>Button</w:t>
            </w:r>
          </w:p>
        </w:tc>
        <w:tc>
          <w:tcPr>
            <w:tcW w:w="7886" w:type="dxa"/>
            <w:shd w:val="clear" w:color="auto" w:fill="95B3D7"/>
          </w:tcPr>
          <w:p w14:paraId="3847019B" w14:textId="77777777" w:rsidR="008A274D" w:rsidRPr="004F2EB6" w:rsidRDefault="008A274D" w:rsidP="008A274D">
            <w:pPr>
              <w:tabs>
                <w:tab w:val="left" w:pos="1440"/>
                <w:tab w:val="right" w:pos="9900"/>
              </w:tabs>
              <w:rPr>
                <w:rFonts w:cs="Arial"/>
                <w:b/>
                <w:szCs w:val="22"/>
              </w:rPr>
            </w:pPr>
            <w:r w:rsidRPr="004F2EB6">
              <w:rPr>
                <w:rFonts w:cs="Arial"/>
                <w:b/>
                <w:szCs w:val="22"/>
              </w:rPr>
              <w:t xml:space="preserve">Description </w:t>
            </w:r>
          </w:p>
        </w:tc>
      </w:tr>
      <w:tr w:rsidR="008A274D" w:rsidRPr="004F2EB6" w14:paraId="5A895ED5" w14:textId="77777777" w:rsidTr="008A274D">
        <w:tc>
          <w:tcPr>
            <w:tcW w:w="1834" w:type="dxa"/>
          </w:tcPr>
          <w:p w14:paraId="28F3BAE6" w14:textId="77777777" w:rsidR="008A274D" w:rsidRPr="004F2EB6" w:rsidRDefault="008A274D" w:rsidP="008A274D">
            <w:pPr>
              <w:pStyle w:val="NoSpacing"/>
              <w:rPr>
                <w:rFonts w:cs="Arial"/>
              </w:rPr>
            </w:pPr>
            <w:r w:rsidRPr="004F2EB6">
              <w:rPr>
                <w:rFonts w:cs="Arial"/>
              </w:rPr>
              <w:t>A</w:t>
            </w:r>
            <w:r>
              <w:rPr>
                <w:rFonts w:cs="Arial"/>
              </w:rPr>
              <w:t>ccept</w:t>
            </w:r>
          </w:p>
        </w:tc>
        <w:tc>
          <w:tcPr>
            <w:tcW w:w="7886" w:type="dxa"/>
          </w:tcPr>
          <w:p w14:paraId="2955C593" w14:textId="77777777" w:rsidR="008A274D" w:rsidRPr="004F2EB6" w:rsidRDefault="008A274D" w:rsidP="008A274D">
            <w:pPr>
              <w:pStyle w:val="NoSpacing"/>
              <w:rPr>
                <w:rFonts w:cs="Arial"/>
              </w:rPr>
            </w:pPr>
            <w:r w:rsidRPr="004F2EB6">
              <w:rPr>
                <w:rFonts w:cs="Arial"/>
              </w:rPr>
              <w:t>Identifies the record as approved, and sends notification to the next approver in sequence.</w:t>
            </w:r>
          </w:p>
        </w:tc>
      </w:tr>
      <w:tr w:rsidR="008A274D" w:rsidRPr="004F2EB6" w14:paraId="3701C24C" w14:textId="77777777" w:rsidTr="008A274D">
        <w:tc>
          <w:tcPr>
            <w:tcW w:w="1834" w:type="dxa"/>
          </w:tcPr>
          <w:p w14:paraId="630807B0" w14:textId="77777777" w:rsidR="008A274D" w:rsidRPr="004F2EB6" w:rsidRDefault="008A274D" w:rsidP="008A274D">
            <w:pPr>
              <w:pStyle w:val="NoSpacing"/>
              <w:rPr>
                <w:rFonts w:cs="Arial"/>
              </w:rPr>
            </w:pPr>
            <w:r w:rsidRPr="004F2EB6">
              <w:rPr>
                <w:rFonts w:cs="Arial"/>
              </w:rPr>
              <w:t>Reject</w:t>
            </w:r>
          </w:p>
        </w:tc>
        <w:tc>
          <w:tcPr>
            <w:tcW w:w="7886" w:type="dxa"/>
          </w:tcPr>
          <w:p w14:paraId="461BE3DF" w14:textId="77777777" w:rsidR="008A274D" w:rsidRPr="004F2EB6" w:rsidRDefault="008A274D" w:rsidP="008A274D">
            <w:pPr>
              <w:pStyle w:val="NoSpacing"/>
              <w:rPr>
                <w:rFonts w:cs="Arial"/>
              </w:rPr>
            </w:pPr>
            <w:r w:rsidRPr="004F2EB6">
              <w:rPr>
                <w:rFonts w:cs="Arial"/>
              </w:rPr>
              <w:t xml:space="preserve">Rejects the item. You must enter a rejection reason. The program notifies the originator of the rejection and reason. The originator determines the next course of action (alteration and resubmission or deletion). </w:t>
            </w:r>
          </w:p>
        </w:tc>
      </w:tr>
      <w:tr w:rsidR="008A274D" w:rsidRPr="004F2EB6" w14:paraId="6C49284B" w14:textId="77777777" w:rsidTr="008A274D">
        <w:tc>
          <w:tcPr>
            <w:tcW w:w="1834" w:type="dxa"/>
          </w:tcPr>
          <w:p w14:paraId="5987A0BE" w14:textId="77777777" w:rsidR="008A274D" w:rsidRPr="004F2EB6" w:rsidRDefault="008A274D" w:rsidP="008A274D">
            <w:pPr>
              <w:pStyle w:val="NoSpacing"/>
              <w:rPr>
                <w:rFonts w:cs="Arial"/>
              </w:rPr>
            </w:pPr>
            <w:r w:rsidRPr="004F2EB6">
              <w:rPr>
                <w:rFonts w:cs="Arial"/>
              </w:rPr>
              <w:t>Forward</w:t>
            </w:r>
          </w:p>
        </w:tc>
        <w:tc>
          <w:tcPr>
            <w:tcW w:w="7886" w:type="dxa"/>
          </w:tcPr>
          <w:p w14:paraId="432E8FA3" w14:textId="77777777" w:rsidR="008A274D" w:rsidRPr="004F2EB6" w:rsidRDefault="008A274D" w:rsidP="008A274D">
            <w:pPr>
              <w:pStyle w:val="NoSpacing"/>
              <w:rPr>
                <w:rFonts w:cs="Arial"/>
              </w:rPr>
            </w:pPr>
            <w:r w:rsidRPr="004F2EB6">
              <w:rPr>
                <w:rFonts w:cs="Arial"/>
              </w:rPr>
              <w:t>Allows you to choose another Munis user to review this pending record</w:t>
            </w:r>
          </w:p>
        </w:tc>
      </w:tr>
      <w:tr w:rsidR="008A274D" w:rsidRPr="004F2EB6" w14:paraId="1CDCEDB1" w14:textId="77777777" w:rsidTr="008A274D">
        <w:tc>
          <w:tcPr>
            <w:tcW w:w="1834" w:type="dxa"/>
          </w:tcPr>
          <w:p w14:paraId="4D9BBB68" w14:textId="77777777" w:rsidR="008A274D" w:rsidRPr="004F2EB6" w:rsidRDefault="008A274D" w:rsidP="008A274D">
            <w:pPr>
              <w:pStyle w:val="NoSpacing"/>
              <w:rPr>
                <w:rFonts w:cs="Arial"/>
              </w:rPr>
            </w:pPr>
            <w:r w:rsidRPr="004F2EB6">
              <w:rPr>
                <w:rFonts w:cs="Arial"/>
              </w:rPr>
              <w:t>Hold</w:t>
            </w:r>
          </w:p>
        </w:tc>
        <w:tc>
          <w:tcPr>
            <w:tcW w:w="7886" w:type="dxa"/>
          </w:tcPr>
          <w:p w14:paraId="6A716FDA" w14:textId="77777777" w:rsidR="008A274D" w:rsidRPr="004F2EB6" w:rsidRDefault="008A274D" w:rsidP="008A274D">
            <w:pPr>
              <w:pStyle w:val="NoSpacing"/>
              <w:rPr>
                <w:rFonts w:cs="Arial"/>
              </w:rPr>
            </w:pPr>
            <w:r w:rsidRPr="004F2EB6">
              <w:rPr>
                <w:rFonts w:cs="Arial"/>
              </w:rPr>
              <w:t>Retains an item in your approval queue for additional review. It will remain here until further action is taken.</w:t>
            </w:r>
          </w:p>
        </w:tc>
      </w:tr>
    </w:tbl>
    <w:p w14:paraId="62975D90" w14:textId="77777777" w:rsidR="008A274D" w:rsidRDefault="008A274D" w:rsidP="00553335">
      <w:pPr>
        <w:pStyle w:val="ListNumbered"/>
        <w:numPr>
          <w:ilvl w:val="0"/>
          <w:numId w:val="80"/>
        </w:numPr>
      </w:pPr>
      <w:r>
        <w:t>Close the Contract Entry program and return to the Work Flow Manager Web part.</w:t>
      </w:r>
    </w:p>
    <w:p w14:paraId="63ED5B57" w14:textId="77777777" w:rsidR="008A274D" w:rsidRDefault="008A274D" w:rsidP="008A274D">
      <w:pPr>
        <w:pStyle w:val="ListParagraph"/>
      </w:pPr>
    </w:p>
    <w:p w14:paraId="23D60661" w14:textId="77777777" w:rsidR="008A274D" w:rsidRPr="0009503B" w:rsidRDefault="008A274D" w:rsidP="00097E6C">
      <w:pPr>
        <w:pStyle w:val="Heading1"/>
        <w:numPr>
          <w:ilvl w:val="0"/>
          <w:numId w:val="0"/>
        </w:numPr>
        <w:rPr>
          <w:szCs w:val="32"/>
        </w:rPr>
      </w:pPr>
      <w:bookmarkStart w:id="143" w:name="_Toc422218269"/>
      <w:r w:rsidRPr="0009503B">
        <w:rPr>
          <w:szCs w:val="32"/>
        </w:rPr>
        <w:t>What’s Next?</w:t>
      </w:r>
      <w:bookmarkEnd w:id="143"/>
    </w:p>
    <w:p w14:paraId="64BF6EAF" w14:textId="77777777" w:rsidR="008A274D" w:rsidRPr="001A514B" w:rsidRDefault="008A274D" w:rsidP="008A274D">
      <w:pPr>
        <w:tabs>
          <w:tab w:val="left" w:pos="1440"/>
          <w:tab w:val="right" w:pos="9900"/>
        </w:tabs>
      </w:pPr>
      <w:r>
        <w:t>After a contract has been approved and posted, it may be referenced on requisitions, purchase orders, and AP invoices. If additional changes need to be made, they may be entered now, as only one change order per contract may be processed at one time.</w:t>
      </w:r>
    </w:p>
    <w:p w14:paraId="1F06194D" w14:textId="77777777" w:rsidR="008A274D" w:rsidRDefault="008A274D" w:rsidP="008A274D">
      <w:pPr>
        <w:spacing w:after="200" w:line="276" w:lineRule="auto"/>
      </w:pPr>
    </w:p>
    <w:p w14:paraId="4AC1B5B5" w14:textId="77777777" w:rsidR="00D47A92" w:rsidRDefault="00D47A92" w:rsidP="008A274D">
      <w:pPr>
        <w:spacing w:after="200" w:line="276" w:lineRule="auto"/>
      </w:pPr>
    </w:p>
    <w:p w14:paraId="0464C829" w14:textId="77777777" w:rsidR="00D47A92" w:rsidRDefault="00D47A92" w:rsidP="008A274D">
      <w:pPr>
        <w:spacing w:after="200" w:line="276" w:lineRule="auto"/>
      </w:pPr>
    </w:p>
    <w:p w14:paraId="295F737C" w14:textId="77777777" w:rsidR="00D47A92" w:rsidRDefault="00D47A92" w:rsidP="008A274D">
      <w:pPr>
        <w:spacing w:after="200" w:line="276" w:lineRule="auto"/>
      </w:pPr>
    </w:p>
    <w:p w14:paraId="2A10F800" w14:textId="77777777" w:rsidR="00D47A92" w:rsidRDefault="00D47A92" w:rsidP="00D47A92">
      <w:pPr>
        <w:tabs>
          <w:tab w:val="left" w:pos="374"/>
        </w:tabs>
        <w:rPr>
          <w:rFonts w:cs="Arial"/>
          <w:b/>
          <w:color w:val="365F91" w:themeColor="accent1" w:themeShade="BF"/>
          <w:sz w:val="36"/>
          <w:szCs w:val="36"/>
        </w:rPr>
      </w:pPr>
      <w:r w:rsidRPr="008C4D07">
        <w:rPr>
          <w:rStyle w:val="TitlePageChar"/>
          <w:color w:val="365F91" w:themeColor="accent1" w:themeShade="BF"/>
        </w:rPr>
        <w:t>Requisition Entry</w:t>
      </w:r>
      <w:r w:rsidRPr="008C4D07">
        <w:rPr>
          <w:rFonts w:cs="Arial"/>
          <w:b/>
          <w:color w:val="365F91" w:themeColor="accent1" w:themeShade="BF"/>
          <w:sz w:val="36"/>
          <w:szCs w:val="36"/>
        </w:rPr>
        <w:t xml:space="preserve"> </w:t>
      </w:r>
    </w:p>
    <w:p w14:paraId="6806E21A" w14:textId="77777777" w:rsidR="00D47A92" w:rsidRPr="00CF2F7F" w:rsidRDefault="00D47A92" w:rsidP="00D47A92">
      <w:pPr>
        <w:tabs>
          <w:tab w:val="left" w:pos="374"/>
        </w:tabs>
        <w:rPr>
          <w:rFonts w:cs="Arial"/>
          <w:szCs w:val="22"/>
        </w:rPr>
      </w:pPr>
      <w:r>
        <w:rPr>
          <w:rFonts w:cs="Arial"/>
          <w:b/>
          <w:color w:val="365F91" w:themeColor="accent1" w:themeShade="BF"/>
          <w:sz w:val="36"/>
          <w:szCs w:val="36"/>
        </w:rPr>
        <w:t>Contract Liquidation</w:t>
      </w:r>
      <w:r w:rsidRPr="00F22814">
        <w:rPr>
          <w:rFonts w:cs="Arial"/>
          <w:b/>
          <w:sz w:val="36"/>
          <w:szCs w:val="36"/>
        </w:rPr>
        <w:tab/>
      </w:r>
      <w:r w:rsidRPr="00197D3E">
        <w:rPr>
          <w:rFonts w:cs="Arial"/>
          <w:b/>
          <w:sz w:val="36"/>
          <w:szCs w:val="36"/>
        </w:rPr>
        <w:t xml:space="preserve">   </w:t>
      </w:r>
      <w:r>
        <w:rPr>
          <w:rFonts w:cs="Arial"/>
          <w:b/>
          <w:sz w:val="36"/>
          <w:szCs w:val="36"/>
        </w:rPr>
        <w:tab/>
      </w:r>
      <w:r>
        <w:rPr>
          <w:rFonts w:cs="Arial"/>
          <w:b/>
          <w:sz w:val="36"/>
          <w:szCs w:val="36"/>
        </w:rPr>
        <w:tab/>
      </w:r>
      <w:r>
        <w:rPr>
          <w:rFonts w:cs="Arial"/>
          <w:b/>
          <w:sz w:val="36"/>
          <w:szCs w:val="36"/>
        </w:rPr>
        <w:tab/>
        <w:t xml:space="preserve">                        </w:t>
      </w:r>
    </w:p>
    <w:p w14:paraId="6B1CF1EF" w14:textId="77777777" w:rsidR="00D47A92" w:rsidRDefault="00D47A92" w:rsidP="00D47A92">
      <w:pPr>
        <w:pStyle w:val="Heading1"/>
        <w:numPr>
          <w:ilvl w:val="0"/>
          <w:numId w:val="0"/>
        </w:numPr>
      </w:pPr>
      <w:r>
        <w:t>Objective</w:t>
      </w:r>
    </w:p>
    <w:p w14:paraId="507A4CA4" w14:textId="77777777" w:rsidR="00D47A92" w:rsidRDefault="00D47A92" w:rsidP="00D47A92">
      <w:pPr>
        <w:rPr>
          <w:rFonts w:cs="Arial"/>
          <w:szCs w:val="22"/>
        </w:rPr>
      </w:pPr>
      <w:r>
        <w:rPr>
          <w:rFonts w:cs="Arial"/>
          <w:szCs w:val="22"/>
        </w:rPr>
        <w:t xml:space="preserve">This document provides instruction on how to enter a requisition into the Munis Requisition Entry program. This document is intended all users responsible for entering requisitions.  This document provides instruction whether the requisition will be converted to a Purchase Order or a Contract. </w:t>
      </w:r>
    </w:p>
    <w:p w14:paraId="7EDB224A" w14:textId="77777777" w:rsidR="00D47A92" w:rsidRDefault="00D47A92" w:rsidP="00D47A92">
      <w:pPr>
        <w:pStyle w:val="Heading1"/>
        <w:numPr>
          <w:ilvl w:val="0"/>
          <w:numId w:val="0"/>
        </w:numPr>
      </w:pPr>
      <w:r>
        <w:t>Overview</w:t>
      </w:r>
    </w:p>
    <w:p w14:paraId="37BF749C" w14:textId="77777777" w:rsidR="00D47A92" w:rsidRDefault="00D47A92" w:rsidP="00D47A92">
      <w:r w:rsidRPr="002A46C7">
        <w:t>By entering a requisition, you are requesting funds to make a purchase. As soon as the requisition is entered, the funds for the purchase are set aside, or pre-encumbered, for the specified general ledger expense account. When the requisition is released, it moves through the approval process, after which it is converted into a purchase order.</w:t>
      </w:r>
    </w:p>
    <w:p w14:paraId="46E944BC" w14:textId="77777777" w:rsidR="00D47A92" w:rsidRDefault="00D47A92" w:rsidP="00D47A92">
      <w:pPr>
        <w:pStyle w:val="Heading1"/>
        <w:numPr>
          <w:ilvl w:val="0"/>
          <w:numId w:val="0"/>
        </w:numPr>
      </w:pPr>
      <w:r w:rsidRPr="00446C12">
        <w:t>Prerequisites</w:t>
      </w:r>
    </w:p>
    <w:p w14:paraId="7DFEC5BF" w14:textId="77777777" w:rsidR="00D47A92" w:rsidRPr="00186745" w:rsidRDefault="00D47A92" w:rsidP="00D47A92">
      <w:pPr>
        <w:tabs>
          <w:tab w:val="left" w:pos="1440"/>
          <w:tab w:val="right" w:pos="9900"/>
        </w:tabs>
        <w:rPr>
          <w:szCs w:val="22"/>
        </w:rPr>
      </w:pPr>
      <w:r w:rsidRPr="00186745">
        <w:rPr>
          <w:szCs w:val="22"/>
        </w:rPr>
        <w:t>Before you can successfully complete this process, you must ensure that roles granting the necessary permissions have been assigned to your user account. If the roles have not been established, contact the system administrator to have them updated or added into the Munis system.</w:t>
      </w:r>
    </w:p>
    <w:p w14:paraId="31F52E58" w14:textId="77777777" w:rsidR="00D47A92" w:rsidRPr="00446C12" w:rsidRDefault="00D47A92" w:rsidP="00D47A92"/>
    <w:p w14:paraId="25FFA67C" w14:textId="77777777" w:rsidR="00D47A92" w:rsidRPr="00446C12" w:rsidRDefault="00D47A92" w:rsidP="00D47A92">
      <w:r>
        <w:t xml:space="preserve">Before beginning the requisition entry process, gather the following information: </w:t>
      </w:r>
      <w:r>
        <w:br/>
      </w:r>
    </w:p>
    <w:p w14:paraId="5BA2A595" w14:textId="77777777" w:rsidR="00D47A92" w:rsidRDefault="00D47A92" w:rsidP="00D47A92">
      <w:pPr>
        <w:pStyle w:val="ListBulleted"/>
      </w:pPr>
      <w:r>
        <w:t>The vendor name or vendor number from which you would like to purchase the items.</w:t>
      </w:r>
    </w:p>
    <w:p w14:paraId="09B72A5C" w14:textId="77777777" w:rsidR="00D47A92" w:rsidRDefault="00D47A92" w:rsidP="00D47A92">
      <w:pPr>
        <w:pStyle w:val="ListBulleted"/>
      </w:pPr>
      <w:r>
        <w:t>The general ledger expense accounts that will be used for the purchase.</w:t>
      </w:r>
    </w:p>
    <w:p w14:paraId="52E0CE1B" w14:textId="77777777" w:rsidR="00D47A92" w:rsidRDefault="00D47A92" w:rsidP="00D47A92">
      <w:pPr>
        <w:pStyle w:val="ListBulleted"/>
      </w:pPr>
      <w:r>
        <w:t xml:space="preserve">The quantity, price, and description of the item being purchased. </w:t>
      </w:r>
    </w:p>
    <w:p w14:paraId="154FD4FA" w14:textId="77777777" w:rsidR="00D47A92" w:rsidRDefault="00D47A92" w:rsidP="00D47A92">
      <w:pPr>
        <w:rPr>
          <w:rFonts w:cs="Arial"/>
          <w:szCs w:val="22"/>
        </w:rPr>
      </w:pPr>
    </w:p>
    <w:p w14:paraId="32AA3544" w14:textId="77777777" w:rsidR="00D47A92" w:rsidRDefault="00D47A92" w:rsidP="00D47A92">
      <w:pPr>
        <w:rPr>
          <w:rFonts w:cs="Arial"/>
          <w:szCs w:val="22"/>
        </w:rPr>
      </w:pPr>
    </w:p>
    <w:p w14:paraId="46CA3F41" w14:textId="77777777" w:rsidR="00D47A92" w:rsidRDefault="00D47A92" w:rsidP="00D47A92">
      <w:pPr>
        <w:rPr>
          <w:rFonts w:cs="Arial"/>
          <w:szCs w:val="22"/>
        </w:rPr>
      </w:pPr>
    </w:p>
    <w:p w14:paraId="57E97A60" w14:textId="77777777" w:rsidR="00D47A92" w:rsidRDefault="00D47A92" w:rsidP="00D47A92">
      <w:pPr>
        <w:rPr>
          <w:rFonts w:cs="Arial"/>
          <w:b/>
          <w:sz w:val="32"/>
          <w:szCs w:val="32"/>
        </w:rPr>
      </w:pPr>
    </w:p>
    <w:p w14:paraId="3308A5F1" w14:textId="77777777" w:rsidR="00D47A92" w:rsidRDefault="00D47A92" w:rsidP="00D47A92">
      <w:pPr>
        <w:rPr>
          <w:rFonts w:cs="Arial"/>
          <w:b/>
          <w:sz w:val="32"/>
          <w:szCs w:val="32"/>
        </w:rPr>
      </w:pPr>
    </w:p>
    <w:p w14:paraId="6DD2EC0F" w14:textId="77777777" w:rsidR="00D47A92" w:rsidRDefault="00D47A92" w:rsidP="00D47A92">
      <w:pPr>
        <w:rPr>
          <w:rFonts w:cs="Arial"/>
          <w:b/>
          <w:sz w:val="32"/>
          <w:szCs w:val="32"/>
        </w:rPr>
      </w:pPr>
    </w:p>
    <w:p w14:paraId="4FB6EFAA" w14:textId="77777777" w:rsidR="00D47A92" w:rsidRDefault="00D47A92" w:rsidP="00D47A92">
      <w:pPr>
        <w:rPr>
          <w:rFonts w:cs="Arial"/>
          <w:b/>
          <w:sz w:val="32"/>
          <w:szCs w:val="32"/>
        </w:rPr>
      </w:pPr>
    </w:p>
    <w:p w14:paraId="38151C1C" w14:textId="77777777" w:rsidR="00D47A92" w:rsidRDefault="00D47A92" w:rsidP="00D47A92">
      <w:pPr>
        <w:rPr>
          <w:rFonts w:cs="Arial"/>
          <w:b/>
          <w:sz w:val="32"/>
          <w:szCs w:val="32"/>
        </w:rPr>
      </w:pPr>
    </w:p>
    <w:p w14:paraId="1CE41F5D" w14:textId="77777777" w:rsidR="00D47A92" w:rsidRDefault="00D47A92" w:rsidP="00D47A92">
      <w:pPr>
        <w:spacing w:after="200" w:line="276" w:lineRule="auto"/>
        <w:rPr>
          <w:rFonts w:cs="Arial"/>
          <w:b/>
          <w:sz w:val="32"/>
          <w:szCs w:val="32"/>
        </w:rPr>
      </w:pPr>
      <w:r>
        <w:rPr>
          <w:rFonts w:cs="Arial"/>
          <w:b/>
          <w:sz w:val="32"/>
          <w:szCs w:val="32"/>
        </w:rPr>
        <w:br w:type="page"/>
      </w:r>
    </w:p>
    <w:p w14:paraId="7693E74F" w14:textId="77777777" w:rsidR="00D47A92" w:rsidRDefault="00D47A92" w:rsidP="00D47A92">
      <w:pPr>
        <w:pStyle w:val="Heading1"/>
        <w:numPr>
          <w:ilvl w:val="0"/>
          <w:numId w:val="0"/>
        </w:numPr>
      </w:pPr>
      <w:r>
        <w:rPr>
          <w:noProof/>
          <w:sz w:val="22"/>
          <w:szCs w:val="22"/>
        </w:rPr>
        <mc:AlternateContent>
          <mc:Choice Requires="wps">
            <w:drawing>
              <wp:anchor distT="0" distB="0" distL="114300" distR="114300" simplePos="0" relativeHeight="251667456" behindDoc="0" locked="0" layoutInCell="1" allowOverlap="1" wp14:anchorId="33DCDEE1" wp14:editId="3B5F3C00">
                <wp:simplePos x="0" y="0"/>
                <wp:positionH relativeFrom="column">
                  <wp:posOffset>0</wp:posOffset>
                </wp:positionH>
                <wp:positionV relativeFrom="paragraph">
                  <wp:posOffset>811530</wp:posOffset>
                </wp:positionV>
                <wp:extent cx="2493645" cy="914400"/>
                <wp:effectExtent l="0" t="1905" r="1905" b="0"/>
                <wp:wrapNone/>
                <wp:docPr id="230" name="Oval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93645" cy="91440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4435821F" id="Oval 3" o:spid="_x0000_s1026" style="position:absolute;margin-left:0;margin-top:63.9pt;width:196.35pt;height:1in;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" filled="f" stroked="f"/>
            </w:pict>
          </mc:Fallback>
        </mc:AlternateContent>
      </w:r>
      <w:r w:rsidRPr="00446C12">
        <w:t>Proce</w:t>
      </w:r>
      <w:r>
        <w:t>dure</w:t>
      </w:r>
    </w:p>
    <w:p w14:paraId="231DA834" w14:textId="77777777" w:rsidR="00D47A92" w:rsidRDefault="00D47A92" w:rsidP="00D47A92"/>
    <w:p w14:paraId="43CA98F3" w14:textId="77777777" w:rsidR="00D47A92" w:rsidRPr="006C79E9" w:rsidRDefault="00D47A92" w:rsidP="00D47A92">
      <w:r>
        <w:t>To create a requisition:</w:t>
      </w:r>
    </w:p>
    <w:p w14:paraId="4E5A75BF" w14:textId="77777777" w:rsidR="00D47A92" w:rsidRDefault="00D47A92" w:rsidP="00D47A92">
      <w:pPr>
        <w:pStyle w:val="ListNumbered0"/>
        <w:numPr>
          <w:ilvl w:val="0"/>
          <w:numId w:val="11"/>
        </w:numPr>
      </w:pPr>
      <w:r w:rsidRPr="00594651">
        <w:t>Open</w:t>
      </w:r>
      <w:r>
        <w:t xml:space="preserve"> the</w:t>
      </w:r>
      <w:r w:rsidRPr="00594651">
        <w:t xml:space="preserve"> Requisition Entry</w:t>
      </w:r>
      <w:r>
        <w:t xml:space="preserve"> program</w:t>
      </w:r>
      <w:r w:rsidRPr="00594651">
        <w:t>.</w:t>
      </w:r>
      <w:r w:rsidRPr="00594651">
        <w:br/>
      </w:r>
      <w:r w:rsidRPr="006C79E9">
        <w:rPr>
          <w:i/>
        </w:rPr>
        <w:t>Financials &gt; Purchasing &gt; Purchase Order Processing &gt; Requisition Entry</w:t>
      </w:r>
      <w:r w:rsidRPr="00594651">
        <w:br/>
      </w:r>
      <w:r w:rsidRPr="00BE5AA1">
        <w:t>-or-</w:t>
      </w:r>
      <w:r w:rsidRPr="00594651">
        <w:br/>
      </w:r>
      <w:r w:rsidRPr="006C79E9">
        <w:rPr>
          <w:i/>
        </w:rPr>
        <w:t xml:space="preserve"> Departmental Functions  &gt; Requisition Entry</w:t>
      </w:r>
      <w:r>
        <w:tab/>
      </w:r>
      <w:r w:rsidRPr="00594651">
        <w:br/>
      </w:r>
      <w:r>
        <w:rPr>
          <w:noProof/>
        </w:rPr>
        <w:drawing>
          <wp:inline distT="0" distB="0" distL="0" distR="0" wp14:anchorId="4F8D92CE" wp14:editId="0545DBA1">
            <wp:extent cx="5943600" cy="2818130"/>
            <wp:effectExtent l="0" t="0" r="0" b="1270"/>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5943600" cy="2818130"/>
                    </a:xfrm>
                    <a:prstGeom prst="rect">
                      <a:avLst/>
                    </a:prstGeom>
                  </pic:spPr>
                </pic:pic>
              </a:graphicData>
            </a:graphic>
          </wp:inline>
        </w:drawing>
      </w:r>
    </w:p>
    <w:p w14:paraId="7F64078F" w14:textId="77777777" w:rsidR="00D47A92" w:rsidRPr="00594651" w:rsidRDefault="00D47A92" w:rsidP="00D47A92">
      <w:pPr>
        <w:pStyle w:val="ListNumbered0"/>
        <w:numPr>
          <w:ilvl w:val="0"/>
          <w:numId w:val="0"/>
        </w:numPr>
        <w:ind w:left="360"/>
      </w:pPr>
    </w:p>
    <w:p w14:paraId="3B82FDB9" w14:textId="77777777" w:rsidR="00D47A92" w:rsidRDefault="00D47A92" w:rsidP="00D47A92">
      <w:pPr>
        <w:pStyle w:val="ListNumbered0"/>
        <w:numPr>
          <w:ilvl w:val="0"/>
          <w:numId w:val="11"/>
        </w:numPr>
      </w:pPr>
      <w:r>
        <w:t>Click Add</w:t>
      </w:r>
      <w:r w:rsidRPr="006C79E9">
        <w:rPr>
          <w:sz w:val="20"/>
        </w:rPr>
        <w:t xml:space="preserve"> </w:t>
      </w:r>
      <w:r w:rsidRPr="0055712D">
        <w:t>on</w:t>
      </w:r>
      <w:r>
        <w:t xml:space="preserve"> the ribbon</w:t>
      </w:r>
      <w:r w:rsidRPr="0055712D">
        <w:t>.</w:t>
      </w:r>
      <w:r w:rsidRPr="006C79E9">
        <w:rPr>
          <w:sz w:val="20"/>
        </w:rPr>
        <w:t xml:space="preserve"> </w:t>
      </w:r>
    </w:p>
    <w:p w14:paraId="2B4C76F4" w14:textId="77777777" w:rsidR="00D47A92" w:rsidRPr="0039135E" w:rsidRDefault="00D47A92" w:rsidP="00D47A92">
      <w:pPr>
        <w:pStyle w:val="ListNumbered0"/>
        <w:numPr>
          <w:ilvl w:val="0"/>
          <w:numId w:val="11"/>
        </w:numPr>
      </w:pPr>
      <w:r>
        <w:t xml:space="preserve">Complete the fields, as required, to define the requisition details. Refer to the following table for specific field information.  </w:t>
      </w:r>
    </w:p>
    <w:tbl>
      <w:tblPr>
        <w:tblpPr w:leftFromText="180" w:rightFromText="180" w:vertAnchor="text" w:tblpX="387" w:tblpY="1"/>
        <w:tblOverlap w:val="never"/>
        <w:tblW w:w="9808" w:type="dxa"/>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2198"/>
        <w:gridCol w:w="3713"/>
        <w:gridCol w:w="3897"/>
      </w:tblGrid>
      <w:tr w:rsidR="00D47A92" w14:paraId="24753368" w14:textId="77777777" w:rsidTr="00C1663F">
        <w:trPr>
          <w:trHeight w:val="59"/>
          <w:tblHeader/>
        </w:trPr>
        <w:tc>
          <w:tcPr>
            <w:tcW w:w="2198" w:type="dxa"/>
            <w:tcBorders>
              <w:bottom w:val="single" w:sz="6" w:space="0" w:color="auto"/>
              <w:right w:val="single" w:sz="6" w:space="0" w:color="auto"/>
            </w:tcBorders>
            <w:shd w:val="clear" w:color="auto" w:fill="95B3D7" w:themeFill="accent1" w:themeFillTint="99"/>
            <w:tcMar>
              <w:top w:w="0" w:type="dxa"/>
              <w:left w:w="27" w:type="dxa"/>
              <w:bottom w:w="0" w:type="dxa"/>
              <w:right w:w="0" w:type="dxa"/>
            </w:tcMar>
            <w:hideMark/>
          </w:tcPr>
          <w:p w14:paraId="2F7C32D4" w14:textId="77777777" w:rsidR="00D47A92" w:rsidRPr="00A46C39" w:rsidRDefault="00D47A92" w:rsidP="00C1663F">
            <w:pPr>
              <w:pStyle w:val="tabletextnew1"/>
              <w:rPr>
                <w:b/>
              </w:rPr>
            </w:pPr>
            <w:r>
              <w:rPr>
                <w:b/>
              </w:rPr>
              <w:t>Field</w:t>
            </w:r>
          </w:p>
        </w:tc>
        <w:tc>
          <w:tcPr>
            <w:tcW w:w="3713" w:type="dxa"/>
            <w:tcBorders>
              <w:bottom w:val="single" w:sz="6" w:space="0" w:color="auto"/>
              <w:right w:val="single" w:sz="4" w:space="0" w:color="auto"/>
            </w:tcBorders>
            <w:shd w:val="clear" w:color="auto" w:fill="95B3D7" w:themeFill="accent1" w:themeFillTint="99"/>
            <w:tcMar>
              <w:top w:w="0" w:type="dxa"/>
              <w:left w:w="27" w:type="dxa"/>
              <w:bottom w:w="0" w:type="dxa"/>
              <w:right w:w="0" w:type="dxa"/>
            </w:tcMar>
            <w:hideMark/>
          </w:tcPr>
          <w:p w14:paraId="4AB6ADBB" w14:textId="77777777" w:rsidR="00D47A92" w:rsidRPr="00A46C39" w:rsidRDefault="00D47A92" w:rsidP="00C1663F">
            <w:pPr>
              <w:pStyle w:val="tabletextnew2"/>
              <w:rPr>
                <w:b/>
              </w:rPr>
            </w:pPr>
            <w:r w:rsidRPr="00A46C39">
              <w:rPr>
                <w:b/>
              </w:rPr>
              <w:t>Description</w:t>
            </w:r>
          </w:p>
        </w:tc>
        <w:tc>
          <w:tcPr>
            <w:tcW w:w="3897" w:type="dxa"/>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D33BA0C" w14:textId="77777777" w:rsidR="00D47A92" w:rsidRPr="00A46C39" w:rsidRDefault="00D47A92" w:rsidP="00C1663F">
            <w:pPr>
              <w:pStyle w:val="tabletextnew2"/>
              <w:rPr>
                <w:b/>
              </w:rPr>
            </w:pPr>
            <w:r>
              <w:rPr>
                <w:b/>
              </w:rPr>
              <w:t>Jefferson County</w:t>
            </w:r>
          </w:p>
        </w:tc>
      </w:tr>
      <w:tr w:rsidR="00D47A92" w:rsidRPr="00505CA2" w14:paraId="5BCDDAEA" w14:textId="77777777" w:rsidTr="00C1663F">
        <w:tc>
          <w:tcPr>
            <w:tcW w:w="9808" w:type="dxa"/>
            <w:gridSpan w:val="3"/>
            <w:tcBorders>
              <w:bottom w:val="single" w:sz="6" w:space="0" w:color="auto"/>
              <w:right w:val="single" w:sz="4" w:space="0" w:color="auto"/>
            </w:tcBorders>
            <w:tcMar>
              <w:top w:w="0" w:type="dxa"/>
              <w:left w:w="27" w:type="dxa"/>
              <w:bottom w:w="0" w:type="dxa"/>
              <w:right w:w="0" w:type="dxa"/>
            </w:tcMar>
            <w:hideMark/>
          </w:tcPr>
          <w:p w14:paraId="3F41D67A" w14:textId="77777777" w:rsidR="00D47A92" w:rsidRPr="00505CA2" w:rsidRDefault="00D47A92" w:rsidP="00C1663F">
            <w:pPr>
              <w:rPr>
                <w:b/>
              </w:rPr>
            </w:pPr>
            <w:r w:rsidRPr="00505CA2">
              <w:rPr>
                <w:b/>
              </w:rPr>
              <w:t>Main Tab</w:t>
            </w:r>
          </w:p>
        </w:tc>
      </w:tr>
      <w:tr w:rsidR="00D47A92" w:rsidRPr="00505CA2" w14:paraId="4D4DDDB8" w14:textId="77777777" w:rsidTr="00C1663F">
        <w:tc>
          <w:tcPr>
            <w:tcW w:w="9808" w:type="dxa"/>
            <w:gridSpan w:val="3"/>
            <w:tcBorders>
              <w:bottom w:val="single" w:sz="6" w:space="0" w:color="auto"/>
              <w:right w:val="single" w:sz="4" w:space="0" w:color="auto"/>
            </w:tcBorders>
            <w:tcMar>
              <w:top w:w="0" w:type="dxa"/>
              <w:left w:w="27" w:type="dxa"/>
              <w:bottom w:w="0" w:type="dxa"/>
              <w:right w:w="0" w:type="dxa"/>
            </w:tcMar>
            <w:hideMark/>
          </w:tcPr>
          <w:p w14:paraId="03541FA0" w14:textId="77777777" w:rsidR="00D47A92" w:rsidRPr="00505CA2" w:rsidRDefault="00D47A92" w:rsidP="00C1663F">
            <w:pPr>
              <w:pStyle w:val="tabletextnew2"/>
              <w:rPr>
                <w:b/>
              </w:rPr>
            </w:pPr>
            <w:r w:rsidRPr="00505CA2">
              <w:rPr>
                <w:b/>
              </w:rPr>
              <w:t>Main Information</w:t>
            </w:r>
          </w:p>
        </w:tc>
      </w:tr>
      <w:tr w:rsidR="00D47A92" w14:paraId="2120ADE0" w14:textId="77777777" w:rsidTr="00C1663F">
        <w:tc>
          <w:tcPr>
            <w:tcW w:w="2198" w:type="dxa"/>
            <w:tcBorders>
              <w:bottom w:val="single" w:sz="6" w:space="0" w:color="auto"/>
              <w:right w:val="single" w:sz="6" w:space="0" w:color="auto"/>
            </w:tcBorders>
            <w:tcMar>
              <w:top w:w="0" w:type="dxa"/>
              <w:left w:w="27" w:type="dxa"/>
              <w:bottom w:w="0" w:type="dxa"/>
              <w:right w:w="0" w:type="dxa"/>
            </w:tcMar>
            <w:hideMark/>
          </w:tcPr>
          <w:p w14:paraId="3F3FB636" w14:textId="77777777" w:rsidR="00D47A92" w:rsidRDefault="00D47A92" w:rsidP="00C1663F">
            <w:r>
              <w:t>Dept/Loc</w:t>
            </w:r>
          </w:p>
        </w:tc>
        <w:tc>
          <w:tcPr>
            <w:tcW w:w="3713" w:type="dxa"/>
            <w:tcBorders>
              <w:bottom w:val="single" w:sz="6" w:space="0" w:color="auto"/>
              <w:right w:val="single" w:sz="4" w:space="0" w:color="auto"/>
            </w:tcBorders>
            <w:tcMar>
              <w:top w:w="0" w:type="dxa"/>
              <w:left w:w="27" w:type="dxa"/>
              <w:bottom w:w="0" w:type="dxa"/>
              <w:right w:w="0" w:type="dxa"/>
            </w:tcMar>
            <w:hideMark/>
          </w:tcPr>
          <w:p w14:paraId="0A3E0259" w14:textId="77777777" w:rsidR="00D47A92" w:rsidRDefault="00D47A92" w:rsidP="00C1663F">
            <w:r>
              <w:t>This box contains the department or location responsible for the requisition.</w:t>
            </w:r>
          </w:p>
        </w:tc>
        <w:tc>
          <w:tcPr>
            <w:tcW w:w="3897" w:type="dxa"/>
            <w:tcBorders>
              <w:top w:val="single" w:sz="4" w:space="0" w:color="auto"/>
              <w:left w:val="single" w:sz="4" w:space="0" w:color="auto"/>
              <w:bottom w:val="single" w:sz="4" w:space="0" w:color="auto"/>
              <w:right w:val="single" w:sz="4" w:space="0" w:color="auto"/>
            </w:tcBorders>
          </w:tcPr>
          <w:p w14:paraId="07ECC3D0" w14:textId="77777777" w:rsidR="00D47A92" w:rsidRDefault="00D47A92" w:rsidP="00C1663F"/>
        </w:tc>
      </w:tr>
      <w:tr w:rsidR="00D47A92" w14:paraId="1F491E63" w14:textId="77777777" w:rsidTr="00C1663F">
        <w:tc>
          <w:tcPr>
            <w:tcW w:w="2198" w:type="dxa"/>
            <w:tcBorders>
              <w:bottom w:val="single" w:sz="6" w:space="0" w:color="auto"/>
              <w:right w:val="single" w:sz="6" w:space="0" w:color="auto"/>
            </w:tcBorders>
            <w:tcMar>
              <w:top w:w="0" w:type="dxa"/>
              <w:left w:w="27" w:type="dxa"/>
              <w:bottom w:w="0" w:type="dxa"/>
              <w:right w:w="0" w:type="dxa"/>
            </w:tcMar>
            <w:hideMark/>
          </w:tcPr>
          <w:p w14:paraId="7DBB1D66" w14:textId="77777777" w:rsidR="00D47A92" w:rsidRDefault="00D47A92" w:rsidP="00C1663F">
            <w:r>
              <w:t>Fiscal Year</w:t>
            </w:r>
          </w:p>
          <w:p w14:paraId="0E63C6A5" w14:textId="77777777" w:rsidR="00D47A92" w:rsidRDefault="00D47A92" w:rsidP="00C1663F">
            <w:r>
              <w:t>Current or Next</w:t>
            </w:r>
          </w:p>
        </w:tc>
        <w:tc>
          <w:tcPr>
            <w:tcW w:w="3713" w:type="dxa"/>
            <w:tcBorders>
              <w:bottom w:val="single" w:sz="6" w:space="0" w:color="auto"/>
              <w:right w:val="single" w:sz="4" w:space="0" w:color="auto"/>
            </w:tcBorders>
            <w:tcMar>
              <w:top w:w="0" w:type="dxa"/>
              <w:left w:w="27" w:type="dxa"/>
              <w:bottom w:w="0" w:type="dxa"/>
              <w:right w:w="0" w:type="dxa"/>
            </w:tcMar>
            <w:hideMark/>
          </w:tcPr>
          <w:p w14:paraId="24C873B2" w14:textId="77777777" w:rsidR="00D47A92" w:rsidRDefault="00D47A92" w:rsidP="00C1663F">
            <w:r>
              <w:t xml:space="preserve">The box identifies the fiscal year in which the requisition is created. </w:t>
            </w:r>
          </w:p>
          <w:p w14:paraId="390B3FA4" w14:textId="77777777" w:rsidR="00D47A92" w:rsidRDefault="00D47A92" w:rsidP="00C1663F">
            <w:r>
              <w:t>This option can be the current or next year; the program automatically highlights Current or Next when you type the four-digit year.</w:t>
            </w:r>
          </w:p>
        </w:tc>
        <w:tc>
          <w:tcPr>
            <w:tcW w:w="3897" w:type="dxa"/>
            <w:tcBorders>
              <w:top w:val="single" w:sz="4" w:space="0" w:color="auto"/>
              <w:left w:val="single" w:sz="4" w:space="0" w:color="auto"/>
              <w:bottom w:val="single" w:sz="4" w:space="0" w:color="auto"/>
              <w:right w:val="single" w:sz="4" w:space="0" w:color="auto"/>
            </w:tcBorders>
          </w:tcPr>
          <w:p w14:paraId="7F955775" w14:textId="77777777" w:rsidR="00D47A92" w:rsidRDefault="00D47A92" w:rsidP="00C1663F"/>
        </w:tc>
      </w:tr>
      <w:tr w:rsidR="00D47A92" w14:paraId="0AEC8D59" w14:textId="77777777" w:rsidTr="00C1663F">
        <w:tc>
          <w:tcPr>
            <w:tcW w:w="2198" w:type="dxa"/>
            <w:tcBorders>
              <w:bottom w:val="single" w:sz="6" w:space="0" w:color="auto"/>
              <w:right w:val="single" w:sz="6" w:space="0" w:color="auto"/>
            </w:tcBorders>
            <w:tcMar>
              <w:top w:w="0" w:type="dxa"/>
              <w:left w:w="27" w:type="dxa"/>
              <w:bottom w:w="0" w:type="dxa"/>
              <w:right w:w="0" w:type="dxa"/>
            </w:tcMar>
            <w:hideMark/>
          </w:tcPr>
          <w:p w14:paraId="531F919B" w14:textId="77777777" w:rsidR="00D47A92" w:rsidRDefault="00D47A92" w:rsidP="00C1663F">
            <w:pPr>
              <w:pStyle w:val="tabletextnew1"/>
            </w:pPr>
            <w:r>
              <w:t>Requisition Number</w:t>
            </w:r>
          </w:p>
        </w:tc>
        <w:tc>
          <w:tcPr>
            <w:tcW w:w="3713" w:type="dxa"/>
            <w:tcBorders>
              <w:bottom w:val="single" w:sz="6" w:space="0" w:color="auto"/>
              <w:right w:val="single" w:sz="4" w:space="0" w:color="auto"/>
            </w:tcBorders>
            <w:tcMar>
              <w:top w:w="0" w:type="dxa"/>
              <w:left w:w="27" w:type="dxa"/>
              <w:bottom w:w="0" w:type="dxa"/>
              <w:right w:w="0" w:type="dxa"/>
            </w:tcMar>
            <w:hideMark/>
          </w:tcPr>
          <w:p w14:paraId="7D21D8BF" w14:textId="77777777" w:rsidR="00D47A92" w:rsidRDefault="00D47A92" w:rsidP="00C1663F">
            <w:pPr>
              <w:pStyle w:val="tabletextnew2"/>
            </w:pPr>
            <w:r>
              <w:t xml:space="preserve">This box identifies the requisition number. </w:t>
            </w:r>
          </w:p>
        </w:tc>
        <w:tc>
          <w:tcPr>
            <w:tcW w:w="3897" w:type="dxa"/>
            <w:tcBorders>
              <w:top w:val="single" w:sz="4" w:space="0" w:color="auto"/>
              <w:left w:val="single" w:sz="4" w:space="0" w:color="auto"/>
              <w:bottom w:val="single" w:sz="4" w:space="0" w:color="auto"/>
              <w:right w:val="single" w:sz="4" w:space="0" w:color="auto"/>
            </w:tcBorders>
          </w:tcPr>
          <w:p w14:paraId="168517BE" w14:textId="77777777" w:rsidR="00D47A92" w:rsidRPr="008C4D07" w:rsidRDefault="00D47A92" w:rsidP="00C1663F">
            <w:pPr>
              <w:pStyle w:val="tabletextnew2"/>
              <w:rPr>
                <w:color w:val="FF0000"/>
              </w:rPr>
            </w:pPr>
            <w:r>
              <w:rPr>
                <w:color w:val="FF0000"/>
              </w:rPr>
              <w:t>Code to be TBD</w:t>
            </w:r>
          </w:p>
        </w:tc>
      </w:tr>
      <w:tr w:rsidR="00D47A92" w14:paraId="55FFC935" w14:textId="77777777" w:rsidTr="00C1663F">
        <w:tc>
          <w:tcPr>
            <w:tcW w:w="2198" w:type="dxa"/>
            <w:tcBorders>
              <w:bottom w:val="single" w:sz="6" w:space="0" w:color="auto"/>
              <w:right w:val="single" w:sz="6" w:space="0" w:color="auto"/>
            </w:tcBorders>
            <w:tcMar>
              <w:top w:w="0" w:type="dxa"/>
              <w:left w:w="27" w:type="dxa"/>
              <w:bottom w:w="0" w:type="dxa"/>
              <w:right w:w="0" w:type="dxa"/>
            </w:tcMar>
            <w:hideMark/>
          </w:tcPr>
          <w:p w14:paraId="2FF74116" w14:textId="77777777" w:rsidR="00D47A92" w:rsidRDefault="00D47A92" w:rsidP="00C1663F">
            <w:pPr>
              <w:pStyle w:val="tabletextnew1"/>
            </w:pPr>
            <w:r>
              <w:t>General Commodity</w:t>
            </w:r>
          </w:p>
        </w:tc>
        <w:tc>
          <w:tcPr>
            <w:tcW w:w="3713" w:type="dxa"/>
            <w:tcBorders>
              <w:bottom w:val="single" w:sz="6" w:space="0" w:color="auto"/>
              <w:right w:val="single" w:sz="4" w:space="0" w:color="auto"/>
            </w:tcBorders>
            <w:tcMar>
              <w:top w:w="0" w:type="dxa"/>
              <w:left w:w="27" w:type="dxa"/>
              <w:bottom w:w="0" w:type="dxa"/>
              <w:right w:w="0" w:type="dxa"/>
            </w:tcMar>
            <w:hideMark/>
          </w:tcPr>
          <w:p w14:paraId="3B88B3D9" w14:textId="77777777" w:rsidR="00D47A92" w:rsidRPr="004139A6" w:rsidRDefault="00D47A92" w:rsidP="00C1663F">
            <w:pPr>
              <w:pStyle w:val="tabletextnew2"/>
              <w:rPr>
                <w:b/>
              </w:rPr>
            </w:pPr>
            <w:r>
              <w:t>This box specifies the general (type 2) commodity for the requisition. </w:t>
            </w:r>
            <w:r>
              <w:rPr>
                <w:b/>
              </w:rPr>
              <w:t>Jefferson County is using a 5 digit commodity code here and the buyer is attached to the commodity code.  Workflow business rules will route the requisition to the appropriate buyer based on the commodity code selected.</w:t>
            </w:r>
          </w:p>
          <w:p w14:paraId="066850EB" w14:textId="77777777" w:rsidR="00D47A92" w:rsidRDefault="00D47A92" w:rsidP="00C1663F">
            <w:pPr>
              <w:pStyle w:val="tabletextnew2"/>
            </w:pPr>
            <w:r>
              <w:t>Codes entered in this box must exist in the Commodities program.  </w:t>
            </w:r>
          </w:p>
        </w:tc>
        <w:tc>
          <w:tcPr>
            <w:tcW w:w="3897" w:type="dxa"/>
            <w:tcBorders>
              <w:top w:val="single" w:sz="4" w:space="0" w:color="auto"/>
              <w:left w:val="single" w:sz="4" w:space="0" w:color="auto"/>
              <w:bottom w:val="single" w:sz="4" w:space="0" w:color="auto"/>
              <w:right w:val="single" w:sz="4" w:space="0" w:color="auto"/>
            </w:tcBorders>
          </w:tcPr>
          <w:p w14:paraId="6AF50CFA" w14:textId="77777777" w:rsidR="00D47A92" w:rsidRDefault="00D47A92" w:rsidP="00C1663F">
            <w:pPr>
              <w:pStyle w:val="tabletextnew2"/>
            </w:pPr>
          </w:p>
        </w:tc>
      </w:tr>
      <w:tr w:rsidR="00D47A92" w14:paraId="41EA7CD1" w14:textId="77777777" w:rsidTr="00C1663F">
        <w:tc>
          <w:tcPr>
            <w:tcW w:w="2198" w:type="dxa"/>
            <w:tcBorders>
              <w:bottom w:val="single" w:sz="6" w:space="0" w:color="auto"/>
              <w:right w:val="single" w:sz="6" w:space="0" w:color="auto"/>
            </w:tcBorders>
            <w:tcMar>
              <w:top w:w="0" w:type="dxa"/>
              <w:left w:w="27" w:type="dxa"/>
              <w:bottom w:w="0" w:type="dxa"/>
              <w:right w:w="0" w:type="dxa"/>
            </w:tcMar>
            <w:hideMark/>
          </w:tcPr>
          <w:p w14:paraId="50D6CFCB" w14:textId="77777777" w:rsidR="00D47A92" w:rsidRDefault="00D47A92" w:rsidP="00C1663F">
            <w:pPr>
              <w:pStyle w:val="tabletextnew1"/>
            </w:pPr>
            <w:r>
              <w:t xml:space="preserve">General Description </w:t>
            </w:r>
          </w:p>
        </w:tc>
        <w:tc>
          <w:tcPr>
            <w:tcW w:w="3713" w:type="dxa"/>
            <w:tcBorders>
              <w:bottom w:val="single" w:sz="6" w:space="0" w:color="auto"/>
              <w:right w:val="single" w:sz="4" w:space="0" w:color="auto"/>
            </w:tcBorders>
            <w:tcMar>
              <w:top w:w="0" w:type="dxa"/>
              <w:left w:w="27" w:type="dxa"/>
              <w:bottom w:w="0" w:type="dxa"/>
              <w:right w:w="0" w:type="dxa"/>
            </w:tcMar>
            <w:hideMark/>
          </w:tcPr>
          <w:p w14:paraId="5BEE7AE8" w14:textId="77777777" w:rsidR="00D47A92" w:rsidRDefault="00D47A92" w:rsidP="00C1663F">
            <w:pPr>
              <w:pStyle w:val="tabletextnew2"/>
            </w:pPr>
            <w:r>
              <w:t xml:space="preserve">This box contains a general description for the order. </w:t>
            </w:r>
          </w:p>
          <w:p w14:paraId="66EE0027" w14:textId="77777777" w:rsidR="00D47A92" w:rsidRDefault="00D47A92" w:rsidP="00C1663F">
            <w:pPr>
              <w:pStyle w:val="tabletextnew2"/>
            </w:pPr>
            <w:r>
              <w:t>The description can contain up to 50 alphanumeric characters.</w:t>
            </w:r>
          </w:p>
        </w:tc>
        <w:tc>
          <w:tcPr>
            <w:tcW w:w="3897" w:type="dxa"/>
            <w:tcBorders>
              <w:top w:val="single" w:sz="4" w:space="0" w:color="auto"/>
              <w:left w:val="single" w:sz="4" w:space="0" w:color="auto"/>
              <w:bottom w:val="single" w:sz="4" w:space="0" w:color="auto"/>
              <w:right w:val="single" w:sz="4" w:space="0" w:color="auto"/>
            </w:tcBorders>
          </w:tcPr>
          <w:p w14:paraId="5388CB42" w14:textId="77777777" w:rsidR="00D47A92" w:rsidRDefault="00D47A92" w:rsidP="00C1663F">
            <w:pPr>
              <w:pStyle w:val="tabletextnew2"/>
            </w:pPr>
          </w:p>
        </w:tc>
      </w:tr>
      <w:tr w:rsidR="00D47A92" w14:paraId="639C4C53" w14:textId="77777777" w:rsidTr="00C1663F">
        <w:tc>
          <w:tcPr>
            <w:tcW w:w="2198" w:type="dxa"/>
            <w:tcBorders>
              <w:bottom w:val="single" w:sz="6" w:space="0" w:color="auto"/>
              <w:right w:val="single" w:sz="6" w:space="0" w:color="auto"/>
            </w:tcBorders>
            <w:tcMar>
              <w:top w:w="0" w:type="dxa"/>
              <w:left w:w="27" w:type="dxa"/>
              <w:bottom w:w="0" w:type="dxa"/>
              <w:right w:w="0" w:type="dxa"/>
            </w:tcMar>
          </w:tcPr>
          <w:p w14:paraId="5BC32F99" w14:textId="77777777" w:rsidR="00D47A92" w:rsidRDefault="00D47A92" w:rsidP="00C1663F">
            <w:pPr>
              <w:pStyle w:val="tabletextnew1"/>
            </w:pPr>
            <w:r w:rsidRPr="00CF38A7">
              <w:rPr>
                <w:highlight w:val="yellow"/>
              </w:rPr>
              <w:t>Department  Justification</w:t>
            </w:r>
          </w:p>
        </w:tc>
        <w:tc>
          <w:tcPr>
            <w:tcW w:w="3713" w:type="dxa"/>
            <w:tcBorders>
              <w:bottom w:val="single" w:sz="6" w:space="0" w:color="auto"/>
              <w:right w:val="single" w:sz="4" w:space="0" w:color="auto"/>
            </w:tcBorders>
            <w:tcMar>
              <w:top w:w="0" w:type="dxa"/>
              <w:left w:w="27" w:type="dxa"/>
              <w:bottom w:w="0" w:type="dxa"/>
              <w:right w:w="0" w:type="dxa"/>
            </w:tcMar>
          </w:tcPr>
          <w:p w14:paraId="6A05D9F8" w14:textId="77777777" w:rsidR="00D47A92" w:rsidRDefault="00D47A92" w:rsidP="00C1663F">
            <w:pPr>
              <w:pStyle w:val="tabletextnew2"/>
            </w:pPr>
            <w:r>
              <w:t xml:space="preserve">Click on the </w:t>
            </w:r>
            <w:r w:rsidRPr="00D86C79">
              <w:rPr>
                <w:highlight w:val="yellow"/>
              </w:rPr>
              <w:t>Department Justification</w:t>
            </w:r>
            <w:r>
              <w:t xml:space="preserve"> Folder.  All requisitions should include a justification for the purchase of goods or services.  The length of the justification will vary based on the detail required to various situations.  </w:t>
            </w:r>
          </w:p>
        </w:tc>
        <w:tc>
          <w:tcPr>
            <w:tcW w:w="3897" w:type="dxa"/>
            <w:tcBorders>
              <w:top w:val="single" w:sz="4" w:space="0" w:color="auto"/>
              <w:left w:val="single" w:sz="4" w:space="0" w:color="auto"/>
              <w:bottom w:val="single" w:sz="4" w:space="0" w:color="auto"/>
              <w:right w:val="single" w:sz="4" w:space="0" w:color="auto"/>
            </w:tcBorders>
          </w:tcPr>
          <w:p w14:paraId="7D87F3AE" w14:textId="77777777" w:rsidR="00D47A92" w:rsidRPr="008C4D07" w:rsidRDefault="00D47A92" w:rsidP="00C1663F">
            <w:pPr>
              <w:pStyle w:val="tabletextnew2"/>
              <w:rPr>
                <w:color w:val="FF0000"/>
              </w:rPr>
            </w:pPr>
            <w:r>
              <w:rPr>
                <w:color w:val="FF0000"/>
              </w:rPr>
              <w:t>Invoice Payment</w:t>
            </w:r>
          </w:p>
        </w:tc>
      </w:tr>
      <w:tr w:rsidR="00D47A92" w14:paraId="7DA20A06" w14:textId="77777777" w:rsidTr="00C1663F">
        <w:tc>
          <w:tcPr>
            <w:tcW w:w="2198" w:type="dxa"/>
            <w:tcBorders>
              <w:bottom w:val="single" w:sz="6" w:space="0" w:color="auto"/>
              <w:right w:val="single" w:sz="6" w:space="0" w:color="auto"/>
            </w:tcBorders>
            <w:tcMar>
              <w:top w:w="0" w:type="dxa"/>
              <w:left w:w="27" w:type="dxa"/>
              <w:bottom w:w="0" w:type="dxa"/>
              <w:right w:w="0" w:type="dxa"/>
            </w:tcMar>
            <w:hideMark/>
          </w:tcPr>
          <w:p w14:paraId="7E28FE90" w14:textId="77777777" w:rsidR="00D47A92" w:rsidRDefault="00D47A92" w:rsidP="00C1663F">
            <w:pPr>
              <w:pStyle w:val="tabletextnew1"/>
            </w:pPr>
            <w:r>
              <w:t>Status</w:t>
            </w:r>
          </w:p>
        </w:tc>
        <w:tc>
          <w:tcPr>
            <w:tcW w:w="3713" w:type="dxa"/>
            <w:tcBorders>
              <w:bottom w:val="single" w:sz="6" w:space="0" w:color="auto"/>
              <w:right w:val="single" w:sz="4" w:space="0" w:color="auto"/>
            </w:tcBorders>
            <w:tcMar>
              <w:top w:w="0" w:type="dxa"/>
              <w:left w:w="27" w:type="dxa"/>
              <w:bottom w:w="0" w:type="dxa"/>
              <w:right w:w="0" w:type="dxa"/>
            </w:tcMar>
            <w:hideMark/>
          </w:tcPr>
          <w:p w14:paraId="05BAE888" w14:textId="77777777" w:rsidR="00D47A92" w:rsidRDefault="00D47A92" w:rsidP="00C1663F">
            <w:pPr>
              <w:pStyle w:val="tabletextnew2"/>
            </w:pPr>
            <w:r>
              <w:t>This list indicates the current status of the selected requisition.</w:t>
            </w:r>
          </w:p>
          <w:p w14:paraId="6E775397" w14:textId="77777777" w:rsidR="00D47A92" w:rsidRDefault="00D47A92" w:rsidP="00C1663F">
            <w:pPr>
              <w:pStyle w:val="tabletextnew2"/>
            </w:pPr>
            <w:r>
              <w:t xml:space="preserve">This box is accessible when you click Search to locate a record. </w:t>
            </w:r>
          </w:p>
        </w:tc>
        <w:tc>
          <w:tcPr>
            <w:tcW w:w="3897" w:type="dxa"/>
            <w:tcBorders>
              <w:top w:val="single" w:sz="4" w:space="0" w:color="auto"/>
              <w:left w:val="single" w:sz="4" w:space="0" w:color="auto"/>
              <w:bottom w:val="single" w:sz="4" w:space="0" w:color="auto"/>
              <w:right w:val="single" w:sz="4" w:space="0" w:color="auto"/>
            </w:tcBorders>
          </w:tcPr>
          <w:p w14:paraId="72CEABCF" w14:textId="77777777" w:rsidR="00D47A92" w:rsidRDefault="00D47A92" w:rsidP="00C1663F">
            <w:pPr>
              <w:pStyle w:val="tabletextnew2"/>
            </w:pPr>
          </w:p>
        </w:tc>
      </w:tr>
      <w:tr w:rsidR="00D47A92" w14:paraId="2B240FFF" w14:textId="77777777" w:rsidTr="00C1663F">
        <w:tc>
          <w:tcPr>
            <w:tcW w:w="2198" w:type="dxa"/>
            <w:tcBorders>
              <w:bottom w:val="single" w:sz="6" w:space="0" w:color="auto"/>
              <w:right w:val="single" w:sz="6" w:space="0" w:color="auto"/>
            </w:tcBorders>
            <w:tcMar>
              <w:top w:w="0" w:type="dxa"/>
              <w:left w:w="27" w:type="dxa"/>
              <w:bottom w:w="0" w:type="dxa"/>
              <w:right w:w="0" w:type="dxa"/>
            </w:tcMar>
            <w:hideMark/>
          </w:tcPr>
          <w:p w14:paraId="4C6782B0" w14:textId="77777777" w:rsidR="00D47A92" w:rsidRDefault="00D47A92" w:rsidP="00C1663F">
            <w:pPr>
              <w:pStyle w:val="tabletextnew1"/>
            </w:pPr>
            <w:r>
              <w:t>Needed By</w:t>
            </w:r>
          </w:p>
        </w:tc>
        <w:tc>
          <w:tcPr>
            <w:tcW w:w="3713" w:type="dxa"/>
            <w:tcBorders>
              <w:bottom w:val="single" w:sz="6" w:space="0" w:color="auto"/>
              <w:right w:val="single" w:sz="4" w:space="0" w:color="auto"/>
            </w:tcBorders>
            <w:tcMar>
              <w:top w:w="0" w:type="dxa"/>
              <w:left w:w="27" w:type="dxa"/>
              <w:bottom w:w="0" w:type="dxa"/>
              <w:right w:w="0" w:type="dxa"/>
            </w:tcMar>
            <w:hideMark/>
          </w:tcPr>
          <w:p w14:paraId="3A0D732E" w14:textId="77777777" w:rsidR="00D47A92" w:rsidRDefault="00D47A92" w:rsidP="00C1663F">
            <w:pPr>
              <w:pStyle w:val="tabletextnew2"/>
            </w:pPr>
            <w:r>
              <w:t>This box specifies the date by which the goods or services in this requisition are needed.</w:t>
            </w:r>
          </w:p>
        </w:tc>
        <w:tc>
          <w:tcPr>
            <w:tcW w:w="3897" w:type="dxa"/>
            <w:tcBorders>
              <w:top w:val="single" w:sz="4" w:space="0" w:color="auto"/>
              <w:left w:val="single" w:sz="4" w:space="0" w:color="auto"/>
              <w:bottom w:val="single" w:sz="4" w:space="0" w:color="auto"/>
              <w:right w:val="single" w:sz="4" w:space="0" w:color="auto"/>
            </w:tcBorders>
          </w:tcPr>
          <w:p w14:paraId="31086C00" w14:textId="77777777" w:rsidR="00D47A92" w:rsidRDefault="00D47A92" w:rsidP="00C1663F">
            <w:pPr>
              <w:pStyle w:val="tabletextnew2"/>
            </w:pPr>
          </w:p>
        </w:tc>
      </w:tr>
      <w:tr w:rsidR="00D47A92" w14:paraId="26F20572" w14:textId="77777777" w:rsidTr="00C1663F">
        <w:tc>
          <w:tcPr>
            <w:tcW w:w="2198" w:type="dxa"/>
            <w:tcBorders>
              <w:bottom w:val="single" w:sz="6" w:space="0" w:color="auto"/>
              <w:right w:val="single" w:sz="6" w:space="0" w:color="auto"/>
            </w:tcBorders>
            <w:tcMar>
              <w:top w:w="0" w:type="dxa"/>
              <w:left w:w="27" w:type="dxa"/>
              <w:bottom w:w="0" w:type="dxa"/>
              <w:right w:w="0" w:type="dxa"/>
            </w:tcMar>
            <w:hideMark/>
          </w:tcPr>
          <w:p w14:paraId="218674DE" w14:textId="77777777" w:rsidR="00D47A92" w:rsidRDefault="00D47A92" w:rsidP="00C1663F">
            <w:pPr>
              <w:pStyle w:val="tabletextnew1"/>
            </w:pPr>
            <w:r>
              <w:t>Entered</w:t>
            </w:r>
          </w:p>
        </w:tc>
        <w:tc>
          <w:tcPr>
            <w:tcW w:w="3713" w:type="dxa"/>
            <w:tcBorders>
              <w:bottom w:val="single" w:sz="6" w:space="0" w:color="auto"/>
              <w:right w:val="single" w:sz="4" w:space="0" w:color="auto"/>
            </w:tcBorders>
            <w:tcMar>
              <w:top w:w="0" w:type="dxa"/>
              <w:left w:w="27" w:type="dxa"/>
              <w:bottom w:w="0" w:type="dxa"/>
              <w:right w:w="0" w:type="dxa"/>
            </w:tcMar>
            <w:hideMark/>
          </w:tcPr>
          <w:p w14:paraId="3E3E2A36" w14:textId="77777777" w:rsidR="00D47A92" w:rsidRDefault="00D47A92" w:rsidP="00C1663F">
            <w:pPr>
              <w:pStyle w:val="tabletextnew2"/>
            </w:pPr>
            <w:r>
              <w:t xml:space="preserve">This box displays the date that the requisition is created. </w:t>
            </w:r>
          </w:p>
        </w:tc>
        <w:tc>
          <w:tcPr>
            <w:tcW w:w="3897" w:type="dxa"/>
            <w:tcBorders>
              <w:top w:val="single" w:sz="4" w:space="0" w:color="auto"/>
              <w:left w:val="single" w:sz="4" w:space="0" w:color="auto"/>
              <w:bottom w:val="single" w:sz="4" w:space="0" w:color="auto"/>
              <w:right w:val="single" w:sz="4" w:space="0" w:color="auto"/>
            </w:tcBorders>
          </w:tcPr>
          <w:p w14:paraId="71E630FB" w14:textId="77777777" w:rsidR="00D47A92" w:rsidRDefault="00D47A92" w:rsidP="00C1663F">
            <w:pPr>
              <w:pStyle w:val="tabletextnew2"/>
            </w:pPr>
          </w:p>
        </w:tc>
      </w:tr>
      <w:tr w:rsidR="00D47A92" w14:paraId="4E9A3930" w14:textId="77777777" w:rsidTr="00C1663F">
        <w:tc>
          <w:tcPr>
            <w:tcW w:w="2198" w:type="dxa"/>
            <w:tcBorders>
              <w:bottom w:val="single" w:sz="6" w:space="0" w:color="auto"/>
              <w:right w:val="single" w:sz="6" w:space="0" w:color="auto"/>
            </w:tcBorders>
            <w:tcMar>
              <w:top w:w="0" w:type="dxa"/>
              <w:left w:w="27" w:type="dxa"/>
              <w:bottom w:w="0" w:type="dxa"/>
              <w:right w:w="0" w:type="dxa"/>
            </w:tcMar>
            <w:hideMark/>
          </w:tcPr>
          <w:p w14:paraId="2DC7AE6C" w14:textId="77777777" w:rsidR="00D47A92" w:rsidRDefault="00D47A92" w:rsidP="00C1663F">
            <w:pPr>
              <w:pStyle w:val="tabletextnew1"/>
            </w:pPr>
            <w:r>
              <w:t>By</w:t>
            </w:r>
          </w:p>
        </w:tc>
        <w:tc>
          <w:tcPr>
            <w:tcW w:w="3713" w:type="dxa"/>
            <w:tcBorders>
              <w:bottom w:val="single" w:sz="6" w:space="0" w:color="auto"/>
              <w:right w:val="single" w:sz="4" w:space="0" w:color="auto"/>
            </w:tcBorders>
            <w:tcMar>
              <w:top w:w="0" w:type="dxa"/>
              <w:left w:w="27" w:type="dxa"/>
              <w:bottom w:w="0" w:type="dxa"/>
              <w:right w:w="0" w:type="dxa"/>
            </w:tcMar>
            <w:hideMark/>
          </w:tcPr>
          <w:p w14:paraId="607B2E10" w14:textId="77777777" w:rsidR="00D47A92" w:rsidRDefault="00D47A92" w:rsidP="00C1663F">
            <w:pPr>
              <w:pStyle w:val="tabletextnew2"/>
            </w:pPr>
            <w:r>
              <w:t xml:space="preserve">This box displays the user ID of the person who enters the requisition. </w:t>
            </w:r>
          </w:p>
          <w:p w14:paraId="70A30AEE" w14:textId="77777777" w:rsidR="00D47A92" w:rsidRDefault="00D47A92" w:rsidP="00C1663F">
            <w:pPr>
              <w:pStyle w:val="tabletextnew2"/>
            </w:pPr>
            <w:r>
              <w:t xml:space="preserve">When you are adding or updating a record, the program completes this box automatically, and you cannot change the entry. </w:t>
            </w:r>
          </w:p>
          <w:p w14:paraId="39E7349D" w14:textId="77777777" w:rsidR="00D47A92" w:rsidRDefault="00D47A92" w:rsidP="00C1663F">
            <w:pPr>
              <w:pStyle w:val="tabletextnew2"/>
            </w:pPr>
            <w:r>
              <w:t>This box is accessible when during the Search process; type a user ID to find only those requisitions entered by that specific user.</w:t>
            </w:r>
          </w:p>
        </w:tc>
        <w:tc>
          <w:tcPr>
            <w:tcW w:w="3897" w:type="dxa"/>
            <w:tcBorders>
              <w:top w:val="single" w:sz="4" w:space="0" w:color="auto"/>
              <w:left w:val="single" w:sz="4" w:space="0" w:color="auto"/>
              <w:bottom w:val="single" w:sz="4" w:space="0" w:color="auto"/>
              <w:right w:val="single" w:sz="4" w:space="0" w:color="auto"/>
            </w:tcBorders>
          </w:tcPr>
          <w:p w14:paraId="75DA3117" w14:textId="77777777" w:rsidR="00D47A92" w:rsidRDefault="00D47A92" w:rsidP="00C1663F">
            <w:pPr>
              <w:pStyle w:val="tabletextnew2"/>
            </w:pPr>
          </w:p>
        </w:tc>
      </w:tr>
      <w:tr w:rsidR="00D47A92" w14:paraId="5065D97C" w14:textId="77777777" w:rsidTr="00C1663F">
        <w:tc>
          <w:tcPr>
            <w:tcW w:w="2198" w:type="dxa"/>
            <w:tcBorders>
              <w:bottom w:val="single" w:sz="6" w:space="0" w:color="auto"/>
              <w:right w:val="single" w:sz="6" w:space="0" w:color="auto"/>
            </w:tcBorders>
            <w:tcMar>
              <w:top w:w="0" w:type="dxa"/>
              <w:left w:w="27" w:type="dxa"/>
              <w:bottom w:w="0" w:type="dxa"/>
              <w:right w:w="0" w:type="dxa"/>
            </w:tcMar>
            <w:hideMark/>
          </w:tcPr>
          <w:p w14:paraId="0D90CDC4" w14:textId="77777777" w:rsidR="00D47A92" w:rsidRDefault="00D47A92" w:rsidP="00C1663F">
            <w:pPr>
              <w:pStyle w:val="tabletextnew1"/>
            </w:pPr>
            <w:r>
              <w:t>Convert To</w:t>
            </w:r>
          </w:p>
        </w:tc>
        <w:tc>
          <w:tcPr>
            <w:tcW w:w="3713" w:type="dxa"/>
            <w:tcBorders>
              <w:bottom w:val="single" w:sz="6" w:space="0" w:color="auto"/>
              <w:right w:val="single" w:sz="4" w:space="0" w:color="auto"/>
            </w:tcBorders>
            <w:tcMar>
              <w:top w:w="0" w:type="dxa"/>
              <w:left w:w="27" w:type="dxa"/>
              <w:bottom w:w="0" w:type="dxa"/>
              <w:right w:w="0" w:type="dxa"/>
            </w:tcMar>
            <w:hideMark/>
          </w:tcPr>
          <w:p w14:paraId="07329E31" w14:textId="77777777" w:rsidR="00D47A92" w:rsidRDefault="00D47A92" w:rsidP="00C1663F">
            <w:pPr>
              <w:pStyle w:val="tabletextnew2"/>
            </w:pPr>
            <w:r>
              <w:t xml:space="preserve">This list allows you to define whether the requisition will be converted to a </w:t>
            </w:r>
            <w:r w:rsidRPr="00D86C79">
              <w:rPr>
                <w:b/>
              </w:rPr>
              <w:t>purchase order or a contract.</w:t>
            </w:r>
            <w:r>
              <w:t xml:space="preserve"> </w:t>
            </w:r>
          </w:p>
        </w:tc>
        <w:tc>
          <w:tcPr>
            <w:tcW w:w="3897" w:type="dxa"/>
            <w:tcBorders>
              <w:top w:val="single" w:sz="4" w:space="0" w:color="auto"/>
              <w:left w:val="single" w:sz="4" w:space="0" w:color="auto"/>
              <w:bottom w:val="single" w:sz="4" w:space="0" w:color="auto"/>
              <w:right w:val="single" w:sz="4" w:space="0" w:color="auto"/>
            </w:tcBorders>
          </w:tcPr>
          <w:p w14:paraId="3BEB63F1" w14:textId="77777777" w:rsidR="00D47A92" w:rsidRPr="00610428" w:rsidRDefault="00D47A92" w:rsidP="00C1663F">
            <w:pPr>
              <w:pStyle w:val="tabletextnew2"/>
              <w:rPr>
                <w:color w:val="FF0000"/>
              </w:rPr>
            </w:pPr>
            <w:r>
              <w:rPr>
                <w:color w:val="FF0000"/>
              </w:rPr>
              <w:t>Purchase Order</w:t>
            </w:r>
          </w:p>
        </w:tc>
      </w:tr>
      <w:tr w:rsidR="00D47A92" w14:paraId="6BB13221" w14:textId="77777777" w:rsidTr="00C1663F">
        <w:tc>
          <w:tcPr>
            <w:tcW w:w="2198" w:type="dxa"/>
            <w:tcBorders>
              <w:bottom w:val="single" w:sz="6" w:space="0" w:color="auto"/>
              <w:right w:val="single" w:sz="6" w:space="0" w:color="auto"/>
            </w:tcBorders>
            <w:tcMar>
              <w:top w:w="0" w:type="dxa"/>
              <w:left w:w="27" w:type="dxa"/>
              <w:bottom w:w="0" w:type="dxa"/>
              <w:right w:w="0" w:type="dxa"/>
            </w:tcMar>
          </w:tcPr>
          <w:p w14:paraId="6E554814" w14:textId="77777777" w:rsidR="00D47A92" w:rsidRDefault="00D47A92" w:rsidP="00C1663F">
            <w:pPr>
              <w:pStyle w:val="tabletextnew1"/>
            </w:pPr>
            <w:r>
              <w:t>PO Expiration</w:t>
            </w:r>
          </w:p>
        </w:tc>
        <w:tc>
          <w:tcPr>
            <w:tcW w:w="3713" w:type="dxa"/>
            <w:tcBorders>
              <w:bottom w:val="single" w:sz="6" w:space="0" w:color="auto"/>
              <w:right w:val="single" w:sz="4" w:space="0" w:color="auto"/>
            </w:tcBorders>
            <w:tcMar>
              <w:top w:w="0" w:type="dxa"/>
              <w:left w:w="27" w:type="dxa"/>
              <w:bottom w:w="0" w:type="dxa"/>
              <w:right w:w="0" w:type="dxa"/>
            </w:tcMar>
          </w:tcPr>
          <w:p w14:paraId="58BB25E5" w14:textId="77777777" w:rsidR="00D47A92" w:rsidRDefault="00D47A92" w:rsidP="00C1663F">
            <w:pPr>
              <w:pStyle w:val="tabletextnew2"/>
            </w:pPr>
            <w:r>
              <w:t>Defines the expiration date of a purchase order created from the requisition. The date entered in this box is automatically transferred to the purchase order record during the conversion process, but you can change it after the purchase order is created.</w:t>
            </w:r>
          </w:p>
        </w:tc>
        <w:tc>
          <w:tcPr>
            <w:tcW w:w="3897" w:type="dxa"/>
            <w:tcBorders>
              <w:top w:val="single" w:sz="4" w:space="0" w:color="auto"/>
              <w:left w:val="single" w:sz="4" w:space="0" w:color="auto"/>
              <w:bottom w:val="single" w:sz="4" w:space="0" w:color="auto"/>
              <w:right w:val="single" w:sz="4" w:space="0" w:color="auto"/>
            </w:tcBorders>
          </w:tcPr>
          <w:p w14:paraId="1EA99B22" w14:textId="77777777" w:rsidR="00D47A92" w:rsidRDefault="00D47A92" w:rsidP="00C1663F">
            <w:pPr>
              <w:pStyle w:val="tabletextnew2"/>
            </w:pPr>
          </w:p>
        </w:tc>
      </w:tr>
      <w:tr w:rsidR="00D47A92" w14:paraId="6DE28F6C" w14:textId="77777777" w:rsidTr="00C1663F">
        <w:tc>
          <w:tcPr>
            <w:tcW w:w="2198" w:type="dxa"/>
            <w:tcBorders>
              <w:bottom w:val="single" w:sz="6" w:space="0" w:color="auto"/>
              <w:right w:val="single" w:sz="6" w:space="0" w:color="auto"/>
            </w:tcBorders>
            <w:tcMar>
              <w:top w:w="0" w:type="dxa"/>
              <w:left w:w="27" w:type="dxa"/>
              <w:bottom w:w="0" w:type="dxa"/>
              <w:right w:w="0" w:type="dxa"/>
            </w:tcMar>
          </w:tcPr>
          <w:p w14:paraId="07DD0079" w14:textId="77777777" w:rsidR="00D47A92" w:rsidRDefault="00D47A92" w:rsidP="00C1663F">
            <w:pPr>
              <w:pStyle w:val="tabletextnew1"/>
            </w:pPr>
            <w:r>
              <w:t>Receive By</w:t>
            </w:r>
          </w:p>
        </w:tc>
        <w:tc>
          <w:tcPr>
            <w:tcW w:w="3713" w:type="dxa"/>
            <w:tcBorders>
              <w:bottom w:val="single" w:sz="6" w:space="0" w:color="auto"/>
              <w:right w:val="single" w:sz="4" w:space="0" w:color="auto"/>
            </w:tcBorders>
            <w:tcMar>
              <w:top w:w="0" w:type="dxa"/>
              <w:left w:w="27" w:type="dxa"/>
              <w:bottom w:w="0" w:type="dxa"/>
              <w:right w:w="0" w:type="dxa"/>
            </w:tcMar>
          </w:tcPr>
          <w:p w14:paraId="4467C566" w14:textId="77777777" w:rsidR="00D47A92" w:rsidRDefault="00D47A92" w:rsidP="00C1663F">
            <w:pPr>
              <w:pStyle w:val="tabletextnew2"/>
            </w:pPr>
            <w:r>
              <w:t xml:space="preserve">This option determines the manner in which the invoice will be received: quantity or amount. </w:t>
            </w:r>
          </w:p>
        </w:tc>
        <w:tc>
          <w:tcPr>
            <w:tcW w:w="3897" w:type="dxa"/>
            <w:tcBorders>
              <w:top w:val="single" w:sz="4" w:space="0" w:color="auto"/>
              <w:left w:val="single" w:sz="4" w:space="0" w:color="auto"/>
              <w:bottom w:val="single" w:sz="4" w:space="0" w:color="auto"/>
              <w:right w:val="single" w:sz="4" w:space="0" w:color="auto"/>
            </w:tcBorders>
          </w:tcPr>
          <w:p w14:paraId="5C0CB0AC" w14:textId="77777777" w:rsidR="00D47A92" w:rsidRPr="008C4D07" w:rsidRDefault="00D47A92" w:rsidP="00C1663F">
            <w:pPr>
              <w:pStyle w:val="tabletextnew2"/>
              <w:rPr>
                <w:color w:val="FF0000"/>
              </w:rPr>
            </w:pPr>
            <w:r>
              <w:t xml:space="preserve"> </w:t>
            </w:r>
            <w:r>
              <w:rPr>
                <w:color w:val="FF0000"/>
              </w:rPr>
              <w:t>Dollar amount</w:t>
            </w:r>
          </w:p>
        </w:tc>
      </w:tr>
      <w:tr w:rsidR="00D47A92" w14:paraId="074042D2" w14:textId="77777777" w:rsidTr="00C1663F">
        <w:tc>
          <w:tcPr>
            <w:tcW w:w="2198" w:type="dxa"/>
            <w:tcBorders>
              <w:bottom w:val="single" w:sz="6" w:space="0" w:color="auto"/>
              <w:right w:val="single" w:sz="6" w:space="0" w:color="auto"/>
            </w:tcBorders>
            <w:tcMar>
              <w:top w:w="0" w:type="dxa"/>
              <w:left w:w="27" w:type="dxa"/>
              <w:bottom w:w="0" w:type="dxa"/>
              <w:right w:w="0" w:type="dxa"/>
            </w:tcMar>
            <w:hideMark/>
          </w:tcPr>
          <w:p w14:paraId="27A51361" w14:textId="77777777" w:rsidR="00D47A92" w:rsidRDefault="00D47A92" w:rsidP="00C1663F">
            <w:pPr>
              <w:pStyle w:val="tabletextnew1"/>
            </w:pPr>
            <w:r>
              <w:t>Three Way Match Required</w:t>
            </w:r>
          </w:p>
        </w:tc>
        <w:tc>
          <w:tcPr>
            <w:tcW w:w="3713" w:type="dxa"/>
            <w:tcBorders>
              <w:bottom w:val="single" w:sz="6" w:space="0" w:color="auto"/>
              <w:right w:val="single" w:sz="4" w:space="0" w:color="auto"/>
            </w:tcBorders>
            <w:tcMar>
              <w:top w:w="0" w:type="dxa"/>
              <w:left w:w="27" w:type="dxa"/>
              <w:bottom w:w="0" w:type="dxa"/>
              <w:right w:w="0" w:type="dxa"/>
            </w:tcMar>
            <w:hideMark/>
          </w:tcPr>
          <w:p w14:paraId="02E52E82" w14:textId="77777777" w:rsidR="00D47A92" w:rsidRPr="004139A6" w:rsidRDefault="00D47A92" w:rsidP="00C1663F">
            <w:pPr>
              <w:pStyle w:val="tabletextnew2"/>
              <w:rPr>
                <w:b/>
              </w:rPr>
            </w:pPr>
            <w:r>
              <w:t xml:space="preserve">This check box, if selected, indicates that a three-way match will be required for the purchase order that will be created from this requisition. This check box does not have any actual effect at the requisition level. It is intended as a method of speeding the data entry process, as the value of the check box is carried to the created purchase order when the requisition is converted.  </w:t>
            </w:r>
            <w:r>
              <w:rPr>
                <w:b/>
              </w:rPr>
              <w:t>This is a Munis ERP Best Business Practice Recommendation.</w:t>
            </w:r>
          </w:p>
        </w:tc>
        <w:tc>
          <w:tcPr>
            <w:tcW w:w="3897" w:type="dxa"/>
            <w:tcBorders>
              <w:top w:val="single" w:sz="4" w:space="0" w:color="auto"/>
              <w:left w:val="single" w:sz="4" w:space="0" w:color="auto"/>
              <w:bottom w:val="single" w:sz="4" w:space="0" w:color="auto"/>
              <w:right w:val="single" w:sz="4" w:space="0" w:color="auto"/>
            </w:tcBorders>
          </w:tcPr>
          <w:p w14:paraId="2D35E288" w14:textId="77777777" w:rsidR="00D47A92" w:rsidRDefault="00D47A92" w:rsidP="00C1663F">
            <w:pPr>
              <w:pStyle w:val="tabletextnew2"/>
            </w:pPr>
          </w:p>
        </w:tc>
      </w:tr>
      <w:tr w:rsidR="00D47A92" w14:paraId="7BD7E0E8" w14:textId="77777777" w:rsidTr="00C1663F">
        <w:tc>
          <w:tcPr>
            <w:tcW w:w="2198" w:type="dxa"/>
            <w:tcBorders>
              <w:bottom w:val="single" w:sz="6" w:space="0" w:color="auto"/>
              <w:right w:val="single" w:sz="6" w:space="0" w:color="auto"/>
            </w:tcBorders>
            <w:tcMar>
              <w:top w:w="0" w:type="dxa"/>
              <w:left w:w="27" w:type="dxa"/>
              <w:bottom w:w="0" w:type="dxa"/>
              <w:right w:w="0" w:type="dxa"/>
            </w:tcMar>
          </w:tcPr>
          <w:p w14:paraId="47501A60" w14:textId="77777777" w:rsidR="00D47A92" w:rsidRDefault="00D47A92" w:rsidP="00C1663F">
            <w:pPr>
              <w:pStyle w:val="tabletextnew1"/>
              <w:rPr>
                <w:strike/>
              </w:rPr>
            </w:pPr>
            <w:r w:rsidRPr="00F619EF">
              <w:rPr>
                <w:strike/>
              </w:rPr>
              <w:t>Inspection Required</w:t>
            </w:r>
          </w:p>
          <w:p w14:paraId="6710B588" w14:textId="77777777" w:rsidR="00D47A92" w:rsidRPr="004139A6" w:rsidRDefault="00D47A92" w:rsidP="00C1663F">
            <w:pPr>
              <w:pStyle w:val="tabletextnew1"/>
              <w:rPr>
                <w:b/>
              </w:rPr>
            </w:pPr>
            <w:r>
              <w:rPr>
                <w:b/>
              </w:rPr>
              <w:t>TAB Past</w:t>
            </w:r>
          </w:p>
        </w:tc>
        <w:tc>
          <w:tcPr>
            <w:tcW w:w="3713" w:type="dxa"/>
            <w:tcBorders>
              <w:bottom w:val="single" w:sz="6" w:space="0" w:color="auto"/>
              <w:right w:val="single" w:sz="4" w:space="0" w:color="auto"/>
            </w:tcBorders>
            <w:tcMar>
              <w:top w:w="0" w:type="dxa"/>
              <w:left w:w="27" w:type="dxa"/>
              <w:bottom w:w="0" w:type="dxa"/>
              <w:right w:w="0" w:type="dxa"/>
            </w:tcMar>
          </w:tcPr>
          <w:p w14:paraId="07110863" w14:textId="77777777" w:rsidR="00D47A92" w:rsidRPr="00F619EF" w:rsidRDefault="00D47A92" w:rsidP="00C1663F">
            <w:pPr>
              <w:spacing w:before="80" w:after="80"/>
              <w:rPr>
                <w:rFonts w:cs="Arial"/>
                <w:strike/>
                <w:color w:val="000000"/>
                <w:szCs w:val="22"/>
              </w:rPr>
            </w:pPr>
            <w:r w:rsidRPr="00F619EF">
              <w:rPr>
                <w:rFonts w:cs="Arial"/>
                <w:strike/>
                <w:color w:val="000000"/>
                <w:szCs w:val="22"/>
              </w:rPr>
              <w:t xml:space="preserve">This check box is only available if you selected the Three Way Match Required check box. </w:t>
            </w:r>
          </w:p>
          <w:p w14:paraId="337B799C" w14:textId="77777777" w:rsidR="00D47A92" w:rsidRPr="00F619EF" w:rsidRDefault="00D47A92" w:rsidP="00C1663F">
            <w:pPr>
              <w:spacing w:before="80" w:after="80"/>
              <w:rPr>
                <w:rFonts w:cs="Arial"/>
                <w:strike/>
                <w:color w:val="000000"/>
                <w:szCs w:val="22"/>
              </w:rPr>
            </w:pPr>
            <w:r w:rsidRPr="00F619EF">
              <w:rPr>
                <w:rFonts w:cs="Arial"/>
                <w:strike/>
                <w:color w:val="000000"/>
                <w:szCs w:val="22"/>
              </w:rPr>
              <w:t>Selecting Inspection Required activates the four way matching feature, which contains all of the requirements of three-way matching, plus the requirement that all purchase order receiving records be approved by an inspector. You must enter an inspector in the By box.</w:t>
            </w:r>
          </w:p>
          <w:p w14:paraId="22F51FA1" w14:textId="77777777" w:rsidR="00D47A92" w:rsidRPr="00F619EF" w:rsidRDefault="00D47A92" w:rsidP="00C1663F">
            <w:pPr>
              <w:spacing w:before="80" w:after="80"/>
              <w:rPr>
                <w:rFonts w:cs="Arial"/>
                <w:strike/>
                <w:color w:val="000000"/>
                <w:szCs w:val="22"/>
              </w:rPr>
            </w:pPr>
            <w:r w:rsidRPr="00F619EF">
              <w:rPr>
                <w:rFonts w:cs="Arial"/>
                <w:strike/>
                <w:color w:val="000000"/>
                <w:szCs w:val="22"/>
              </w:rPr>
              <w:t>The value of this check box is copied to the purchase order when the requisition is converted. No invoices can be entered against the resulting purchase order until receiving records exist for the purchase order, and they have been approved by the inspector.</w:t>
            </w:r>
          </w:p>
        </w:tc>
        <w:tc>
          <w:tcPr>
            <w:tcW w:w="3897" w:type="dxa"/>
            <w:tcBorders>
              <w:top w:val="single" w:sz="4" w:space="0" w:color="auto"/>
              <w:left w:val="single" w:sz="4" w:space="0" w:color="auto"/>
              <w:bottom w:val="single" w:sz="4" w:space="0" w:color="auto"/>
              <w:right w:val="single" w:sz="4" w:space="0" w:color="auto"/>
            </w:tcBorders>
          </w:tcPr>
          <w:p w14:paraId="30CB21AE" w14:textId="77777777" w:rsidR="00D47A92" w:rsidRPr="00F619EF" w:rsidRDefault="00D47A92" w:rsidP="00C1663F">
            <w:pPr>
              <w:pStyle w:val="tabletextnew2"/>
              <w:rPr>
                <w:strike/>
              </w:rPr>
            </w:pPr>
          </w:p>
        </w:tc>
      </w:tr>
      <w:tr w:rsidR="00D47A92" w14:paraId="753B4C73" w14:textId="77777777" w:rsidTr="00C1663F">
        <w:tc>
          <w:tcPr>
            <w:tcW w:w="2198" w:type="dxa"/>
            <w:tcBorders>
              <w:bottom w:val="single" w:sz="6" w:space="0" w:color="auto"/>
              <w:right w:val="single" w:sz="6" w:space="0" w:color="auto"/>
            </w:tcBorders>
            <w:tcMar>
              <w:top w:w="0" w:type="dxa"/>
              <w:left w:w="27" w:type="dxa"/>
              <w:bottom w:w="0" w:type="dxa"/>
              <w:right w:w="0" w:type="dxa"/>
            </w:tcMar>
          </w:tcPr>
          <w:p w14:paraId="23DC162D" w14:textId="77777777" w:rsidR="00D47A92" w:rsidRDefault="00D47A92" w:rsidP="00C1663F">
            <w:pPr>
              <w:pStyle w:val="tabletextnew1"/>
              <w:rPr>
                <w:strike/>
              </w:rPr>
            </w:pPr>
            <w:r w:rsidRPr="00F619EF">
              <w:rPr>
                <w:strike/>
              </w:rPr>
              <w:t>By</w:t>
            </w:r>
          </w:p>
          <w:p w14:paraId="4D4B736B" w14:textId="77777777" w:rsidR="00D47A92" w:rsidRPr="00F619EF" w:rsidRDefault="00D47A92" w:rsidP="00C1663F">
            <w:pPr>
              <w:pStyle w:val="tabletextnew1"/>
              <w:rPr>
                <w:strike/>
              </w:rPr>
            </w:pPr>
            <w:r>
              <w:rPr>
                <w:b/>
              </w:rPr>
              <w:t>TAB Past</w:t>
            </w:r>
          </w:p>
        </w:tc>
        <w:tc>
          <w:tcPr>
            <w:tcW w:w="3713" w:type="dxa"/>
            <w:tcBorders>
              <w:bottom w:val="single" w:sz="6" w:space="0" w:color="auto"/>
              <w:right w:val="single" w:sz="4" w:space="0" w:color="auto"/>
            </w:tcBorders>
            <w:tcMar>
              <w:top w:w="0" w:type="dxa"/>
              <w:left w:w="27" w:type="dxa"/>
              <w:bottom w:w="0" w:type="dxa"/>
              <w:right w:w="0" w:type="dxa"/>
            </w:tcMar>
          </w:tcPr>
          <w:p w14:paraId="6297BD1D" w14:textId="77777777" w:rsidR="00D47A92" w:rsidRPr="00F619EF" w:rsidRDefault="00D47A92" w:rsidP="00C1663F">
            <w:pPr>
              <w:pStyle w:val="tabletextnew2"/>
              <w:rPr>
                <w:strike/>
              </w:rPr>
            </w:pPr>
            <w:r w:rsidRPr="00F619EF">
              <w:rPr>
                <w:strike/>
              </w:rPr>
              <w:t xml:space="preserve">This box contains the name of the inspector for the requisition. </w:t>
            </w:r>
            <w:r w:rsidRPr="00F619EF">
              <w:rPr>
                <w:strike/>
              </w:rPr>
              <w:br/>
              <w:t>Use the field help button to select a valid inspector. To be a valid inspector, the user must have the Perform Inspections of Received Items check box selected for their user role in Purchase Order Roles.</w:t>
            </w:r>
          </w:p>
        </w:tc>
        <w:tc>
          <w:tcPr>
            <w:tcW w:w="3897" w:type="dxa"/>
            <w:tcBorders>
              <w:top w:val="single" w:sz="4" w:space="0" w:color="auto"/>
              <w:left w:val="single" w:sz="4" w:space="0" w:color="auto"/>
              <w:bottom w:val="single" w:sz="4" w:space="0" w:color="auto"/>
              <w:right w:val="single" w:sz="4" w:space="0" w:color="auto"/>
            </w:tcBorders>
          </w:tcPr>
          <w:p w14:paraId="723EFB4A" w14:textId="77777777" w:rsidR="00D47A92" w:rsidRPr="00F619EF" w:rsidRDefault="00D47A92" w:rsidP="00C1663F">
            <w:pPr>
              <w:pStyle w:val="tabletextnew2"/>
              <w:rPr>
                <w:strike/>
              </w:rPr>
            </w:pPr>
          </w:p>
        </w:tc>
      </w:tr>
      <w:tr w:rsidR="00D47A92" w14:paraId="2E5C2CDC" w14:textId="77777777" w:rsidTr="00C1663F">
        <w:tc>
          <w:tcPr>
            <w:tcW w:w="2198" w:type="dxa"/>
            <w:tcBorders>
              <w:bottom w:val="single" w:sz="6" w:space="0" w:color="auto"/>
              <w:right w:val="single" w:sz="6" w:space="0" w:color="auto"/>
            </w:tcBorders>
            <w:tcMar>
              <w:top w:w="0" w:type="dxa"/>
              <w:left w:w="27" w:type="dxa"/>
              <w:bottom w:w="0" w:type="dxa"/>
              <w:right w:w="0" w:type="dxa"/>
            </w:tcMar>
            <w:hideMark/>
          </w:tcPr>
          <w:p w14:paraId="7EF0E0AB" w14:textId="77777777" w:rsidR="00D47A92" w:rsidRDefault="00D47A92" w:rsidP="00C1663F">
            <w:pPr>
              <w:pStyle w:val="tabletextnew1"/>
            </w:pPr>
            <w:r>
              <w:t>Project Accounts Applied</w:t>
            </w:r>
          </w:p>
        </w:tc>
        <w:tc>
          <w:tcPr>
            <w:tcW w:w="3713" w:type="dxa"/>
            <w:tcBorders>
              <w:bottom w:val="single" w:sz="6" w:space="0" w:color="auto"/>
              <w:right w:val="single" w:sz="4" w:space="0" w:color="auto"/>
            </w:tcBorders>
            <w:tcMar>
              <w:top w:w="0" w:type="dxa"/>
              <w:left w:w="27" w:type="dxa"/>
              <w:bottom w:w="0" w:type="dxa"/>
              <w:right w:w="0" w:type="dxa"/>
            </w:tcMar>
            <w:hideMark/>
          </w:tcPr>
          <w:p w14:paraId="79E7FAED" w14:textId="77777777" w:rsidR="00D47A92" w:rsidRDefault="00D47A92" w:rsidP="00C1663F">
            <w:r>
              <w:t xml:space="preserve">This check box indicates that project account strings have been applied to the requisition. </w:t>
            </w:r>
          </w:p>
        </w:tc>
        <w:tc>
          <w:tcPr>
            <w:tcW w:w="3897" w:type="dxa"/>
            <w:tcBorders>
              <w:top w:val="single" w:sz="4" w:space="0" w:color="auto"/>
              <w:left w:val="single" w:sz="4" w:space="0" w:color="auto"/>
              <w:bottom w:val="single" w:sz="4" w:space="0" w:color="auto"/>
              <w:right w:val="single" w:sz="4" w:space="0" w:color="auto"/>
            </w:tcBorders>
          </w:tcPr>
          <w:p w14:paraId="53924B36" w14:textId="77777777" w:rsidR="00D47A92" w:rsidRDefault="00D47A92" w:rsidP="00C1663F">
            <w:pPr>
              <w:pStyle w:val="tabletextnew2"/>
            </w:pPr>
          </w:p>
        </w:tc>
      </w:tr>
      <w:tr w:rsidR="00D47A92" w14:paraId="0F141EFD" w14:textId="77777777" w:rsidTr="00C1663F">
        <w:tc>
          <w:tcPr>
            <w:tcW w:w="9808" w:type="dxa"/>
            <w:gridSpan w:val="3"/>
            <w:tcBorders>
              <w:bottom w:val="single" w:sz="6" w:space="0" w:color="auto"/>
              <w:right w:val="single" w:sz="4" w:space="0" w:color="auto"/>
            </w:tcBorders>
            <w:tcMar>
              <w:top w:w="0" w:type="dxa"/>
              <w:left w:w="27" w:type="dxa"/>
              <w:bottom w:w="0" w:type="dxa"/>
              <w:right w:w="0" w:type="dxa"/>
            </w:tcMar>
            <w:hideMark/>
          </w:tcPr>
          <w:p w14:paraId="2131D063" w14:textId="77777777" w:rsidR="00D47A92" w:rsidRPr="0047153A" w:rsidRDefault="00D47A92" w:rsidP="00C1663F">
            <w:pPr>
              <w:pStyle w:val="tabletextnew2"/>
              <w:rPr>
                <w:b/>
                <w:color w:val="auto"/>
              </w:rPr>
            </w:pPr>
            <w:r w:rsidRPr="0047153A">
              <w:rPr>
                <w:b/>
                <w:color w:val="auto"/>
              </w:rPr>
              <w:t>Vendor Information</w:t>
            </w:r>
          </w:p>
        </w:tc>
      </w:tr>
      <w:tr w:rsidR="00D47A92" w14:paraId="5129DFB6" w14:textId="77777777" w:rsidTr="00C1663F">
        <w:tc>
          <w:tcPr>
            <w:tcW w:w="2198" w:type="dxa"/>
            <w:tcBorders>
              <w:bottom w:val="single" w:sz="6" w:space="0" w:color="auto"/>
              <w:right w:val="single" w:sz="6" w:space="0" w:color="auto"/>
            </w:tcBorders>
            <w:tcMar>
              <w:top w:w="0" w:type="dxa"/>
              <w:left w:w="27" w:type="dxa"/>
              <w:bottom w:w="0" w:type="dxa"/>
              <w:right w:w="0" w:type="dxa"/>
            </w:tcMar>
            <w:hideMark/>
          </w:tcPr>
          <w:p w14:paraId="11F58C28" w14:textId="77777777" w:rsidR="00D47A92" w:rsidRDefault="00D47A92" w:rsidP="00C1663F">
            <w:pPr>
              <w:pStyle w:val="tabletextnew1"/>
            </w:pPr>
            <w:r>
              <w:t>Vendor</w:t>
            </w:r>
          </w:p>
        </w:tc>
        <w:tc>
          <w:tcPr>
            <w:tcW w:w="3713" w:type="dxa"/>
            <w:tcBorders>
              <w:bottom w:val="single" w:sz="6" w:space="0" w:color="auto"/>
              <w:right w:val="single" w:sz="4" w:space="0" w:color="auto"/>
            </w:tcBorders>
            <w:tcMar>
              <w:top w:w="0" w:type="dxa"/>
              <w:left w:w="27" w:type="dxa"/>
              <w:bottom w:w="0" w:type="dxa"/>
              <w:right w:w="0" w:type="dxa"/>
            </w:tcMar>
            <w:hideMark/>
          </w:tcPr>
          <w:p w14:paraId="140E8F82" w14:textId="77777777" w:rsidR="00D47A92" w:rsidRDefault="00D47A92" w:rsidP="00C1663F">
            <w:pPr>
              <w:pStyle w:val="tabletextnew2"/>
            </w:pPr>
            <w:r>
              <w:t xml:space="preserve">This box identifies the vendor from whom you are requesting the requisition items. You can type a vendor number, or you can click the field </w:t>
            </w:r>
            <w:r w:rsidRPr="000D34A3">
              <w:rPr>
                <w:rStyle w:val="mcpopup"/>
              </w:rPr>
              <w:t>help</w:t>
            </w:r>
            <w:r>
              <w:t xml:space="preserve"> button to select a vendor.</w:t>
            </w:r>
          </w:p>
          <w:p w14:paraId="0DA431D1" w14:textId="77777777" w:rsidR="00D47A92" w:rsidRPr="00D86C79" w:rsidRDefault="00D47A92" w:rsidP="00C1663F">
            <w:pPr>
              <w:pStyle w:val="tabletextnew2"/>
              <w:rPr>
                <w:strike/>
              </w:rPr>
            </w:pPr>
            <w:r w:rsidRPr="00D86C79">
              <w:rPr>
                <w:strike/>
              </w:rPr>
              <w:t>If the Enforce Bid Defaults check box in Bid Management Roles is selected, only awarded vendors can be entered.</w:t>
            </w:r>
          </w:p>
          <w:p w14:paraId="6F17CC41" w14:textId="77777777" w:rsidR="00D47A92" w:rsidRPr="00D86C79" w:rsidRDefault="00D47A92" w:rsidP="00C1663F">
            <w:pPr>
              <w:pStyle w:val="tabletextnew2"/>
              <w:rPr>
                <w:b/>
              </w:rPr>
            </w:pPr>
            <w:r w:rsidRPr="00D86C79">
              <w:rPr>
                <w:strike/>
              </w:rPr>
              <w:t>The Committed Vendor check box, if selected, indicates that the vendor is designated as a sole source for the commodity. The information in Vendors provides the default value for this box, and you cannot change this.</w:t>
            </w:r>
            <w:r>
              <w:rPr>
                <w:strike/>
              </w:rPr>
              <w:t xml:space="preserve"> </w:t>
            </w:r>
          </w:p>
        </w:tc>
        <w:tc>
          <w:tcPr>
            <w:tcW w:w="3897" w:type="dxa"/>
            <w:tcBorders>
              <w:top w:val="single" w:sz="4" w:space="0" w:color="auto"/>
              <w:left w:val="single" w:sz="4" w:space="0" w:color="auto"/>
              <w:bottom w:val="single" w:sz="4" w:space="0" w:color="auto"/>
              <w:right w:val="single" w:sz="4" w:space="0" w:color="auto"/>
            </w:tcBorders>
          </w:tcPr>
          <w:p w14:paraId="7F03D5B1" w14:textId="77777777" w:rsidR="00D47A92" w:rsidRPr="005C77EC" w:rsidRDefault="00D47A92" w:rsidP="00C1663F">
            <w:pPr>
              <w:pStyle w:val="tabletextnew2"/>
              <w:rPr>
                <w:color w:val="FF0000"/>
              </w:rPr>
            </w:pPr>
            <w:r>
              <w:rPr>
                <w:color w:val="FF0000"/>
              </w:rPr>
              <w:t>Your vendor number will fill in from the contract number.  TAB past.</w:t>
            </w:r>
          </w:p>
        </w:tc>
      </w:tr>
      <w:tr w:rsidR="00D47A92" w14:paraId="5A4407EA" w14:textId="77777777" w:rsidTr="00C1663F">
        <w:tc>
          <w:tcPr>
            <w:tcW w:w="2198" w:type="dxa"/>
            <w:tcBorders>
              <w:bottom w:val="single" w:sz="6" w:space="0" w:color="auto"/>
              <w:right w:val="single" w:sz="6" w:space="0" w:color="auto"/>
            </w:tcBorders>
            <w:tcMar>
              <w:top w:w="0" w:type="dxa"/>
              <w:left w:w="27" w:type="dxa"/>
              <w:bottom w:w="0" w:type="dxa"/>
              <w:right w:w="0" w:type="dxa"/>
            </w:tcMar>
            <w:hideMark/>
          </w:tcPr>
          <w:p w14:paraId="4E781F0F" w14:textId="77777777" w:rsidR="00D47A92" w:rsidRDefault="00D47A92" w:rsidP="00C1663F">
            <w:r>
              <w:t>Committed</w:t>
            </w:r>
          </w:p>
        </w:tc>
        <w:tc>
          <w:tcPr>
            <w:tcW w:w="3713" w:type="dxa"/>
            <w:tcBorders>
              <w:bottom w:val="single" w:sz="6" w:space="0" w:color="auto"/>
              <w:right w:val="single" w:sz="4" w:space="0" w:color="auto"/>
            </w:tcBorders>
            <w:tcMar>
              <w:top w:w="0" w:type="dxa"/>
              <w:left w:w="27" w:type="dxa"/>
              <w:bottom w:w="0" w:type="dxa"/>
              <w:right w:w="0" w:type="dxa"/>
            </w:tcMar>
            <w:hideMark/>
          </w:tcPr>
          <w:p w14:paraId="714C6966" w14:textId="77777777" w:rsidR="00D47A92" w:rsidRPr="00D86C79" w:rsidRDefault="00D47A92" w:rsidP="00C1663F">
            <w:pPr>
              <w:rPr>
                <w:strike/>
              </w:rPr>
            </w:pPr>
            <w:r w:rsidRPr="00D86C79">
              <w:rPr>
                <w:rFonts w:cs="Arial"/>
                <w:strike/>
                <w:color w:val="000000"/>
                <w:szCs w:val="22"/>
              </w:rPr>
              <w:t xml:space="preserve">This check box indicates that the selected vendor is a committed vendor, either because of a bid, or a contract. </w:t>
            </w:r>
            <w:r w:rsidRPr="00D86C79">
              <w:rPr>
                <w:rFonts w:cs="Arial"/>
                <w:strike/>
                <w:color w:val="000000"/>
                <w:szCs w:val="22"/>
              </w:rPr>
              <w:br/>
              <w:t>The check box is automatically selected or cleared based on the vendor and commodity code and cannot be manually updated.</w:t>
            </w:r>
          </w:p>
        </w:tc>
        <w:tc>
          <w:tcPr>
            <w:tcW w:w="3897" w:type="dxa"/>
            <w:tcBorders>
              <w:top w:val="single" w:sz="4" w:space="0" w:color="auto"/>
              <w:left w:val="single" w:sz="4" w:space="0" w:color="auto"/>
              <w:bottom w:val="single" w:sz="4" w:space="0" w:color="auto"/>
              <w:right w:val="single" w:sz="4" w:space="0" w:color="auto"/>
            </w:tcBorders>
          </w:tcPr>
          <w:p w14:paraId="1B745DED" w14:textId="77777777" w:rsidR="00D47A92" w:rsidRDefault="00D47A92" w:rsidP="00C1663F">
            <w:r>
              <w:t>Bids in Munis will be part of Phase 2</w:t>
            </w:r>
          </w:p>
        </w:tc>
      </w:tr>
      <w:tr w:rsidR="00D47A92" w14:paraId="5B893DD1" w14:textId="77777777" w:rsidTr="00C1663F">
        <w:tc>
          <w:tcPr>
            <w:tcW w:w="2198" w:type="dxa"/>
            <w:tcBorders>
              <w:bottom w:val="single" w:sz="6" w:space="0" w:color="auto"/>
              <w:right w:val="single" w:sz="6" w:space="0" w:color="auto"/>
            </w:tcBorders>
            <w:tcMar>
              <w:top w:w="0" w:type="dxa"/>
              <w:left w:w="27" w:type="dxa"/>
              <w:bottom w:w="0" w:type="dxa"/>
              <w:right w:w="0" w:type="dxa"/>
            </w:tcMar>
            <w:hideMark/>
          </w:tcPr>
          <w:p w14:paraId="7EF08C66" w14:textId="77777777" w:rsidR="00D47A92" w:rsidRDefault="00D47A92" w:rsidP="00C1663F">
            <w:r>
              <w:t>Name</w:t>
            </w:r>
          </w:p>
        </w:tc>
        <w:tc>
          <w:tcPr>
            <w:tcW w:w="3713" w:type="dxa"/>
            <w:tcBorders>
              <w:bottom w:val="single" w:sz="6" w:space="0" w:color="auto"/>
              <w:right w:val="single" w:sz="4" w:space="0" w:color="auto"/>
            </w:tcBorders>
            <w:tcMar>
              <w:top w:w="0" w:type="dxa"/>
              <w:left w:w="27" w:type="dxa"/>
              <w:bottom w:w="0" w:type="dxa"/>
              <w:right w:w="0" w:type="dxa"/>
            </w:tcMar>
            <w:hideMark/>
          </w:tcPr>
          <w:p w14:paraId="6D471093" w14:textId="77777777" w:rsidR="00D47A92" w:rsidRDefault="00D47A92" w:rsidP="00C1663F">
            <w:r>
              <w:rPr>
                <w:rFonts w:cs="Arial"/>
                <w:color w:val="000000"/>
                <w:szCs w:val="22"/>
              </w:rPr>
              <w:t>This is the vendor's name, which is automatically entered based on the vendor number selected.</w:t>
            </w:r>
          </w:p>
        </w:tc>
        <w:tc>
          <w:tcPr>
            <w:tcW w:w="3897" w:type="dxa"/>
            <w:tcBorders>
              <w:top w:val="single" w:sz="4" w:space="0" w:color="auto"/>
              <w:left w:val="single" w:sz="4" w:space="0" w:color="auto"/>
              <w:bottom w:val="single" w:sz="4" w:space="0" w:color="auto"/>
              <w:right w:val="single" w:sz="4" w:space="0" w:color="auto"/>
            </w:tcBorders>
          </w:tcPr>
          <w:p w14:paraId="5A53CA6A" w14:textId="77777777" w:rsidR="00D47A92" w:rsidRDefault="00D47A92" w:rsidP="00C1663F"/>
        </w:tc>
      </w:tr>
      <w:tr w:rsidR="00D47A92" w14:paraId="35FD3B56" w14:textId="77777777" w:rsidTr="00C1663F">
        <w:tc>
          <w:tcPr>
            <w:tcW w:w="2198" w:type="dxa"/>
            <w:tcBorders>
              <w:bottom w:val="single" w:sz="6" w:space="0" w:color="auto"/>
              <w:right w:val="single" w:sz="6" w:space="0" w:color="auto"/>
            </w:tcBorders>
            <w:tcMar>
              <w:top w:w="0" w:type="dxa"/>
              <w:left w:w="27" w:type="dxa"/>
              <w:bottom w:w="0" w:type="dxa"/>
              <w:right w:w="0" w:type="dxa"/>
            </w:tcMar>
            <w:hideMark/>
          </w:tcPr>
          <w:p w14:paraId="3B1557B0" w14:textId="77777777" w:rsidR="00D47A92" w:rsidRDefault="00D47A92" w:rsidP="00C1663F">
            <w:pPr>
              <w:pStyle w:val="tabletextnew1"/>
            </w:pPr>
            <w:r>
              <w:t>PO Mailing</w:t>
            </w:r>
          </w:p>
        </w:tc>
        <w:tc>
          <w:tcPr>
            <w:tcW w:w="3713" w:type="dxa"/>
            <w:tcBorders>
              <w:bottom w:val="single" w:sz="6" w:space="0" w:color="auto"/>
              <w:right w:val="single" w:sz="4" w:space="0" w:color="auto"/>
            </w:tcBorders>
            <w:tcMar>
              <w:top w:w="0" w:type="dxa"/>
              <w:left w:w="27" w:type="dxa"/>
              <w:bottom w:w="0" w:type="dxa"/>
              <w:right w:w="0" w:type="dxa"/>
            </w:tcMar>
            <w:hideMark/>
          </w:tcPr>
          <w:p w14:paraId="3CD1CFD5" w14:textId="77777777" w:rsidR="00D47A92" w:rsidRDefault="00D47A92" w:rsidP="00C1663F">
            <w:pPr>
              <w:pStyle w:val="tabletextnew2"/>
            </w:pPr>
            <w:r>
              <w:t xml:space="preserve">This box identifies the vendor's </w:t>
            </w:r>
            <w:r w:rsidRPr="000D34A3">
              <w:rPr>
                <w:rStyle w:val="mcpopup"/>
              </w:rPr>
              <w:t>remit address</w:t>
            </w:r>
            <w:r>
              <w:t xml:space="preserve"> to be used for purchase orders.</w:t>
            </w:r>
          </w:p>
        </w:tc>
        <w:tc>
          <w:tcPr>
            <w:tcW w:w="3897" w:type="dxa"/>
            <w:tcBorders>
              <w:top w:val="single" w:sz="4" w:space="0" w:color="auto"/>
              <w:left w:val="single" w:sz="4" w:space="0" w:color="auto"/>
              <w:bottom w:val="single" w:sz="4" w:space="0" w:color="auto"/>
              <w:right w:val="single" w:sz="4" w:space="0" w:color="auto"/>
            </w:tcBorders>
          </w:tcPr>
          <w:p w14:paraId="581EF080" w14:textId="77777777" w:rsidR="00D47A92" w:rsidRDefault="00D47A92" w:rsidP="00C1663F">
            <w:pPr>
              <w:pStyle w:val="tabletextnew2"/>
            </w:pPr>
          </w:p>
        </w:tc>
      </w:tr>
      <w:tr w:rsidR="00D47A92" w14:paraId="004575CF" w14:textId="77777777" w:rsidTr="00C1663F">
        <w:tc>
          <w:tcPr>
            <w:tcW w:w="2198" w:type="dxa"/>
            <w:tcBorders>
              <w:bottom w:val="single" w:sz="4" w:space="0" w:color="auto"/>
              <w:right w:val="single" w:sz="6" w:space="0" w:color="auto"/>
            </w:tcBorders>
            <w:tcMar>
              <w:top w:w="0" w:type="dxa"/>
              <w:left w:w="27" w:type="dxa"/>
              <w:bottom w:w="0" w:type="dxa"/>
              <w:right w:w="0" w:type="dxa"/>
            </w:tcMar>
            <w:hideMark/>
          </w:tcPr>
          <w:p w14:paraId="4EDA2E1B" w14:textId="77777777" w:rsidR="00D47A92" w:rsidRDefault="00D47A92" w:rsidP="00C1663F">
            <w:r>
              <w:t>Delivery Method</w:t>
            </w:r>
          </w:p>
        </w:tc>
        <w:tc>
          <w:tcPr>
            <w:tcW w:w="3713" w:type="dxa"/>
            <w:tcBorders>
              <w:bottom w:val="single" w:sz="4" w:space="0" w:color="auto"/>
              <w:right w:val="single" w:sz="4" w:space="0" w:color="auto"/>
            </w:tcBorders>
            <w:tcMar>
              <w:top w:w="0" w:type="dxa"/>
              <w:left w:w="27" w:type="dxa"/>
              <w:bottom w:w="0" w:type="dxa"/>
              <w:right w:w="0" w:type="dxa"/>
            </w:tcMar>
            <w:hideMark/>
          </w:tcPr>
          <w:p w14:paraId="23278FD0" w14:textId="77777777" w:rsidR="00D47A92" w:rsidRDefault="00D47A92" w:rsidP="00C1663F">
            <w:pPr>
              <w:rPr>
                <w:rFonts w:cs="Arial"/>
                <w:color w:val="000000"/>
                <w:szCs w:val="22"/>
              </w:rPr>
            </w:pPr>
            <w:r>
              <w:t xml:space="preserve">This is the desired delivery method for the completed purchase order. </w:t>
            </w:r>
            <w:r>
              <w:br/>
              <w:t>The default values of these check boxes are drawn from the vendor record.</w:t>
            </w:r>
          </w:p>
          <w:p w14:paraId="3FC4D569" w14:textId="77777777" w:rsidR="00D47A92" w:rsidRDefault="00D47A92" w:rsidP="00C1663F">
            <w:r>
              <w:t>The E-Procurement option indicates that the purchase order will be submitted via the vendor's online shopping interface. This option is only available if your organization has selected the Use Individual Vendor's Settings check box in Purchase Order Settings.</w:t>
            </w:r>
          </w:p>
        </w:tc>
        <w:tc>
          <w:tcPr>
            <w:tcW w:w="3897" w:type="dxa"/>
            <w:tcBorders>
              <w:top w:val="single" w:sz="4" w:space="0" w:color="auto"/>
              <w:left w:val="single" w:sz="4" w:space="0" w:color="auto"/>
              <w:bottom w:val="single" w:sz="4" w:space="0" w:color="auto"/>
              <w:right w:val="single" w:sz="4" w:space="0" w:color="auto"/>
            </w:tcBorders>
          </w:tcPr>
          <w:p w14:paraId="7D3BF57B" w14:textId="77777777" w:rsidR="00D47A92" w:rsidRDefault="00D47A92" w:rsidP="00C1663F"/>
        </w:tc>
      </w:tr>
      <w:tr w:rsidR="00D47A92" w14:paraId="7A7E06D0" w14:textId="77777777" w:rsidTr="00C1663F">
        <w:tc>
          <w:tcPr>
            <w:tcW w:w="2198" w:type="dxa"/>
            <w:tcBorders>
              <w:bottom w:val="single" w:sz="4" w:space="0" w:color="auto"/>
              <w:right w:val="single" w:sz="6" w:space="0" w:color="auto"/>
            </w:tcBorders>
            <w:tcMar>
              <w:top w:w="0" w:type="dxa"/>
              <w:left w:w="27" w:type="dxa"/>
              <w:bottom w:w="0" w:type="dxa"/>
              <w:right w:w="0" w:type="dxa"/>
            </w:tcMar>
            <w:hideMark/>
          </w:tcPr>
          <w:p w14:paraId="03C53F13" w14:textId="77777777" w:rsidR="00D47A92" w:rsidRDefault="00D47A92" w:rsidP="00C1663F">
            <w:pPr>
              <w:pStyle w:val="tabletextnew1"/>
            </w:pPr>
            <w:r>
              <w:t>Remit</w:t>
            </w:r>
          </w:p>
        </w:tc>
        <w:tc>
          <w:tcPr>
            <w:tcW w:w="3713" w:type="dxa"/>
            <w:tcBorders>
              <w:bottom w:val="single" w:sz="4" w:space="0" w:color="auto"/>
              <w:right w:val="single" w:sz="4" w:space="0" w:color="auto"/>
            </w:tcBorders>
            <w:tcMar>
              <w:top w:w="0" w:type="dxa"/>
              <w:left w:w="27" w:type="dxa"/>
              <w:bottom w:w="0" w:type="dxa"/>
              <w:right w:w="0" w:type="dxa"/>
            </w:tcMar>
            <w:hideMark/>
          </w:tcPr>
          <w:p w14:paraId="41116A36" w14:textId="77777777" w:rsidR="00D47A92" w:rsidRDefault="00D47A92" w:rsidP="00C1663F">
            <w:pPr>
              <w:pStyle w:val="tabletextnew2"/>
            </w:pPr>
            <w:r>
              <w:t xml:space="preserve">This box specifies the address to which payments should be sent. </w:t>
            </w:r>
          </w:p>
          <w:p w14:paraId="54246534" w14:textId="77777777" w:rsidR="00D47A92" w:rsidRDefault="00D47A92" w:rsidP="00C1663F">
            <w:pPr>
              <w:pStyle w:val="tabletextnew2"/>
            </w:pPr>
            <w:r>
              <w:t xml:space="preserve">The default value is zero if the vendor does not have any remit addresses on record; otherwise the default value is one. </w:t>
            </w:r>
          </w:p>
          <w:p w14:paraId="134B6FCF" w14:textId="77777777" w:rsidR="00D47A92" w:rsidRDefault="00D47A92" w:rsidP="00C1663F">
            <w:pPr>
              <w:pStyle w:val="tabletextnew2"/>
            </w:pPr>
            <w:r>
              <w:t xml:space="preserve">Values are zero or any existing remit address number for that vendor. </w:t>
            </w:r>
          </w:p>
          <w:p w14:paraId="500D0B99" w14:textId="77777777" w:rsidR="00D47A92" w:rsidRDefault="00D47A92" w:rsidP="00C1663F">
            <w:pPr>
              <w:pStyle w:val="tabletextnew2"/>
            </w:pPr>
            <w:r>
              <w:t>When liquidating a purchase order in the Invoice Entry program, if the remit address number is greater than 0, the remit address entered in this field is the default value on the invoice.</w:t>
            </w:r>
          </w:p>
        </w:tc>
        <w:tc>
          <w:tcPr>
            <w:tcW w:w="3897" w:type="dxa"/>
            <w:tcBorders>
              <w:top w:val="single" w:sz="4" w:space="0" w:color="auto"/>
              <w:left w:val="single" w:sz="4" w:space="0" w:color="auto"/>
              <w:bottom w:val="single" w:sz="4" w:space="0" w:color="auto"/>
              <w:right w:val="single" w:sz="4" w:space="0" w:color="auto"/>
            </w:tcBorders>
          </w:tcPr>
          <w:p w14:paraId="1F82DDA7" w14:textId="77777777" w:rsidR="00D47A92" w:rsidRDefault="00D47A92" w:rsidP="00C1663F">
            <w:pPr>
              <w:pStyle w:val="tabletextnew2"/>
            </w:pPr>
          </w:p>
        </w:tc>
      </w:tr>
      <w:tr w:rsidR="00D47A92" w14:paraId="382C9AA5" w14:textId="77777777" w:rsidTr="00C1663F">
        <w:tc>
          <w:tcPr>
            <w:tcW w:w="9808" w:type="dxa"/>
            <w:gridSpan w:val="3"/>
            <w:tcBorders>
              <w:top w:val="single" w:sz="4" w:space="0" w:color="auto"/>
              <w:left w:val="single" w:sz="4" w:space="0" w:color="auto"/>
              <w:bottom w:val="single" w:sz="4" w:space="0" w:color="auto"/>
              <w:right w:val="single" w:sz="4" w:space="0" w:color="auto"/>
            </w:tcBorders>
            <w:tcMar>
              <w:top w:w="0" w:type="dxa"/>
              <w:left w:w="27" w:type="dxa"/>
              <w:bottom w:w="0" w:type="dxa"/>
              <w:right w:w="0" w:type="dxa"/>
            </w:tcMar>
            <w:hideMark/>
          </w:tcPr>
          <w:p w14:paraId="4FD84DC7" w14:textId="77777777" w:rsidR="00D47A92" w:rsidRPr="0047153A" w:rsidRDefault="00D47A92" w:rsidP="00C1663F">
            <w:pPr>
              <w:pStyle w:val="tabletextnew2"/>
              <w:rPr>
                <w:b/>
              </w:rPr>
            </w:pPr>
            <w:r w:rsidRPr="0047153A">
              <w:rPr>
                <w:b/>
              </w:rPr>
              <w:t>Shipping Information</w:t>
            </w:r>
          </w:p>
        </w:tc>
      </w:tr>
      <w:tr w:rsidR="00D47A92" w14:paraId="388205CC" w14:textId="77777777" w:rsidTr="00C1663F">
        <w:tc>
          <w:tcPr>
            <w:tcW w:w="2198" w:type="dxa"/>
            <w:tcBorders>
              <w:top w:val="single" w:sz="4" w:space="0" w:color="auto"/>
              <w:left w:val="single" w:sz="4" w:space="0" w:color="auto"/>
              <w:bottom w:val="single" w:sz="4" w:space="0" w:color="auto"/>
              <w:right w:val="single" w:sz="4" w:space="0" w:color="auto"/>
            </w:tcBorders>
            <w:tcMar>
              <w:top w:w="0" w:type="dxa"/>
              <w:left w:w="27" w:type="dxa"/>
              <w:bottom w:w="0" w:type="dxa"/>
              <w:right w:w="0" w:type="dxa"/>
            </w:tcMar>
            <w:hideMark/>
          </w:tcPr>
          <w:p w14:paraId="22356D22" w14:textId="77777777" w:rsidR="00D47A92" w:rsidRDefault="00D47A92" w:rsidP="00C1663F">
            <w:pPr>
              <w:pStyle w:val="tabletextnew1"/>
            </w:pPr>
            <w:r>
              <w:t>Ship To</w:t>
            </w:r>
          </w:p>
        </w:tc>
        <w:tc>
          <w:tcPr>
            <w:tcW w:w="3713" w:type="dxa"/>
            <w:tcBorders>
              <w:top w:val="single" w:sz="4" w:space="0" w:color="auto"/>
              <w:left w:val="single" w:sz="4" w:space="0" w:color="auto"/>
              <w:bottom w:val="single" w:sz="4" w:space="0" w:color="auto"/>
              <w:right w:val="single" w:sz="4" w:space="0" w:color="auto"/>
            </w:tcBorders>
            <w:tcMar>
              <w:top w:w="0" w:type="dxa"/>
              <w:left w:w="27" w:type="dxa"/>
              <w:bottom w:w="0" w:type="dxa"/>
              <w:right w:w="0" w:type="dxa"/>
            </w:tcMar>
            <w:hideMark/>
          </w:tcPr>
          <w:p w14:paraId="76A865E0" w14:textId="77777777" w:rsidR="00D47A92" w:rsidRDefault="00D47A92" w:rsidP="00C1663F">
            <w:pPr>
              <w:pStyle w:val="tabletextnew2"/>
            </w:pPr>
            <w:r>
              <w:t>This is the location to which the item should be delivered.</w:t>
            </w:r>
          </w:p>
        </w:tc>
        <w:tc>
          <w:tcPr>
            <w:tcW w:w="3897" w:type="dxa"/>
            <w:tcBorders>
              <w:top w:val="single" w:sz="4" w:space="0" w:color="auto"/>
              <w:left w:val="single" w:sz="4" w:space="0" w:color="auto"/>
              <w:bottom w:val="single" w:sz="4" w:space="0" w:color="auto"/>
              <w:right w:val="single" w:sz="4" w:space="0" w:color="auto"/>
            </w:tcBorders>
          </w:tcPr>
          <w:p w14:paraId="355928E1" w14:textId="77777777" w:rsidR="00D47A92" w:rsidRDefault="00D47A92" w:rsidP="00C1663F">
            <w:pPr>
              <w:pStyle w:val="tabletextnew2"/>
            </w:pPr>
          </w:p>
        </w:tc>
      </w:tr>
      <w:tr w:rsidR="00D47A92" w14:paraId="217A82FC" w14:textId="77777777" w:rsidTr="00C1663F">
        <w:tc>
          <w:tcPr>
            <w:tcW w:w="2198" w:type="dxa"/>
            <w:tcBorders>
              <w:top w:val="single" w:sz="4" w:space="0" w:color="auto"/>
              <w:left w:val="single" w:sz="4" w:space="0" w:color="auto"/>
              <w:bottom w:val="single" w:sz="4" w:space="0" w:color="auto"/>
              <w:right w:val="single" w:sz="4" w:space="0" w:color="auto"/>
            </w:tcBorders>
            <w:tcMar>
              <w:top w:w="0" w:type="dxa"/>
              <w:left w:w="27" w:type="dxa"/>
              <w:bottom w:w="0" w:type="dxa"/>
              <w:right w:w="0" w:type="dxa"/>
            </w:tcMar>
            <w:hideMark/>
          </w:tcPr>
          <w:p w14:paraId="6F253694" w14:textId="77777777" w:rsidR="00D47A92" w:rsidRDefault="00D47A92" w:rsidP="00C1663F">
            <w:pPr>
              <w:pStyle w:val="tabletextnew1"/>
            </w:pPr>
            <w:r>
              <w:t>Email</w:t>
            </w:r>
          </w:p>
        </w:tc>
        <w:tc>
          <w:tcPr>
            <w:tcW w:w="3713" w:type="dxa"/>
            <w:tcBorders>
              <w:top w:val="single" w:sz="4" w:space="0" w:color="auto"/>
              <w:left w:val="single" w:sz="4" w:space="0" w:color="auto"/>
              <w:bottom w:val="single" w:sz="4" w:space="0" w:color="auto"/>
              <w:right w:val="single" w:sz="4" w:space="0" w:color="auto"/>
            </w:tcBorders>
            <w:tcMar>
              <w:top w:w="0" w:type="dxa"/>
              <w:left w:w="27" w:type="dxa"/>
              <w:bottom w:w="0" w:type="dxa"/>
              <w:right w:w="0" w:type="dxa"/>
            </w:tcMar>
            <w:hideMark/>
          </w:tcPr>
          <w:p w14:paraId="01ABB2F2" w14:textId="77777777" w:rsidR="00D47A92" w:rsidRDefault="00D47A92" w:rsidP="00C1663F">
            <w:pPr>
              <w:pStyle w:val="tabletextnew2"/>
            </w:pPr>
            <w:r>
              <w:t>This is the contact e-mail address for the shipping location.</w:t>
            </w:r>
          </w:p>
        </w:tc>
        <w:tc>
          <w:tcPr>
            <w:tcW w:w="3897" w:type="dxa"/>
            <w:tcBorders>
              <w:top w:val="single" w:sz="4" w:space="0" w:color="auto"/>
              <w:left w:val="single" w:sz="4" w:space="0" w:color="auto"/>
              <w:bottom w:val="single" w:sz="4" w:space="0" w:color="auto"/>
              <w:right w:val="single" w:sz="4" w:space="0" w:color="auto"/>
            </w:tcBorders>
          </w:tcPr>
          <w:p w14:paraId="32FCA609" w14:textId="77777777" w:rsidR="00D47A92" w:rsidRDefault="00D47A92" w:rsidP="00C1663F">
            <w:pPr>
              <w:pStyle w:val="tabletextnew2"/>
            </w:pPr>
          </w:p>
        </w:tc>
      </w:tr>
      <w:tr w:rsidR="00D47A92" w14:paraId="2B0610E7" w14:textId="77777777" w:rsidTr="00C1663F">
        <w:tc>
          <w:tcPr>
            <w:tcW w:w="2198" w:type="dxa"/>
            <w:tcBorders>
              <w:top w:val="single" w:sz="4" w:space="0" w:color="auto"/>
              <w:left w:val="single" w:sz="4" w:space="0" w:color="auto"/>
              <w:bottom w:val="single" w:sz="4" w:space="0" w:color="auto"/>
              <w:right w:val="single" w:sz="4" w:space="0" w:color="auto"/>
            </w:tcBorders>
            <w:tcMar>
              <w:top w:w="0" w:type="dxa"/>
              <w:left w:w="27" w:type="dxa"/>
              <w:bottom w:w="0" w:type="dxa"/>
              <w:right w:w="0" w:type="dxa"/>
            </w:tcMar>
            <w:hideMark/>
          </w:tcPr>
          <w:p w14:paraId="73FFD49C" w14:textId="77777777" w:rsidR="00D47A92" w:rsidRDefault="00D47A92" w:rsidP="00C1663F">
            <w:pPr>
              <w:pStyle w:val="tabletextnew1"/>
            </w:pPr>
            <w:r>
              <w:t>Reference/Phone #</w:t>
            </w:r>
          </w:p>
        </w:tc>
        <w:tc>
          <w:tcPr>
            <w:tcW w:w="3713" w:type="dxa"/>
            <w:tcBorders>
              <w:top w:val="single" w:sz="4" w:space="0" w:color="auto"/>
              <w:left w:val="single" w:sz="4" w:space="0" w:color="auto"/>
              <w:bottom w:val="single" w:sz="4" w:space="0" w:color="auto"/>
              <w:right w:val="single" w:sz="4" w:space="0" w:color="auto"/>
            </w:tcBorders>
            <w:tcMar>
              <w:top w:w="0" w:type="dxa"/>
              <w:left w:w="27" w:type="dxa"/>
              <w:bottom w:w="0" w:type="dxa"/>
              <w:right w:w="0" w:type="dxa"/>
            </w:tcMar>
            <w:hideMark/>
          </w:tcPr>
          <w:p w14:paraId="388C676C" w14:textId="77777777" w:rsidR="00D47A92" w:rsidRDefault="00D47A92" w:rsidP="00C1663F">
            <w:pPr>
              <w:pStyle w:val="tabletextnew2"/>
            </w:pPr>
            <w:r>
              <w:t xml:space="preserve">This is the name to reference on the vendor's shipping document. You can enter up to 30 characters in the box.  </w:t>
            </w:r>
            <w:r w:rsidRPr="00CF38A7">
              <w:rPr>
                <w:b/>
              </w:rPr>
              <w:t>The buyers in the purchasing department have requested a phone # be added to all requisitions.</w:t>
            </w:r>
          </w:p>
        </w:tc>
        <w:tc>
          <w:tcPr>
            <w:tcW w:w="3897" w:type="dxa"/>
            <w:tcBorders>
              <w:top w:val="single" w:sz="4" w:space="0" w:color="auto"/>
              <w:left w:val="single" w:sz="4" w:space="0" w:color="auto"/>
              <w:bottom w:val="single" w:sz="4" w:space="0" w:color="auto"/>
              <w:right w:val="single" w:sz="4" w:space="0" w:color="auto"/>
            </w:tcBorders>
          </w:tcPr>
          <w:p w14:paraId="7D6872B9" w14:textId="77777777" w:rsidR="00D47A92" w:rsidRDefault="00D47A92" w:rsidP="00C1663F">
            <w:pPr>
              <w:pStyle w:val="tabletextnew2"/>
            </w:pPr>
          </w:p>
        </w:tc>
      </w:tr>
    </w:tbl>
    <w:p w14:paraId="22C344C3" w14:textId="77777777" w:rsidR="00D47A92" w:rsidRDefault="00D47A92" w:rsidP="00D47A92">
      <w:r>
        <w:br w:type="textWrapping" w:clear="all"/>
      </w:r>
    </w:p>
    <w:p w14:paraId="3831B452" w14:textId="77777777" w:rsidR="00D47A92" w:rsidRDefault="00D47A92" w:rsidP="00D47A92">
      <w:pPr>
        <w:pStyle w:val="ListNumbered0"/>
        <w:spacing w:before="0"/>
      </w:pPr>
      <w:r>
        <w:t>Complete the fields on the Terms/</w:t>
      </w:r>
      <w:r w:rsidRPr="006C4036">
        <w:t>Miscellaneous</w:t>
      </w:r>
      <w:r>
        <w:t xml:space="preserve"> tab.</w:t>
      </w:r>
      <w:r>
        <w:br/>
      </w:r>
      <w:r>
        <w:rPr>
          <w:noProof/>
        </w:rPr>
        <w:drawing>
          <wp:inline distT="0" distB="0" distL="0" distR="0" wp14:anchorId="64076D74" wp14:editId="0BFEDD4D">
            <wp:extent cx="5943600" cy="1672590"/>
            <wp:effectExtent l="0" t="0" r="0" b="3810"/>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tretch>
                      <a:fillRect/>
                    </a:stretch>
                  </pic:blipFill>
                  <pic:spPr>
                    <a:xfrm>
                      <a:off x="0" y="0"/>
                      <a:ext cx="5943600" cy="1672590"/>
                    </a:xfrm>
                    <a:prstGeom prst="rect">
                      <a:avLst/>
                    </a:prstGeom>
                  </pic:spPr>
                </pic:pic>
              </a:graphicData>
            </a:graphic>
          </wp:inline>
        </w:drawing>
      </w:r>
      <w:r>
        <w:t xml:space="preserve"> </w:t>
      </w:r>
    </w:p>
    <w:tbl>
      <w:tblPr>
        <w:tblW w:w="9720" w:type="dxa"/>
        <w:tblInd w:w="475" w:type="dxa"/>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1896"/>
        <w:gridCol w:w="4474"/>
        <w:gridCol w:w="3350"/>
      </w:tblGrid>
      <w:tr w:rsidR="00D47A92" w:rsidRPr="005D1DB8" w14:paraId="2CB9675A" w14:textId="77777777" w:rsidTr="00C1663F">
        <w:trPr>
          <w:tblHeader/>
        </w:trPr>
        <w:tc>
          <w:tcPr>
            <w:tcW w:w="1896" w:type="dxa"/>
            <w:tcBorders>
              <w:top w:val="single" w:sz="4" w:space="0" w:color="auto"/>
              <w:left w:val="single" w:sz="4" w:space="0" w:color="auto"/>
              <w:bottom w:val="single" w:sz="4" w:space="0" w:color="auto"/>
              <w:right w:val="single" w:sz="4" w:space="0" w:color="auto"/>
            </w:tcBorders>
            <w:shd w:val="clear" w:color="auto" w:fill="95B3D7" w:themeFill="accent1" w:themeFillTint="99"/>
            <w:tcMar>
              <w:top w:w="14" w:type="dxa"/>
              <w:left w:w="115" w:type="dxa"/>
              <w:bottom w:w="14" w:type="dxa"/>
              <w:right w:w="115" w:type="dxa"/>
            </w:tcMar>
            <w:hideMark/>
          </w:tcPr>
          <w:p w14:paraId="65DF9291" w14:textId="77777777" w:rsidR="00D47A92" w:rsidRPr="005D1DB8" w:rsidRDefault="00D47A92" w:rsidP="00C1663F">
            <w:pPr>
              <w:pStyle w:val="tabletextnew1"/>
              <w:rPr>
                <w:b/>
              </w:rPr>
            </w:pPr>
            <w:r w:rsidRPr="005D1DB8">
              <w:rPr>
                <w:b/>
              </w:rPr>
              <w:t>Field</w:t>
            </w:r>
          </w:p>
        </w:tc>
        <w:tc>
          <w:tcPr>
            <w:tcW w:w="4474" w:type="dxa"/>
            <w:tcBorders>
              <w:top w:val="single" w:sz="4" w:space="0" w:color="auto"/>
              <w:left w:val="single" w:sz="4" w:space="0" w:color="auto"/>
              <w:bottom w:val="single" w:sz="4" w:space="0" w:color="auto"/>
              <w:right w:val="single" w:sz="4" w:space="0" w:color="auto"/>
            </w:tcBorders>
            <w:shd w:val="clear" w:color="auto" w:fill="95B3D7" w:themeFill="accent1" w:themeFillTint="99"/>
            <w:tcMar>
              <w:top w:w="14" w:type="dxa"/>
              <w:left w:w="115" w:type="dxa"/>
              <w:bottom w:w="14" w:type="dxa"/>
              <w:right w:w="115" w:type="dxa"/>
            </w:tcMar>
            <w:hideMark/>
          </w:tcPr>
          <w:p w14:paraId="4D06AA47" w14:textId="77777777" w:rsidR="00D47A92" w:rsidRPr="005D1DB8" w:rsidRDefault="00D47A92" w:rsidP="00C1663F">
            <w:pPr>
              <w:pStyle w:val="tabletextnew2"/>
              <w:rPr>
                <w:b/>
              </w:rPr>
            </w:pPr>
            <w:r w:rsidRPr="005D1DB8">
              <w:rPr>
                <w:b/>
              </w:rPr>
              <w:t>Description</w:t>
            </w:r>
          </w:p>
        </w:tc>
        <w:tc>
          <w:tcPr>
            <w:tcW w:w="3350" w:type="dxa"/>
            <w:tcBorders>
              <w:top w:val="single" w:sz="4" w:space="0" w:color="auto"/>
              <w:left w:val="single" w:sz="4" w:space="0" w:color="auto"/>
              <w:bottom w:val="single" w:sz="4" w:space="0" w:color="auto"/>
              <w:right w:val="single" w:sz="4" w:space="0" w:color="auto"/>
            </w:tcBorders>
            <w:shd w:val="clear" w:color="auto" w:fill="95B3D7" w:themeFill="accent1" w:themeFillTint="99"/>
            <w:tcMar>
              <w:top w:w="14" w:type="dxa"/>
              <w:left w:w="115" w:type="dxa"/>
              <w:bottom w:w="14" w:type="dxa"/>
              <w:right w:w="115" w:type="dxa"/>
            </w:tcMar>
          </w:tcPr>
          <w:p w14:paraId="13BF4B53" w14:textId="77777777" w:rsidR="00D47A92" w:rsidRPr="005D1DB8" w:rsidRDefault="00D47A92" w:rsidP="00C1663F">
            <w:pPr>
              <w:pStyle w:val="tabletextnew2"/>
              <w:rPr>
                <w:b/>
              </w:rPr>
            </w:pPr>
            <w:r>
              <w:rPr>
                <w:b/>
              </w:rPr>
              <w:t xml:space="preserve">Jefferson County </w:t>
            </w:r>
          </w:p>
        </w:tc>
      </w:tr>
      <w:tr w:rsidR="00D47A92" w14:paraId="2FA6E966" w14:textId="77777777" w:rsidTr="00C1663F">
        <w:tc>
          <w:tcPr>
            <w:tcW w:w="9720" w:type="dxa"/>
            <w:gridSpan w:val="3"/>
            <w:tcBorders>
              <w:top w:val="single" w:sz="4" w:space="0" w:color="auto"/>
              <w:bottom w:val="single" w:sz="6" w:space="0" w:color="auto"/>
              <w:right w:val="single" w:sz="4" w:space="0" w:color="auto"/>
            </w:tcBorders>
            <w:tcMar>
              <w:top w:w="14" w:type="dxa"/>
              <w:left w:w="115" w:type="dxa"/>
              <w:bottom w:w="14" w:type="dxa"/>
              <w:right w:w="115" w:type="dxa"/>
            </w:tcMar>
          </w:tcPr>
          <w:p w14:paraId="5FBEA403" w14:textId="77777777" w:rsidR="00D47A92" w:rsidRPr="006C4036" w:rsidRDefault="00D47A92" w:rsidP="00C1663F">
            <w:pPr>
              <w:pStyle w:val="tabletextnew2"/>
              <w:rPr>
                <w:b/>
              </w:rPr>
            </w:pPr>
            <w:r w:rsidRPr="006C4036">
              <w:rPr>
                <w:b/>
              </w:rPr>
              <w:t>Terms</w:t>
            </w:r>
          </w:p>
        </w:tc>
      </w:tr>
      <w:tr w:rsidR="00D47A92" w14:paraId="4CF081C5" w14:textId="77777777" w:rsidTr="00C1663F">
        <w:tc>
          <w:tcPr>
            <w:tcW w:w="1896" w:type="dxa"/>
            <w:tcBorders>
              <w:top w:val="single" w:sz="4" w:space="0" w:color="auto"/>
              <w:bottom w:val="single" w:sz="6" w:space="0" w:color="auto"/>
              <w:right w:val="single" w:sz="6" w:space="0" w:color="auto"/>
            </w:tcBorders>
            <w:tcMar>
              <w:top w:w="14" w:type="dxa"/>
              <w:left w:w="115" w:type="dxa"/>
              <w:bottom w:w="14" w:type="dxa"/>
              <w:right w:w="115" w:type="dxa"/>
            </w:tcMar>
            <w:hideMark/>
          </w:tcPr>
          <w:p w14:paraId="3154AD85" w14:textId="77777777" w:rsidR="00D47A92" w:rsidRDefault="00D47A92" w:rsidP="00C1663F">
            <w:pPr>
              <w:pStyle w:val="tabletextnew1"/>
            </w:pPr>
            <w:r>
              <w:t>Discount %</w:t>
            </w:r>
          </w:p>
        </w:tc>
        <w:tc>
          <w:tcPr>
            <w:tcW w:w="4474" w:type="dxa"/>
            <w:tcBorders>
              <w:top w:val="single" w:sz="4" w:space="0" w:color="auto"/>
              <w:bottom w:val="single" w:sz="6" w:space="0" w:color="auto"/>
              <w:right w:val="single" w:sz="4" w:space="0" w:color="auto"/>
            </w:tcBorders>
            <w:tcMar>
              <w:top w:w="14" w:type="dxa"/>
              <w:left w:w="115" w:type="dxa"/>
              <w:bottom w:w="14" w:type="dxa"/>
              <w:right w:w="115" w:type="dxa"/>
            </w:tcMar>
            <w:hideMark/>
          </w:tcPr>
          <w:p w14:paraId="18919B64" w14:textId="77777777" w:rsidR="00D47A92" w:rsidRDefault="00D47A92" w:rsidP="00C1663F">
            <w:pPr>
              <w:pStyle w:val="tabletextnew2"/>
            </w:pPr>
            <w:r>
              <w:t xml:space="preserve">This is the vendor's standard discount percent, if applicable. </w:t>
            </w:r>
          </w:p>
          <w:p w14:paraId="2502F72A" w14:textId="77777777" w:rsidR="00D47A92" w:rsidRDefault="00D47A92" w:rsidP="00C1663F">
            <w:pPr>
              <w:pStyle w:val="tabletextnew2"/>
            </w:pPr>
            <w:r>
              <w:t>The default value is the percent established in Vendors, but you can change this according to current arrangements.</w:t>
            </w:r>
          </w:p>
        </w:tc>
        <w:tc>
          <w:tcPr>
            <w:tcW w:w="3350" w:type="dxa"/>
            <w:tcBorders>
              <w:top w:val="single" w:sz="4" w:space="0" w:color="auto"/>
              <w:left w:val="single" w:sz="4" w:space="0" w:color="auto"/>
              <w:bottom w:val="single" w:sz="4" w:space="0" w:color="auto"/>
              <w:right w:val="single" w:sz="4" w:space="0" w:color="auto"/>
            </w:tcBorders>
            <w:tcMar>
              <w:top w:w="14" w:type="dxa"/>
              <w:left w:w="115" w:type="dxa"/>
              <w:bottom w:w="14" w:type="dxa"/>
              <w:right w:w="115" w:type="dxa"/>
            </w:tcMar>
          </w:tcPr>
          <w:p w14:paraId="7DD0C3B2" w14:textId="77777777" w:rsidR="00D47A92" w:rsidRDefault="00D47A92" w:rsidP="00C1663F">
            <w:pPr>
              <w:pStyle w:val="tabletextnew2"/>
            </w:pPr>
          </w:p>
        </w:tc>
      </w:tr>
      <w:tr w:rsidR="00D47A92" w14:paraId="53357763" w14:textId="77777777" w:rsidTr="00C1663F">
        <w:tc>
          <w:tcPr>
            <w:tcW w:w="1896" w:type="dxa"/>
            <w:tcBorders>
              <w:bottom w:val="single" w:sz="6" w:space="0" w:color="auto"/>
              <w:right w:val="single" w:sz="6" w:space="0" w:color="auto"/>
            </w:tcBorders>
            <w:tcMar>
              <w:top w:w="14" w:type="dxa"/>
              <w:left w:w="115" w:type="dxa"/>
              <w:bottom w:w="14" w:type="dxa"/>
              <w:right w:w="115" w:type="dxa"/>
            </w:tcMar>
            <w:hideMark/>
          </w:tcPr>
          <w:p w14:paraId="41AF3104" w14:textId="77777777" w:rsidR="00D47A92" w:rsidRDefault="00D47A92" w:rsidP="00C1663F">
            <w:pPr>
              <w:pStyle w:val="tabletextnew1"/>
            </w:pPr>
            <w:r>
              <w:t>Freight %</w:t>
            </w:r>
          </w:p>
        </w:tc>
        <w:tc>
          <w:tcPr>
            <w:tcW w:w="4474" w:type="dxa"/>
            <w:tcBorders>
              <w:bottom w:val="single" w:sz="6" w:space="0" w:color="auto"/>
              <w:right w:val="single" w:sz="4" w:space="0" w:color="auto"/>
            </w:tcBorders>
            <w:tcMar>
              <w:top w:w="14" w:type="dxa"/>
              <w:left w:w="115" w:type="dxa"/>
              <w:bottom w:w="14" w:type="dxa"/>
              <w:right w:w="115" w:type="dxa"/>
            </w:tcMar>
            <w:hideMark/>
          </w:tcPr>
          <w:p w14:paraId="78F8471C" w14:textId="77777777" w:rsidR="00D47A92" w:rsidRDefault="00D47A92" w:rsidP="00C1663F">
            <w:pPr>
              <w:pStyle w:val="tabletextnew2"/>
            </w:pPr>
            <w:r>
              <w:t>This is the percentage of the order that the vendor charges for shipping, if applicable.</w:t>
            </w:r>
          </w:p>
          <w:p w14:paraId="67CCE326" w14:textId="77777777" w:rsidR="00D47A92" w:rsidRDefault="00D47A92" w:rsidP="00C1663F">
            <w:pPr>
              <w:pStyle w:val="tabletextnew2"/>
            </w:pPr>
            <w:r>
              <w:t>If the selected vendor has a standard freight percent identified in Vendors that is the default value; otherwise it is 0.</w:t>
            </w:r>
          </w:p>
        </w:tc>
        <w:tc>
          <w:tcPr>
            <w:tcW w:w="3350" w:type="dxa"/>
            <w:tcBorders>
              <w:top w:val="single" w:sz="4" w:space="0" w:color="auto"/>
              <w:left w:val="single" w:sz="4" w:space="0" w:color="auto"/>
              <w:bottom w:val="single" w:sz="4" w:space="0" w:color="auto"/>
              <w:right w:val="single" w:sz="4" w:space="0" w:color="auto"/>
            </w:tcBorders>
            <w:tcMar>
              <w:top w:w="14" w:type="dxa"/>
              <w:left w:w="115" w:type="dxa"/>
              <w:bottom w:w="14" w:type="dxa"/>
              <w:right w:w="115" w:type="dxa"/>
            </w:tcMar>
          </w:tcPr>
          <w:p w14:paraId="3A330AE3" w14:textId="77777777" w:rsidR="00D47A92" w:rsidRDefault="00D47A92" w:rsidP="00C1663F">
            <w:pPr>
              <w:pStyle w:val="tabletextnew2"/>
            </w:pPr>
          </w:p>
        </w:tc>
      </w:tr>
      <w:tr w:rsidR="00D47A92" w14:paraId="229AAFBA" w14:textId="77777777" w:rsidTr="00C1663F">
        <w:tc>
          <w:tcPr>
            <w:tcW w:w="1896" w:type="dxa"/>
            <w:tcBorders>
              <w:bottom w:val="single" w:sz="6" w:space="0" w:color="auto"/>
              <w:right w:val="single" w:sz="6" w:space="0" w:color="auto"/>
            </w:tcBorders>
            <w:tcMar>
              <w:top w:w="14" w:type="dxa"/>
              <w:left w:w="115" w:type="dxa"/>
              <w:bottom w:w="14" w:type="dxa"/>
              <w:right w:w="115" w:type="dxa"/>
            </w:tcMar>
          </w:tcPr>
          <w:p w14:paraId="4531F166" w14:textId="77777777" w:rsidR="00D47A92" w:rsidRDefault="00D47A92" w:rsidP="00C1663F">
            <w:pPr>
              <w:pStyle w:val="tabletextnew1"/>
              <w:rPr>
                <w:strike/>
              </w:rPr>
            </w:pPr>
            <w:r w:rsidRPr="004139A6">
              <w:rPr>
                <w:strike/>
              </w:rPr>
              <w:t>Notification Threshold %</w:t>
            </w:r>
          </w:p>
          <w:p w14:paraId="2806A721" w14:textId="77777777" w:rsidR="00D47A92" w:rsidRPr="004139A6" w:rsidRDefault="00D47A92" w:rsidP="00C1663F">
            <w:pPr>
              <w:pStyle w:val="tabletextnew1"/>
              <w:rPr>
                <w:strike/>
              </w:rPr>
            </w:pPr>
            <w:r>
              <w:rPr>
                <w:b/>
              </w:rPr>
              <w:t>TAB Past</w:t>
            </w:r>
          </w:p>
        </w:tc>
        <w:tc>
          <w:tcPr>
            <w:tcW w:w="4474" w:type="dxa"/>
            <w:tcBorders>
              <w:bottom w:val="single" w:sz="6" w:space="0" w:color="auto"/>
              <w:right w:val="single" w:sz="4" w:space="0" w:color="auto"/>
            </w:tcBorders>
            <w:tcMar>
              <w:top w:w="14" w:type="dxa"/>
              <w:left w:w="115" w:type="dxa"/>
              <w:bottom w:w="14" w:type="dxa"/>
              <w:right w:w="115" w:type="dxa"/>
            </w:tcMar>
          </w:tcPr>
          <w:p w14:paraId="224664FF" w14:textId="77777777" w:rsidR="00D47A92" w:rsidRPr="004139A6" w:rsidRDefault="00D47A92" w:rsidP="00C1663F">
            <w:pPr>
              <w:spacing w:before="80" w:after="80"/>
              <w:rPr>
                <w:rFonts w:cs="Arial"/>
                <w:strike/>
                <w:color w:val="000000"/>
                <w:szCs w:val="22"/>
              </w:rPr>
            </w:pPr>
            <w:r w:rsidRPr="004139A6">
              <w:rPr>
                <w:rFonts w:cs="Arial"/>
                <w:strike/>
                <w:color w:val="000000"/>
                <w:szCs w:val="22"/>
              </w:rPr>
              <w:t>The value of this box determines at what expenditure amount notifications are sent to the requester after the requisition is</w:t>
            </w:r>
            <w:r w:rsidRPr="006C4036">
              <w:rPr>
                <w:rFonts w:cs="Arial"/>
                <w:color w:val="000000"/>
                <w:szCs w:val="22"/>
              </w:rPr>
              <w:t xml:space="preserve"> </w:t>
            </w:r>
            <w:r w:rsidRPr="004139A6">
              <w:rPr>
                <w:rFonts w:cs="Arial"/>
                <w:strike/>
                <w:color w:val="000000"/>
                <w:szCs w:val="22"/>
              </w:rPr>
              <w:t xml:space="preserve">converted to a purchase order, and then liquidated with an invoice. The percentage is transferred to a purchase order during the conversion process. </w:t>
            </w:r>
          </w:p>
          <w:p w14:paraId="019D5379" w14:textId="77777777" w:rsidR="00D47A92" w:rsidRPr="004139A6" w:rsidRDefault="00D47A92" w:rsidP="00C1663F">
            <w:pPr>
              <w:spacing w:before="80" w:after="80"/>
              <w:rPr>
                <w:rFonts w:cs="Arial"/>
                <w:strike/>
                <w:color w:val="000000"/>
                <w:szCs w:val="22"/>
              </w:rPr>
            </w:pPr>
            <w:r w:rsidRPr="004139A6">
              <w:rPr>
                <w:rFonts w:cs="Arial"/>
                <w:strike/>
                <w:color w:val="000000"/>
                <w:szCs w:val="22"/>
              </w:rPr>
              <w:t xml:space="preserve">For example, for a requisition or purchase order of $10, a notification percentage of 5% would cause the Invoice Entry program to generate a notification when $5.01 or more is liquidated from the purchase order. </w:t>
            </w:r>
          </w:p>
          <w:p w14:paraId="0B97EB5A" w14:textId="77777777" w:rsidR="00D47A92" w:rsidRPr="004139A6" w:rsidRDefault="00D47A92" w:rsidP="00C1663F">
            <w:pPr>
              <w:spacing w:before="80" w:after="80"/>
              <w:rPr>
                <w:rFonts w:cs="Arial"/>
                <w:strike/>
                <w:color w:val="000000"/>
                <w:szCs w:val="22"/>
              </w:rPr>
            </w:pPr>
            <w:r w:rsidRPr="004139A6">
              <w:rPr>
                <w:rFonts w:cs="Arial"/>
                <w:strike/>
                <w:color w:val="000000"/>
                <w:szCs w:val="22"/>
              </w:rPr>
              <w:t>The box is designed for use with requisitions that will be converted to blanket purchase orders, and the notifications are a method of warning of the upcoming purchase order expiration due to liquidation of the entire purchase order.</w:t>
            </w:r>
          </w:p>
          <w:p w14:paraId="5E2C9D7B" w14:textId="77777777" w:rsidR="00D47A92" w:rsidRPr="006C4036" w:rsidRDefault="00D47A92" w:rsidP="00C1663F">
            <w:pPr>
              <w:spacing w:before="80" w:after="80"/>
              <w:rPr>
                <w:rFonts w:cs="Arial"/>
                <w:color w:val="000000"/>
                <w:szCs w:val="22"/>
              </w:rPr>
            </w:pPr>
            <w:r w:rsidRPr="004139A6">
              <w:rPr>
                <w:rFonts w:cs="Arial"/>
                <w:strike/>
                <w:color w:val="000000"/>
                <w:szCs w:val="22"/>
              </w:rPr>
              <w:t>This box is not available until you define the Purchase Order Spend Threshold (PST) business rule in the Workflow Business Rules program.</w:t>
            </w:r>
          </w:p>
        </w:tc>
        <w:tc>
          <w:tcPr>
            <w:tcW w:w="3350" w:type="dxa"/>
            <w:tcBorders>
              <w:top w:val="single" w:sz="4" w:space="0" w:color="auto"/>
              <w:left w:val="single" w:sz="4" w:space="0" w:color="auto"/>
              <w:bottom w:val="single" w:sz="4" w:space="0" w:color="auto"/>
              <w:right w:val="single" w:sz="4" w:space="0" w:color="auto"/>
            </w:tcBorders>
            <w:tcMar>
              <w:top w:w="14" w:type="dxa"/>
              <w:left w:w="115" w:type="dxa"/>
              <w:bottom w:w="14" w:type="dxa"/>
              <w:right w:w="115" w:type="dxa"/>
            </w:tcMar>
          </w:tcPr>
          <w:p w14:paraId="70A26F74" w14:textId="77777777" w:rsidR="00D47A92" w:rsidRDefault="00D47A92" w:rsidP="00C1663F">
            <w:pPr>
              <w:pStyle w:val="tabletextnew2"/>
            </w:pPr>
            <w:r>
              <w:t>Jefferson County is not using this functionality at Go Live.</w:t>
            </w:r>
          </w:p>
        </w:tc>
      </w:tr>
      <w:tr w:rsidR="00D47A92" w14:paraId="679FBD5C" w14:textId="77777777" w:rsidTr="00C1663F">
        <w:tc>
          <w:tcPr>
            <w:tcW w:w="1896" w:type="dxa"/>
            <w:tcBorders>
              <w:bottom w:val="single" w:sz="6" w:space="0" w:color="auto"/>
              <w:right w:val="single" w:sz="6" w:space="0" w:color="auto"/>
            </w:tcBorders>
            <w:tcMar>
              <w:top w:w="14" w:type="dxa"/>
              <w:left w:w="115" w:type="dxa"/>
              <w:bottom w:w="14" w:type="dxa"/>
              <w:right w:w="115" w:type="dxa"/>
            </w:tcMar>
            <w:hideMark/>
          </w:tcPr>
          <w:p w14:paraId="23542C58" w14:textId="77777777" w:rsidR="00D47A92" w:rsidRDefault="00D47A92" w:rsidP="00C1663F">
            <w:pPr>
              <w:pStyle w:val="tabletextnew1"/>
            </w:pPr>
            <w:r>
              <w:t>Freight Method/Terms</w:t>
            </w:r>
          </w:p>
        </w:tc>
        <w:tc>
          <w:tcPr>
            <w:tcW w:w="4474" w:type="dxa"/>
            <w:tcBorders>
              <w:bottom w:val="single" w:sz="6" w:space="0" w:color="auto"/>
              <w:right w:val="single" w:sz="4" w:space="0" w:color="auto"/>
            </w:tcBorders>
            <w:tcMar>
              <w:top w:w="14" w:type="dxa"/>
              <w:left w:w="115" w:type="dxa"/>
              <w:bottom w:w="14" w:type="dxa"/>
              <w:right w:w="115" w:type="dxa"/>
            </w:tcMar>
            <w:hideMark/>
          </w:tcPr>
          <w:p w14:paraId="6F35E12A" w14:textId="77777777" w:rsidR="00D47A92" w:rsidRDefault="00D47A92" w:rsidP="00C1663F">
            <w:pPr>
              <w:pStyle w:val="tabletextnew2"/>
            </w:pPr>
            <w:r>
              <w:t xml:space="preserve">This is the shipping method and terms. </w:t>
            </w:r>
          </w:p>
          <w:p w14:paraId="010C071E" w14:textId="77777777" w:rsidR="00D47A92" w:rsidRDefault="00D47A92" w:rsidP="00C1663F">
            <w:pPr>
              <w:pStyle w:val="tabletextnew2"/>
            </w:pPr>
            <w:r>
              <w:t>The default value for this information displays from the standard methods and terms identified in the Vendors program for the selected vendor.</w:t>
            </w:r>
          </w:p>
        </w:tc>
        <w:tc>
          <w:tcPr>
            <w:tcW w:w="3350" w:type="dxa"/>
            <w:tcBorders>
              <w:top w:val="single" w:sz="4" w:space="0" w:color="auto"/>
              <w:left w:val="single" w:sz="4" w:space="0" w:color="auto"/>
              <w:bottom w:val="single" w:sz="4" w:space="0" w:color="auto"/>
              <w:right w:val="single" w:sz="4" w:space="0" w:color="auto"/>
            </w:tcBorders>
            <w:tcMar>
              <w:top w:w="14" w:type="dxa"/>
              <w:left w:w="115" w:type="dxa"/>
              <w:bottom w:w="14" w:type="dxa"/>
              <w:right w:w="115" w:type="dxa"/>
            </w:tcMar>
          </w:tcPr>
          <w:p w14:paraId="4579AAF1" w14:textId="77777777" w:rsidR="00D47A92" w:rsidRDefault="00D47A92" w:rsidP="00C1663F">
            <w:pPr>
              <w:pStyle w:val="tabletextnew2"/>
            </w:pPr>
          </w:p>
        </w:tc>
      </w:tr>
      <w:tr w:rsidR="00D47A92" w14:paraId="5FEB01F8" w14:textId="77777777" w:rsidTr="00C1663F">
        <w:tc>
          <w:tcPr>
            <w:tcW w:w="1896" w:type="dxa"/>
            <w:tcBorders>
              <w:bottom w:val="single" w:sz="6" w:space="0" w:color="auto"/>
              <w:right w:val="single" w:sz="6" w:space="0" w:color="auto"/>
            </w:tcBorders>
            <w:tcMar>
              <w:top w:w="14" w:type="dxa"/>
              <w:left w:w="115" w:type="dxa"/>
              <w:bottom w:w="14" w:type="dxa"/>
              <w:right w:w="115" w:type="dxa"/>
            </w:tcMar>
            <w:hideMark/>
          </w:tcPr>
          <w:p w14:paraId="7630679B" w14:textId="77777777" w:rsidR="00D47A92" w:rsidRDefault="00D47A92" w:rsidP="00C1663F">
            <w:pPr>
              <w:pStyle w:val="tabletextnew1"/>
            </w:pPr>
            <w:r>
              <w:t>Bill To</w:t>
            </w:r>
          </w:p>
        </w:tc>
        <w:tc>
          <w:tcPr>
            <w:tcW w:w="4474" w:type="dxa"/>
            <w:tcBorders>
              <w:bottom w:val="single" w:sz="6" w:space="0" w:color="auto"/>
              <w:right w:val="single" w:sz="4" w:space="0" w:color="auto"/>
            </w:tcBorders>
            <w:tcMar>
              <w:top w:w="14" w:type="dxa"/>
              <w:left w:w="115" w:type="dxa"/>
              <w:bottom w:w="14" w:type="dxa"/>
              <w:right w:w="115" w:type="dxa"/>
            </w:tcMar>
            <w:hideMark/>
          </w:tcPr>
          <w:p w14:paraId="3A03A8CF" w14:textId="77777777" w:rsidR="00D47A92" w:rsidRDefault="00D47A92" w:rsidP="00C1663F">
            <w:pPr>
              <w:pStyle w:val="tabletextnew2"/>
            </w:pPr>
            <w:r>
              <w:t xml:space="preserve">This is the bill-to code of the department or location paying for the item. </w:t>
            </w:r>
          </w:p>
          <w:p w14:paraId="396FDEA6" w14:textId="77777777" w:rsidR="00D47A92" w:rsidRDefault="00D47A92" w:rsidP="00C1663F">
            <w:pPr>
              <w:pStyle w:val="tabletextnew2"/>
            </w:pPr>
            <w:r>
              <w:t>If the Dept/Loc box has an associated default bill-to code, it is displayed in this box, but you can change this.</w:t>
            </w:r>
          </w:p>
        </w:tc>
        <w:tc>
          <w:tcPr>
            <w:tcW w:w="3350" w:type="dxa"/>
            <w:tcBorders>
              <w:top w:val="single" w:sz="4" w:space="0" w:color="auto"/>
              <w:left w:val="single" w:sz="4" w:space="0" w:color="auto"/>
              <w:bottom w:val="single" w:sz="4" w:space="0" w:color="auto"/>
              <w:right w:val="single" w:sz="4" w:space="0" w:color="auto"/>
            </w:tcBorders>
            <w:tcMar>
              <w:top w:w="14" w:type="dxa"/>
              <w:left w:w="115" w:type="dxa"/>
              <w:bottom w:w="14" w:type="dxa"/>
              <w:right w:w="115" w:type="dxa"/>
            </w:tcMar>
          </w:tcPr>
          <w:p w14:paraId="13BD4ACB" w14:textId="77777777" w:rsidR="00D47A92" w:rsidRDefault="00D47A92" w:rsidP="00C1663F">
            <w:pPr>
              <w:pStyle w:val="tabletextnew2"/>
            </w:pPr>
          </w:p>
        </w:tc>
      </w:tr>
      <w:tr w:rsidR="00D47A92" w14:paraId="5A96A712" w14:textId="77777777" w:rsidTr="00C1663F">
        <w:tc>
          <w:tcPr>
            <w:tcW w:w="1896" w:type="dxa"/>
            <w:tcBorders>
              <w:bottom w:val="single" w:sz="6" w:space="0" w:color="auto"/>
              <w:right w:val="single" w:sz="6" w:space="0" w:color="auto"/>
            </w:tcBorders>
            <w:tcMar>
              <w:top w:w="14" w:type="dxa"/>
              <w:left w:w="115" w:type="dxa"/>
              <w:bottom w:w="14" w:type="dxa"/>
              <w:right w:w="115" w:type="dxa"/>
            </w:tcMar>
            <w:hideMark/>
          </w:tcPr>
          <w:p w14:paraId="55B77816" w14:textId="77777777" w:rsidR="00D47A92" w:rsidRDefault="00D47A92" w:rsidP="00C1663F">
            <w:pPr>
              <w:pStyle w:val="tabletextnew1"/>
            </w:pPr>
            <w:r>
              <w:t>Bill To Email</w:t>
            </w:r>
          </w:p>
        </w:tc>
        <w:tc>
          <w:tcPr>
            <w:tcW w:w="4474" w:type="dxa"/>
            <w:tcBorders>
              <w:bottom w:val="single" w:sz="6" w:space="0" w:color="auto"/>
              <w:right w:val="single" w:sz="4" w:space="0" w:color="auto"/>
            </w:tcBorders>
            <w:tcMar>
              <w:top w:w="14" w:type="dxa"/>
              <w:left w:w="115" w:type="dxa"/>
              <w:bottom w:w="14" w:type="dxa"/>
              <w:right w:w="115" w:type="dxa"/>
            </w:tcMar>
            <w:hideMark/>
          </w:tcPr>
          <w:p w14:paraId="7A86BA88" w14:textId="77777777" w:rsidR="00D47A92" w:rsidRDefault="00D47A92" w:rsidP="00C1663F">
            <w:pPr>
              <w:pStyle w:val="tabletextnew2"/>
            </w:pPr>
            <w:r>
              <w:t>This is the contact e-mail address for the billed department.</w:t>
            </w:r>
          </w:p>
        </w:tc>
        <w:tc>
          <w:tcPr>
            <w:tcW w:w="3350" w:type="dxa"/>
            <w:tcBorders>
              <w:top w:val="single" w:sz="4" w:space="0" w:color="auto"/>
              <w:left w:val="single" w:sz="4" w:space="0" w:color="auto"/>
              <w:bottom w:val="single" w:sz="4" w:space="0" w:color="auto"/>
              <w:right w:val="single" w:sz="4" w:space="0" w:color="auto"/>
            </w:tcBorders>
            <w:tcMar>
              <w:top w:w="14" w:type="dxa"/>
              <w:left w:w="115" w:type="dxa"/>
              <w:bottom w:w="14" w:type="dxa"/>
              <w:right w:w="115" w:type="dxa"/>
            </w:tcMar>
          </w:tcPr>
          <w:p w14:paraId="1DAEEBBE" w14:textId="77777777" w:rsidR="00D47A92" w:rsidRDefault="00D47A92" w:rsidP="00C1663F">
            <w:pPr>
              <w:pStyle w:val="tabletextnew2"/>
            </w:pPr>
          </w:p>
        </w:tc>
      </w:tr>
      <w:tr w:rsidR="00D47A92" w14:paraId="7D8B387E" w14:textId="77777777" w:rsidTr="00C1663F">
        <w:tc>
          <w:tcPr>
            <w:tcW w:w="1896" w:type="dxa"/>
            <w:tcBorders>
              <w:bottom w:val="single" w:sz="6" w:space="0" w:color="auto"/>
              <w:right w:val="single" w:sz="6" w:space="0" w:color="auto"/>
            </w:tcBorders>
            <w:tcMar>
              <w:top w:w="14" w:type="dxa"/>
              <w:left w:w="115" w:type="dxa"/>
              <w:bottom w:w="14" w:type="dxa"/>
              <w:right w:w="115" w:type="dxa"/>
            </w:tcMar>
            <w:hideMark/>
          </w:tcPr>
          <w:p w14:paraId="60944F94" w14:textId="77777777" w:rsidR="00D47A92" w:rsidRDefault="00D47A92" w:rsidP="00C1663F">
            <w:pPr>
              <w:pStyle w:val="tabletextnew1"/>
            </w:pPr>
            <w:r>
              <w:t>Special Handling</w:t>
            </w:r>
          </w:p>
          <w:p w14:paraId="34BDCC24" w14:textId="77777777" w:rsidR="00D47A92" w:rsidRPr="00660105" w:rsidRDefault="00D47A92" w:rsidP="00C1663F">
            <w:pPr>
              <w:pStyle w:val="tabletextnew1"/>
              <w:rPr>
                <w:b/>
                <w:color w:val="FF0000"/>
              </w:rPr>
            </w:pPr>
            <w:r w:rsidRPr="00660105">
              <w:rPr>
                <w:b/>
                <w:color w:val="FF0000"/>
              </w:rPr>
              <w:t>** If a requisition is entered after the fact in a rare instance; The Confirming Selection will need to be used.  This will allow management to run reports on chronic offenders.</w:t>
            </w:r>
          </w:p>
        </w:tc>
        <w:tc>
          <w:tcPr>
            <w:tcW w:w="4474" w:type="dxa"/>
            <w:tcBorders>
              <w:bottom w:val="single" w:sz="6" w:space="0" w:color="auto"/>
              <w:right w:val="single" w:sz="4" w:space="0" w:color="auto"/>
            </w:tcBorders>
            <w:tcMar>
              <w:top w:w="14" w:type="dxa"/>
              <w:left w:w="115" w:type="dxa"/>
              <w:bottom w:w="14" w:type="dxa"/>
              <w:right w:w="115" w:type="dxa"/>
            </w:tcMar>
            <w:hideMark/>
          </w:tcPr>
          <w:p w14:paraId="704D3FB7" w14:textId="77777777" w:rsidR="00D47A92" w:rsidRDefault="00D47A92" w:rsidP="00C1663F">
            <w:pPr>
              <w:pStyle w:val="tabletextnew2"/>
            </w:pPr>
            <w:r>
              <w:t>This list identifies special circumstances for the requisition or purchase order:</w:t>
            </w:r>
          </w:p>
          <w:p w14:paraId="5E9249FD" w14:textId="77777777" w:rsidR="00D47A92" w:rsidRPr="00D1411C" w:rsidRDefault="00D47A92" w:rsidP="00D47A92">
            <w:pPr>
              <w:pStyle w:val="ListParagraph"/>
              <w:numPr>
                <w:ilvl w:val="0"/>
                <w:numId w:val="5"/>
              </w:numPr>
              <w:ind w:left="360" w:right="-126"/>
              <w:rPr>
                <w:rFonts w:cs="Arial"/>
                <w:color w:val="000000"/>
                <w:szCs w:val="22"/>
              </w:rPr>
            </w:pPr>
            <w:r w:rsidRPr="00D1411C">
              <w:rPr>
                <w:rFonts w:cs="Arial"/>
                <w:color w:val="000000"/>
                <w:szCs w:val="22"/>
              </w:rPr>
              <w:t xml:space="preserve">None - No special processing. </w:t>
            </w:r>
          </w:p>
          <w:p w14:paraId="2D2D4827" w14:textId="77777777" w:rsidR="00D47A92" w:rsidRPr="004139A6" w:rsidRDefault="00D47A92" w:rsidP="00D47A92">
            <w:pPr>
              <w:pStyle w:val="ListParagraph"/>
              <w:numPr>
                <w:ilvl w:val="0"/>
                <w:numId w:val="5"/>
              </w:numPr>
              <w:ind w:left="360" w:right="-126"/>
              <w:rPr>
                <w:rFonts w:cs="Arial"/>
                <w:color w:val="000000"/>
                <w:szCs w:val="22"/>
                <w:highlight w:val="yellow"/>
              </w:rPr>
            </w:pPr>
            <w:r w:rsidRPr="004139A6">
              <w:rPr>
                <w:rFonts w:cs="Arial"/>
                <w:color w:val="000000"/>
                <w:szCs w:val="22"/>
                <w:highlight w:val="yellow"/>
              </w:rPr>
              <w:t xml:space="preserve">Confirming - A confirming order, or a follow-up to a telephone order. This prints the words Confirming PO on the purchase order form. </w:t>
            </w:r>
          </w:p>
          <w:p w14:paraId="3D35C075" w14:textId="77777777" w:rsidR="00D47A92" w:rsidRPr="00D1411C" w:rsidRDefault="00D47A92" w:rsidP="00D47A92">
            <w:pPr>
              <w:pStyle w:val="ListParagraph"/>
              <w:numPr>
                <w:ilvl w:val="0"/>
                <w:numId w:val="5"/>
              </w:numPr>
              <w:ind w:left="360" w:right="-126"/>
              <w:rPr>
                <w:rFonts w:cs="Arial"/>
                <w:color w:val="000000"/>
                <w:szCs w:val="22"/>
              </w:rPr>
            </w:pPr>
            <w:r w:rsidRPr="00D1411C">
              <w:rPr>
                <w:rFonts w:cs="Arial"/>
                <w:color w:val="000000"/>
                <w:szCs w:val="22"/>
              </w:rPr>
              <w:t xml:space="preserve">Print first - Indicates that this requisition should be printed first once it becomes a purchase order. </w:t>
            </w:r>
          </w:p>
          <w:p w14:paraId="52251C7F" w14:textId="77777777" w:rsidR="00D47A92" w:rsidRPr="00D1411C" w:rsidRDefault="00D47A92" w:rsidP="00D47A92">
            <w:pPr>
              <w:pStyle w:val="ListParagraph"/>
              <w:numPr>
                <w:ilvl w:val="0"/>
                <w:numId w:val="5"/>
              </w:numPr>
              <w:ind w:left="360" w:right="-126"/>
              <w:rPr>
                <w:rFonts w:cs="Arial"/>
                <w:color w:val="000000"/>
                <w:szCs w:val="22"/>
              </w:rPr>
            </w:pPr>
            <w:r w:rsidRPr="00D1411C">
              <w:rPr>
                <w:rFonts w:cs="Arial"/>
                <w:color w:val="000000"/>
                <w:szCs w:val="22"/>
              </w:rPr>
              <w:t xml:space="preserve">Prepaid - Indicates that this is a prepaid requisition. </w:t>
            </w:r>
          </w:p>
        </w:tc>
        <w:tc>
          <w:tcPr>
            <w:tcW w:w="3350" w:type="dxa"/>
            <w:tcBorders>
              <w:top w:val="single" w:sz="4" w:space="0" w:color="auto"/>
              <w:left w:val="single" w:sz="4" w:space="0" w:color="auto"/>
              <w:bottom w:val="single" w:sz="4" w:space="0" w:color="auto"/>
              <w:right w:val="single" w:sz="4" w:space="0" w:color="auto"/>
            </w:tcBorders>
            <w:tcMar>
              <w:top w:w="14" w:type="dxa"/>
              <w:left w:w="115" w:type="dxa"/>
              <w:bottom w:w="14" w:type="dxa"/>
              <w:right w:w="115" w:type="dxa"/>
            </w:tcMar>
          </w:tcPr>
          <w:p w14:paraId="74C325BA" w14:textId="77777777" w:rsidR="00D47A92" w:rsidRDefault="00D47A92" w:rsidP="00C1663F">
            <w:pPr>
              <w:pStyle w:val="tabletextnew2"/>
            </w:pPr>
          </w:p>
        </w:tc>
      </w:tr>
      <w:tr w:rsidR="00D47A92" w:rsidRPr="006C4036" w14:paraId="537801B4" w14:textId="77777777" w:rsidTr="00C1663F">
        <w:tc>
          <w:tcPr>
            <w:tcW w:w="9720" w:type="dxa"/>
            <w:gridSpan w:val="3"/>
            <w:tcBorders>
              <w:bottom w:val="single" w:sz="6" w:space="0" w:color="auto"/>
              <w:right w:val="single" w:sz="4" w:space="0" w:color="auto"/>
            </w:tcBorders>
            <w:tcMar>
              <w:top w:w="14" w:type="dxa"/>
              <w:left w:w="115" w:type="dxa"/>
              <w:bottom w:w="14" w:type="dxa"/>
              <w:right w:w="115" w:type="dxa"/>
            </w:tcMar>
          </w:tcPr>
          <w:p w14:paraId="61033794" w14:textId="77777777" w:rsidR="00D47A92" w:rsidRPr="006C4036" w:rsidRDefault="00D47A92" w:rsidP="00C1663F">
            <w:pPr>
              <w:pStyle w:val="tabletextnew2"/>
              <w:rPr>
                <w:b/>
              </w:rPr>
            </w:pPr>
            <w:r w:rsidRPr="006C4036">
              <w:rPr>
                <w:b/>
              </w:rPr>
              <w:t>Miscellaneous</w:t>
            </w:r>
          </w:p>
        </w:tc>
      </w:tr>
      <w:tr w:rsidR="00D47A92" w14:paraId="67B0B3D0" w14:textId="77777777" w:rsidTr="00C1663F">
        <w:tc>
          <w:tcPr>
            <w:tcW w:w="1896" w:type="dxa"/>
            <w:tcBorders>
              <w:bottom w:val="single" w:sz="6" w:space="0" w:color="auto"/>
              <w:right w:val="single" w:sz="6" w:space="0" w:color="auto"/>
            </w:tcBorders>
            <w:tcMar>
              <w:top w:w="14" w:type="dxa"/>
              <w:left w:w="115" w:type="dxa"/>
              <w:bottom w:w="14" w:type="dxa"/>
              <w:right w:w="115" w:type="dxa"/>
            </w:tcMar>
            <w:hideMark/>
          </w:tcPr>
          <w:p w14:paraId="3DE64788" w14:textId="77777777" w:rsidR="00D47A92" w:rsidRDefault="00D47A92" w:rsidP="00C1663F">
            <w:pPr>
              <w:pStyle w:val="tabletextnew1"/>
            </w:pPr>
            <w:r>
              <w:t>Allocation</w:t>
            </w:r>
          </w:p>
        </w:tc>
        <w:tc>
          <w:tcPr>
            <w:tcW w:w="4474" w:type="dxa"/>
            <w:tcBorders>
              <w:bottom w:val="single" w:sz="6" w:space="0" w:color="auto"/>
              <w:right w:val="single" w:sz="4" w:space="0" w:color="auto"/>
            </w:tcBorders>
            <w:tcMar>
              <w:top w:w="14" w:type="dxa"/>
              <w:left w:w="115" w:type="dxa"/>
              <w:bottom w:w="14" w:type="dxa"/>
              <w:right w:w="115" w:type="dxa"/>
            </w:tcMar>
            <w:hideMark/>
          </w:tcPr>
          <w:p w14:paraId="465310E3" w14:textId="77777777" w:rsidR="00D47A92" w:rsidRDefault="00D47A92" w:rsidP="00C1663F">
            <w:pPr>
              <w:pStyle w:val="tabletextnew2"/>
            </w:pPr>
            <w:r>
              <w:t>This is the allocation code for general ledger distribution.</w:t>
            </w:r>
          </w:p>
        </w:tc>
        <w:tc>
          <w:tcPr>
            <w:tcW w:w="3350" w:type="dxa"/>
            <w:tcBorders>
              <w:top w:val="single" w:sz="4" w:space="0" w:color="auto"/>
              <w:left w:val="single" w:sz="4" w:space="0" w:color="auto"/>
              <w:bottom w:val="single" w:sz="4" w:space="0" w:color="auto"/>
              <w:right w:val="single" w:sz="4" w:space="0" w:color="auto"/>
            </w:tcBorders>
            <w:tcMar>
              <w:top w:w="14" w:type="dxa"/>
              <w:left w:w="115" w:type="dxa"/>
              <w:bottom w:w="14" w:type="dxa"/>
              <w:right w:w="115" w:type="dxa"/>
            </w:tcMar>
          </w:tcPr>
          <w:p w14:paraId="7BBB9E31" w14:textId="77777777" w:rsidR="00D47A92" w:rsidRDefault="00D47A92" w:rsidP="00C1663F">
            <w:pPr>
              <w:pStyle w:val="tabletextnew2"/>
            </w:pPr>
          </w:p>
        </w:tc>
      </w:tr>
      <w:tr w:rsidR="00D47A92" w14:paraId="3A8BC626" w14:textId="77777777" w:rsidTr="00C1663F">
        <w:tc>
          <w:tcPr>
            <w:tcW w:w="1896" w:type="dxa"/>
            <w:tcBorders>
              <w:bottom w:val="single" w:sz="6" w:space="0" w:color="auto"/>
              <w:right w:val="single" w:sz="6" w:space="0" w:color="auto"/>
            </w:tcBorders>
            <w:tcMar>
              <w:top w:w="14" w:type="dxa"/>
              <w:left w:w="115" w:type="dxa"/>
              <w:bottom w:w="14" w:type="dxa"/>
              <w:right w:w="115" w:type="dxa"/>
            </w:tcMar>
            <w:hideMark/>
          </w:tcPr>
          <w:p w14:paraId="00EF0FB4" w14:textId="77777777" w:rsidR="00D47A92" w:rsidRDefault="00D47A92" w:rsidP="00C1663F">
            <w:pPr>
              <w:pStyle w:val="tabletextnew1"/>
            </w:pPr>
            <w:r>
              <w:t>Buyer</w:t>
            </w:r>
          </w:p>
        </w:tc>
        <w:tc>
          <w:tcPr>
            <w:tcW w:w="4474" w:type="dxa"/>
            <w:tcBorders>
              <w:bottom w:val="single" w:sz="6" w:space="0" w:color="auto"/>
              <w:right w:val="single" w:sz="4" w:space="0" w:color="auto"/>
            </w:tcBorders>
            <w:tcMar>
              <w:top w:w="14" w:type="dxa"/>
              <w:left w:w="115" w:type="dxa"/>
              <w:bottom w:w="14" w:type="dxa"/>
              <w:right w:w="115" w:type="dxa"/>
            </w:tcMar>
            <w:hideMark/>
          </w:tcPr>
          <w:p w14:paraId="6E3A1766" w14:textId="77777777" w:rsidR="00D47A92" w:rsidRDefault="00D47A92" w:rsidP="00C1663F">
            <w:pPr>
              <w:pStyle w:val="tabletextnew2"/>
            </w:pPr>
            <w:r>
              <w:t>This is the person requesting the item to be purchased.</w:t>
            </w:r>
          </w:p>
        </w:tc>
        <w:tc>
          <w:tcPr>
            <w:tcW w:w="3350" w:type="dxa"/>
            <w:tcBorders>
              <w:top w:val="single" w:sz="4" w:space="0" w:color="auto"/>
              <w:left w:val="single" w:sz="4" w:space="0" w:color="auto"/>
              <w:bottom w:val="single" w:sz="4" w:space="0" w:color="auto"/>
              <w:right w:val="single" w:sz="4" w:space="0" w:color="auto"/>
            </w:tcBorders>
            <w:tcMar>
              <w:top w:w="14" w:type="dxa"/>
              <w:left w:w="115" w:type="dxa"/>
              <w:bottom w:w="14" w:type="dxa"/>
              <w:right w:w="115" w:type="dxa"/>
            </w:tcMar>
          </w:tcPr>
          <w:p w14:paraId="45A087EF" w14:textId="77777777" w:rsidR="00D47A92" w:rsidRDefault="00D47A92" w:rsidP="00C1663F">
            <w:pPr>
              <w:pStyle w:val="tabletextnew2"/>
            </w:pPr>
          </w:p>
        </w:tc>
      </w:tr>
      <w:tr w:rsidR="00D47A92" w14:paraId="05897ACF" w14:textId="77777777" w:rsidTr="00C1663F">
        <w:tc>
          <w:tcPr>
            <w:tcW w:w="1896" w:type="dxa"/>
            <w:tcBorders>
              <w:bottom w:val="single" w:sz="6" w:space="0" w:color="auto"/>
              <w:right w:val="single" w:sz="6" w:space="0" w:color="auto"/>
            </w:tcBorders>
            <w:tcMar>
              <w:top w:w="14" w:type="dxa"/>
              <w:left w:w="115" w:type="dxa"/>
              <w:bottom w:w="14" w:type="dxa"/>
              <w:right w:w="115" w:type="dxa"/>
            </w:tcMar>
            <w:hideMark/>
          </w:tcPr>
          <w:p w14:paraId="1F3D6FFB" w14:textId="77777777" w:rsidR="00D47A92" w:rsidRDefault="00D47A92" w:rsidP="00C1663F">
            <w:pPr>
              <w:pStyle w:val="tabletextnew1"/>
              <w:rPr>
                <w:strike/>
              </w:rPr>
            </w:pPr>
            <w:r w:rsidRPr="00CF38A7">
              <w:rPr>
                <w:strike/>
              </w:rPr>
              <w:t>Review</w:t>
            </w:r>
          </w:p>
          <w:p w14:paraId="12FDB14D" w14:textId="77777777" w:rsidR="00D47A92" w:rsidRPr="00CF38A7" w:rsidRDefault="00D47A92" w:rsidP="00C1663F">
            <w:pPr>
              <w:pStyle w:val="tabletextnew1"/>
              <w:rPr>
                <w:b/>
              </w:rPr>
            </w:pPr>
            <w:r w:rsidRPr="00CF38A7">
              <w:rPr>
                <w:b/>
              </w:rPr>
              <w:t>TAB Past</w:t>
            </w:r>
          </w:p>
        </w:tc>
        <w:tc>
          <w:tcPr>
            <w:tcW w:w="4474" w:type="dxa"/>
            <w:tcBorders>
              <w:bottom w:val="single" w:sz="6" w:space="0" w:color="auto"/>
              <w:right w:val="single" w:sz="4" w:space="0" w:color="auto"/>
            </w:tcBorders>
            <w:tcMar>
              <w:top w:w="14" w:type="dxa"/>
              <w:left w:w="115" w:type="dxa"/>
              <w:bottom w:w="14" w:type="dxa"/>
              <w:right w:w="115" w:type="dxa"/>
            </w:tcMar>
            <w:hideMark/>
          </w:tcPr>
          <w:p w14:paraId="29878488" w14:textId="77777777" w:rsidR="00D47A92" w:rsidRPr="00CF38A7" w:rsidRDefault="00D47A92" w:rsidP="00C1663F">
            <w:pPr>
              <w:pStyle w:val="tabletextnew2"/>
              <w:rPr>
                <w:strike/>
              </w:rPr>
            </w:pPr>
            <w:r w:rsidRPr="00CF38A7">
              <w:rPr>
                <w:strike/>
              </w:rPr>
              <w:t xml:space="preserve">This list determines the requisition's review process. </w:t>
            </w:r>
          </w:p>
        </w:tc>
        <w:tc>
          <w:tcPr>
            <w:tcW w:w="3350" w:type="dxa"/>
            <w:tcBorders>
              <w:top w:val="single" w:sz="4" w:space="0" w:color="auto"/>
              <w:left w:val="single" w:sz="4" w:space="0" w:color="auto"/>
              <w:bottom w:val="single" w:sz="4" w:space="0" w:color="auto"/>
              <w:right w:val="single" w:sz="4" w:space="0" w:color="auto"/>
            </w:tcBorders>
            <w:tcMar>
              <w:top w:w="14" w:type="dxa"/>
              <w:left w:w="115" w:type="dxa"/>
              <w:bottom w:w="14" w:type="dxa"/>
              <w:right w:w="115" w:type="dxa"/>
            </w:tcMar>
          </w:tcPr>
          <w:p w14:paraId="4EF419AA" w14:textId="77777777" w:rsidR="00D47A92" w:rsidRDefault="00D47A92" w:rsidP="00C1663F">
            <w:pPr>
              <w:pStyle w:val="tabletextnew2"/>
            </w:pPr>
          </w:p>
        </w:tc>
      </w:tr>
      <w:tr w:rsidR="00D47A92" w14:paraId="4C5C2F69" w14:textId="77777777" w:rsidTr="00C1663F">
        <w:tc>
          <w:tcPr>
            <w:tcW w:w="1896" w:type="dxa"/>
            <w:tcBorders>
              <w:bottom w:val="single" w:sz="6" w:space="0" w:color="auto"/>
              <w:right w:val="single" w:sz="6" w:space="0" w:color="auto"/>
            </w:tcBorders>
            <w:tcMar>
              <w:top w:w="14" w:type="dxa"/>
              <w:left w:w="115" w:type="dxa"/>
              <w:bottom w:w="14" w:type="dxa"/>
              <w:right w:w="115" w:type="dxa"/>
            </w:tcMar>
            <w:hideMark/>
          </w:tcPr>
          <w:p w14:paraId="063907D5" w14:textId="77777777" w:rsidR="00D47A92" w:rsidRDefault="00D47A92" w:rsidP="00C1663F">
            <w:pPr>
              <w:pStyle w:val="tabletextnew1"/>
            </w:pPr>
            <w:r>
              <w:t>Type</w:t>
            </w:r>
          </w:p>
        </w:tc>
        <w:tc>
          <w:tcPr>
            <w:tcW w:w="4474" w:type="dxa"/>
            <w:tcBorders>
              <w:bottom w:val="single" w:sz="6" w:space="0" w:color="auto"/>
              <w:right w:val="single" w:sz="4" w:space="0" w:color="auto"/>
            </w:tcBorders>
            <w:tcMar>
              <w:top w:w="14" w:type="dxa"/>
              <w:left w:w="115" w:type="dxa"/>
              <w:bottom w:w="14" w:type="dxa"/>
              <w:right w:w="115" w:type="dxa"/>
            </w:tcMar>
            <w:hideMark/>
          </w:tcPr>
          <w:p w14:paraId="54EE256F" w14:textId="77777777" w:rsidR="00D47A92" w:rsidRDefault="00D47A92" w:rsidP="00C1663F">
            <w:pPr>
              <w:pStyle w:val="tabletextnew2"/>
            </w:pPr>
            <w:r>
              <w:t xml:space="preserve">This list identifies the type of requisition: </w:t>
            </w:r>
          </w:p>
          <w:p w14:paraId="4F1EEFDC" w14:textId="77777777" w:rsidR="00D47A92" w:rsidRPr="00D1411C" w:rsidRDefault="00D47A92" w:rsidP="00D47A92">
            <w:pPr>
              <w:pStyle w:val="ListParagraph"/>
              <w:numPr>
                <w:ilvl w:val="0"/>
                <w:numId w:val="4"/>
              </w:numPr>
              <w:ind w:left="360" w:right="-126"/>
              <w:rPr>
                <w:rFonts w:cs="Arial"/>
                <w:color w:val="000000"/>
                <w:szCs w:val="22"/>
              </w:rPr>
            </w:pPr>
            <w:r w:rsidRPr="00D1411C">
              <w:rPr>
                <w:rFonts w:cs="Arial"/>
                <w:color w:val="000000"/>
                <w:szCs w:val="22"/>
              </w:rPr>
              <w:t>Normal - Purchase order for specific goods or services</w:t>
            </w:r>
            <w:r>
              <w:rPr>
                <w:rFonts w:cs="Arial"/>
                <w:color w:val="000000"/>
                <w:szCs w:val="22"/>
              </w:rPr>
              <w:t>.</w:t>
            </w:r>
            <w:r w:rsidRPr="00D1411C">
              <w:rPr>
                <w:rFonts w:cs="Arial"/>
                <w:color w:val="000000"/>
                <w:szCs w:val="22"/>
              </w:rPr>
              <w:t xml:space="preserve"> </w:t>
            </w:r>
          </w:p>
          <w:p w14:paraId="70E4B145" w14:textId="77777777" w:rsidR="00D47A92" w:rsidRPr="00D1411C" w:rsidRDefault="00D47A92" w:rsidP="00D47A92">
            <w:pPr>
              <w:pStyle w:val="ListParagraph"/>
              <w:numPr>
                <w:ilvl w:val="0"/>
                <w:numId w:val="4"/>
              </w:numPr>
              <w:ind w:left="360" w:right="-126"/>
              <w:rPr>
                <w:rFonts w:cs="Arial"/>
                <w:color w:val="000000"/>
                <w:szCs w:val="22"/>
              </w:rPr>
            </w:pPr>
            <w:r w:rsidRPr="00D1411C">
              <w:rPr>
                <w:rFonts w:cs="Arial"/>
                <w:color w:val="000000"/>
                <w:szCs w:val="22"/>
              </w:rPr>
              <w:t xml:space="preserve">Blanket - A purchase order that is intended to be used over a long period of time. </w:t>
            </w:r>
          </w:p>
          <w:p w14:paraId="1071A8EB" w14:textId="77777777" w:rsidR="00D47A92" w:rsidRDefault="00D47A92" w:rsidP="00D47A92">
            <w:pPr>
              <w:pStyle w:val="ListParagraph"/>
              <w:numPr>
                <w:ilvl w:val="0"/>
                <w:numId w:val="4"/>
              </w:numPr>
              <w:ind w:left="360" w:right="-126"/>
              <w:rPr>
                <w:rFonts w:cs="Arial"/>
                <w:color w:val="000000"/>
                <w:szCs w:val="22"/>
              </w:rPr>
            </w:pPr>
            <w:r w:rsidRPr="00D1411C">
              <w:rPr>
                <w:rFonts w:cs="Arial"/>
                <w:color w:val="000000"/>
                <w:szCs w:val="22"/>
              </w:rPr>
              <w:t>Dept/Emergency - Purchase order that must be rushed.</w:t>
            </w:r>
            <w:r>
              <w:rPr>
                <w:rFonts w:cs="Arial"/>
                <w:color w:val="000000"/>
                <w:szCs w:val="22"/>
              </w:rPr>
              <w:t xml:space="preserve"> </w:t>
            </w:r>
          </w:p>
          <w:p w14:paraId="7369F4CB" w14:textId="77777777" w:rsidR="00D47A92" w:rsidRPr="00C62D40" w:rsidRDefault="00D47A92" w:rsidP="00D47A92">
            <w:pPr>
              <w:pStyle w:val="ListParagraph"/>
              <w:numPr>
                <w:ilvl w:val="0"/>
                <w:numId w:val="4"/>
              </w:numPr>
              <w:ind w:left="360" w:right="-126"/>
              <w:rPr>
                <w:rFonts w:cs="Arial"/>
                <w:color w:val="000000"/>
                <w:szCs w:val="22"/>
              </w:rPr>
            </w:pPr>
            <w:r w:rsidRPr="00D1411C">
              <w:rPr>
                <w:rFonts w:cs="Arial"/>
                <w:color w:val="000000"/>
                <w:szCs w:val="22"/>
              </w:rPr>
              <w:t>RFP/Bid - A request for proposal or bid.</w:t>
            </w:r>
          </w:p>
        </w:tc>
        <w:tc>
          <w:tcPr>
            <w:tcW w:w="3350" w:type="dxa"/>
            <w:tcBorders>
              <w:top w:val="single" w:sz="4" w:space="0" w:color="auto"/>
              <w:left w:val="single" w:sz="4" w:space="0" w:color="auto"/>
              <w:bottom w:val="single" w:sz="4" w:space="0" w:color="auto"/>
              <w:right w:val="single" w:sz="4" w:space="0" w:color="auto"/>
            </w:tcBorders>
            <w:tcMar>
              <w:top w:w="14" w:type="dxa"/>
              <w:left w:w="115" w:type="dxa"/>
              <w:bottom w:w="14" w:type="dxa"/>
              <w:right w:w="115" w:type="dxa"/>
            </w:tcMar>
          </w:tcPr>
          <w:p w14:paraId="42E0FD24" w14:textId="77777777" w:rsidR="00D47A92" w:rsidRDefault="00D47A92" w:rsidP="00C1663F">
            <w:pPr>
              <w:pStyle w:val="tabletextnew2"/>
            </w:pPr>
          </w:p>
        </w:tc>
      </w:tr>
      <w:tr w:rsidR="00D47A92" w14:paraId="1D549375" w14:textId="77777777" w:rsidTr="00C1663F">
        <w:tc>
          <w:tcPr>
            <w:tcW w:w="1896" w:type="dxa"/>
            <w:tcBorders>
              <w:bottom w:val="single" w:sz="6" w:space="0" w:color="auto"/>
              <w:right w:val="single" w:sz="6" w:space="0" w:color="auto"/>
            </w:tcBorders>
            <w:tcMar>
              <w:top w:w="14" w:type="dxa"/>
              <w:left w:w="115" w:type="dxa"/>
              <w:bottom w:w="14" w:type="dxa"/>
              <w:right w:w="115" w:type="dxa"/>
            </w:tcMar>
            <w:hideMark/>
          </w:tcPr>
          <w:p w14:paraId="0793A71D" w14:textId="77777777" w:rsidR="00D47A92" w:rsidRDefault="00D47A92" w:rsidP="00C1663F">
            <w:pPr>
              <w:pStyle w:val="tabletextnew1"/>
            </w:pPr>
            <w:r>
              <w:t>Purchase Order</w:t>
            </w:r>
          </w:p>
        </w:tc>
        <w:tc>
          <w:tcPr>
            <w:tcW w:w="4474" w:type="dxa"/>
            <w:tcBorders>
              <w:bottom w:val="single" w:sz="6" w:space="0" w:color="auto"/>
              <w:right w:val="single" w:sz="4" w:space="0" w:color="auto"/>
            </w:tcBorders>
            <w:tcMar>
              <w:top w:w="14" w:type="dxa"/>
              <w:left w:w="115" w:type="dxa"/>
              <w:bottom w:w="14" w:type="dxa"/>
              <w:right w:w="115" w:type="dxa"/>
            </w:tcMar>
            <w:hideMark/>
          </w:tcPr>
          <w:p w14:paraId="467EC074" w14:textId="77777777" w:rsidR="00D47A92" w:rsidRDefault="00D47A92" w:rsidP="00C1663F">
            <w:pPr>
              <w:pStyle w:val="tabletextnew2"/>
            </w:pPr>
            <w:r>
              <w:t xml:space="preserve">This is the number assigned to this purchase order. </w:t>
            </w:r>
          </w:p>
        </w:tc>
        <w:tc>
          <w:tcPr>
            <w:tcW w:w="3350" w:type="dxa"/>
            <w:tcBorders>
              <w:top w:val="single" w:sz="4" w:space="0" w:color="auto"/>
              <w:left w:val="single" w:sz="4" w:space="0" w:color="auto"/>
              <w:bottom w:val="single" w:sz="4" w:space="0" w:color="auto"/>
              <w:right w:val="single" w:sz="4" w:space="0" w:color="auto"/>
            </w:tcBorders>
            <w:tcMar>
              <w:top w:w="14" w:type="dxa"/>
              <w:left w:w="115" w:type="dxa"/>
              <w:bottom w:w="14" w:type="dxa"/>
              <w:right w:w="115" w:type="dxa"/>
            </w:tcMar>
          </w:tcPr>
          <w:p w14:paraId="07A9EF78" w14:textId="77777777" w:rsidR="00D47A92" w:rsidRDefault="00D47A92" w:rsidP="00C1663F">
            <w:pPr>
              <w:pStyle w:val="tabletextnew2"/>
            </w:pPr>
          </w:p>
        </w:tc>
      </w:tr>
      <w:tr w:rsidR="00D47A92" w14:paraId="28ED5FB6" w14:textId="77777777" w:rsidTr="00C1663F">
        <w:tc>
          <w:tcPr>
            <w:tcW w:w="1896" w:type="dxa"/>
            <w:tcBorders>
              <w:bottom w:val="single" w:sz="6" w:space="0" w:color="auto"/>
              <w:right w:val="single" w:sz="6" w:space="0" w:color="auto"/>
            </w:tcBorders>
            <w:tcMar>
              <w:top w:w="14" w:type="dxa"/>
              <w:left w:w="115" w:type="dxa"/>
              <w:bottom w:w="14" w:type="dxa"/>
              <w:right w:w="115" w:type="dxa"/>
            </w:tcMar>
            <w:hideMark/>
          </w:tcPr>
          <w:p w14:paraId="50A9A035" w14:textId="77777777" w:rsidR="00D47A92" w:rsidRDefault="00D47A92" w:rsidP="00C1663F">
            <w:pPr>
              <w:pStyle w:val="tabletextnew1"/>
            </w:pPr>
            <w:r>
              <w:t>Notify Originator When Converted to PO</w:t>
            </w:r>
          </w:p>
        </w:tc>
        <w:tc>
          <w:tcPr>
            <w:tcW w:w="4474" w:type="dxa"/>
            <w:tcBorders>
              <w:bottom w:val="single" w:sz="6" w:space="0" w:color="auto"/>
              <w:right w:val="single" w:sz="4" w:space="0" w:color="auto"/>
            </w:tcBorders>
            <w:tcMar>
              <w:top w:w="14" w:type="dxa"/>
              <w:left w:w="115" w:type="dxa"/>
              <w:bottom w:w="14" w:type="dxa"/>
              <w:right w:w="115" w:type="dxa"/>
            </w:tcMar>
            <w:hideMark/>
          </w:tcPr>
          <w:p w14:paraId="1673EDA5" w14:textId="77777777" w:rsidR="00D47A92" w:rsidRDefault="00D47A92" w:rsidP="00C1663F">
            <w:pPr>
              <w:pStyle w:val="tabletextnew2"/>
            </w:pPr>
            <w:r>
              <w:t>This check box, if selected, directs the program to send an e-mail to the employee who entered the requisition that it has been successfully converted to a purchase order.</w:t>
            </w:r>
          </w:p>
          <w:p w14:paraId="787084FE" w14:textId="77777777" w:rsidR="00D47A92" w:rsidRDefault="00D47A92" w:rsidP="00C1663F">
            <w:pPr>
              <w:pStyle w:val="tabletextnew2"/>
            </w:pPr>
          </w:p>
          <w:p w14:paraId="0FAAEB01" w14:textId="77777777" w:rsidR="00D47A92" w:rsidRDefault="00D47A92" w:rsidP="00C1663F">
            <w:pPr>
              <w:pStyle w:val="tabletextnew2"/>
            </w:pPr>
            <w:r>
              <w:t xml:space="preserve">If the Notify Originator When Requisition is Rejected or Converted to a PO check box in Department Codes is selected, this option is selected as well, but you can change this. </w:t>
            </w:r>
          </w:p>
        </w:tc>
        <w:tc>
          <w:tcPr>
            <w:tcW w:w="3350" w:type="dxa"/>
            <w:tcBorders>
              <w:top w:val="single" w:sz="4" w:space="0" w:color="auto"/>
              <w:left w:val="single" w:sz="4" w:space="0" w:color="auto"/>
              <w:bottom w:val="single" w:sz="4" w:space="0" w:color="auto"/>
              <w:right w:val="single" w:sz="4" w:space="0" w:color="auto"/>
            </w:tcBorders>
            <w:tcMar>
              <w:top w:w="14" w:type="dxa"/>
              <w:left w:w="115" w:type="dxa"/>
              <w:bottom w:w="14" w:type="dxa"/>
              <w:right w:w="115" w:type="dxa"/>
            </w:tcMar>
          </w:tcPr>
          <w:p w14:paraId="2B063A0A" w14:textId="77777777" w:rsidR="00D47A92" w:rsidRPr="00354407" w:rsidRDefault="00D47A92" w:rsidP="00C1663F">
            <w:pPr>
              <w:pStyle w:val="tabletextnew2"/>
              <w:rPr>
                <w:color w:val="FF0000"/>
              </w:rPr>
            </w:pPr>
            <w:r>
              <w:rPr>
                <w:color w:val="FF0000"/>
              </w:rPr>
              <w:t xml:space="preserve">****Be sure to click this box so you can complete your receiving once the Requisition is converted to a Purchase Order.  </w:t>
            </w:r>
          </w:p>
        </w:tc>
      </w:tr>
      <w:tr w:rsidR="00D47A92" w14:paraId="0362A68E" w14:textId="77777777" w:rsidTr="00C1663F">
        <w:tc>
          <w:tcPr>
            <w:tcW w:w="1896" w:type="dxa"/>
            <w:tcBorders>
              <w:bottom w:val="single" w:sz="6" w:space="0" w:color="auto"/>
              <w:right w:val="single" w:sz="6" w:space="0" w:color="auto"/>
            </w:tcBorders>
            <w:tcMar>
              <w:top w:w="14" w:type="dxa"/>
              <w:left w:w="115" w:type="dxa"/>
              <w:bottom w:w="14" w:type="dxa"/>
              <w:right w:w="115" w:type="dxa"/>
            </w:tcMar>
            <w:hideMark/>
          </w:tcPr>
          <w:p w14:paraId="357D86EF" w14:textId="77777777" w:rsidR="00D47A92" w:rsidRDefault="00D47A92" w:rsidP="00C1663F">
            <w:pPr>
              <w:pStyle w:val="tabletextnew1"/>
            </w:pPr>
            <w:r>
              <w:t>Notify Originator of Overages</w:t>
            </w:r>
          </w:p>
        </w:tc>
        <w:tc>
          <w:tcPr>
            <w:tcW w:w="4474" w:type="dxa"/>
            <w:tcBorders>
              <w:bottom w:val="single" w:sz="6" w:space="0" w:color="auto"/>
              <w:right w:val="single" w:sz="4" w:space="0" w:color="auto"/>
            </w:tcBorders>
            <w:tcMar>
              <w:top w:w="14" w:type="dxa"/>
              <w:left w:w="115" w:type="dxa"/>
              <w:bottom w:w="14" w:type="dxa"/>
              <w:right w:w="115" w:type="dxa"/>
            </w:tcMar>
            <w:hideMark/>
          </w:tcPr>
          <w:p w14:paraId="2BAE530C" w14:textId="77777777" w:rsidR="00D47A92" w:rsidRDefault="00D47A92" w:rsidP="00C1663F">
            <w:pPr>
              <w:pStyle w:val="tabletextnew2"/>
            </w:pPr>
            <w:r>
              <w:t xml:space="preserve">This check box, if selected, causes the program to notify the requester when a requisition has liquidations greater than the specified amount. </w:t>
            </w:r>
          </w:p>
        </w:tc>
        <w:tc>
          <w:tcPr>
            <w:tcW w:w="3350" w:type="dxa"/>
            <w:tcBorders>
              <w:top w:val="single" w:sz="4" w:space="0" w:color="auto"/>
              <w:left w:val="single" w:sz="4" w:space="0" w:color="auto"/>
              <w:bottom w:val="single" w:sz="4" w:space="0" w:color="auto"/>
              <w:right w:val="single" w:sz="4" w:space="0" w:color="auto"/>
            </w:tcBorders>
            <w:tcMar>
              <w:top w:w="14" w:type="dxa"/>
              <w:left w:w="115" w:type="dxa"/>
              <w:bottom w:w="14" w:type="dxa"/>
              <w:right w:w="115" w:type="dxa"/>
            </w:tcMar>
          </w:tcPr>
          <w:p w14:paraId="59B4AD21" w14:textId="77777777" w:rsidR="00D47A92" w:rsidRDefault="00D47A92" w:rsidP="00C1663F">
            <w:pPr>
              <w:pStyle w:val="tabletextnew2"/>
            </w:pPr>
          </w:p>
        </w:tc>
      </w:tr>
      <w:tr w:rsidR="00D47A92" w14:paraId="5877FED0" w14:textId="77777777" w:rsidTr="00C1663F">
        <w:tc>
          <w:tcPr>
            <w:tcW w:w="9720" w:type="dxa"/>
            <w:gridSpan w:val="3"/>
            <w:tcBorders>
              <w:bottom w:val="single" w:sz="6" w:space="0" w:color="auto"/>
              <w:right w:val="single" w:sz="4" w:space="0" w:color="auto"/>
            </w:tcBorders>
            <w:tcMar>
              <w:top w:w="14" w:type="dxa"/>
              <w:left w:w="115" w:type="dxa"/>
              <w:bottom w:w="14" w:type="dxa"/>
              <w:right w:w="115" w:type="dxa"/>
            </w:tcMar>
            <w:hideMark/>
          </w:tcPr>
          <w:p w14:paraId="7A9C47B6" w14:textId="77777777" w:rsidR="00D47A92" w:rsidRPr="002C1A95" w:rsidRDefault="00D47A92" w:rsidP="00C1663F">
            <w:pPr>
              <w:pStyle w:val="tabletextnew2"/>
              <w:rPr>
                <w:b/>
              </w:rPr>
            </w:pPr>
            <w:r w:rsidRPr="002C1A95">
              <w:rPr>
                <w:b/>
              </w:rPr>
              <w:t>Contract</w:t>
            </w:r>
          </w:p>
        </w:tc>
      </w:tr>
      <w:tr w:rsidR="00D47A92" w14:paraId="783B10EA" w14:textId="77777777" w:rsidTr="00C1663F">
        <w:tc>
          <w:tcPr>
            <w:tcW w:w="1896" w:type="dxa"/>
            <w:tcBorders>
              <w:bottom w:val="single" w:sz="6" w:space="0" w:color="auto"/>
              <w:right w:val="single" w:sz="6" w:space="0" w:color="auto"/>
            </w:tcBorders>
            <w:tcMar>
              <w:top w:w="14" w:type="dxa"/>
              <w:left w:w="115" w:type="dxa"/>
              <w:bottom w:w="14" w:type="dxa"/>
              <w:right w:w="115" w:type="dxa"/>
            </w:tcMar>
            <w:hideMark/>
          </w:tcPr>
          <w:p w14:paraId="0E774868" w14:textId="77777777" w:rsidR="00D47A92" w:rsidRDefault="00D47A92" w:rsidP="00C1663F">
            <w:pPr>
              <w:pStyle w:val="tabletextnew1"/>
            </w:pPr>
            <w:r>
              <w:t xml:space="preserve"> Number</w:t>
            </w:r>
          </w:p>
        </w:tc>
        <w:tc>
          <w:tcPr>
            <w:tcW w:w="4474" w:type="dxa"/>
            <w:tcBorders>
              <w:bottom w:val="single" w:sz="6" w:space="0" w:color="auto"/>
              <w:right w:val="single" w:sz="4" w:space="0" w:color="auto"/>
            </w:tcBorders>
            <w:tcMar>
              <w:top w:w="14" w:type="dxa"/>
              <w:left w:w="115" w:type="dxa"/>
              <w:bottom w:w="14" w:type="dxa"/>
              <w:right w:w="115" w:type="dxa"/>
            </w:tcMar>
            <w:hideMark/>
          </w:tcPr>
          <w:p w14:paraId="11218544" w14:textId="77777777" w:rsidR="00D47A92" w:rsidRDefault="00D47A92" w:rsidP="00C1663F">
            <w:pPr>
              <w:pStyle w:val="tabletextnew2"/>
            </w:pPr>
            <w:r>
              <w:t xml:space="preserve">This box contains the contract number associated with the selected commodity. </w:t>
            </w:r>
          </w:p>
          <w:p w14:paraId="4E02401E" w14:textId="77777777" w:rsidR="00D47A92" w:rsidRDefault="00D47A92" w:rsidP="00C1663F">
            <w:pPr>
              <w:pStyle w:val="tabletextnew2"/>
            </w:pPr>
            <w:r>
              <w:t>When a commodity with a posted contract number is entered, the contract number is the default value for the Contract box in Requisition Entry and PO Entry. The general ledger accounts entered must be the same as the accounts entered on the contract.</w:t>
            </w:r>
          </w:p>
          <w:p w14:paraId="4762A480" w14:textId="77777777" w:rsidR="00D47A92" w:rsidRDefault="00D47A92" w:rsidP="00C1663F">
            <w:pPr>
              <w:pStyle w:val="tabletextnew2"/>
            </w:pPr>
          </w:p>
          <w:p w14:paraId="2E4DA807" w14:textId="77777777" w:rsidR="00D47A92" w:rsidRDefault="00D47A92" w:rsidP="00C1663F">
            <w:pPr>
              <w:pStyle w:val="tabletextnew2"/>
            </w:pPr>
            <w:r>
              <w:t xml:space="preserve">You can enter a contract that has an existing change order. If the change order decreases the contract amount, you cannot exceed the open amount for the account on the change order. If you try, the program displays a message with the dollar amount that you cannot exceed. </w:t>
            </w:r>
          </w:p>
          <w:p w14:paraId="7433F31A" w14:textId="77777777" w:rsidR="00D47A92" w:rsidRDefault="00D47A92" w:rsidP="00C1663F">
            <w:pPr>
              <w:pStyle w:val="tabletextnew2"/>
            </w:pPr>
          </w:p>
          <w:p w14:paraId="08020F21" w14:textId="77777777" w:rsidR="00D47A92" w:rsidRDefault="00D47A92" w:rsidP="00C1663F">
            <w:pPr>
              <w:pStyle w:val="tabletextnew2"/>
            </w:pPr>
            <w:r>
              <w:t>If a rejected requisition is reactivated, the program checks the contract open amounts for each general ledger allocation. If the contract has a change order against it and the change order is decreasing the contract amount, the program checks the change order open amount for each allocation.</w:t>
            </w:r>
          </w:p>
          <w:p w14:paraId="520B2101" w14:textId="77777777" w:rsidR="00D47A92" w:rsidRDefault="00D47A92" w:rsidP="00C1663F">
            <w:pPr>
              <w:pStyle w:val="tabletextnew2"/>
            </w:pPr>
          </w:p>
          <w:p w14:paraId="0FFE102A" w14:textId="77777777" w:rsidR="00D47A92" w:rsidRDefault="00D47A92" w:rsidP="00C1663F">
            <w:pPr>
              <w:pStyle w:val="tabletextnew2"/>
            </w:pPr>
            <w:r>
              <w:t>If a requisition allocation exceeds the contract or change order open amount, the program marks the allocation with an X and you must either modify the requisition line to a lesser amount or modify the contract.</w:t>
            </w:r>
            <w:r>
              <w:br/>
            </w:r>
          </w:p>
          <w:p w14:paraId="20BEC4D8" w14:textId="77777777" w:rsidR="00D47A92" w:rsidRDefault="00D47A92" w:rsidP="00C1663F">
            <w:pPr>
              <w:pStyle w:val="tabletextnew2"/>
            </w:pPr>
            <w:r>
              <w:t>If you change the Year/Per value in the Contract Change Orders program from next year to the current year, the program updates the corresponding requisition year, allowing you to process current year contracts.</w:t>
            </w:r>
          </w:p>
        </w:tc>
        <w:tc>
          <w:tcPr>
            <w:tcW w:w="3350" w:type="dxa"/>
            <w:tcBorders>
              <w:top w:val="single" w:sz="4" w:space="0" w:color="auto"/>
              <w:left w:val="single" w:sz="4" w:space="0" w:color="auto"/>
              <w:bottom w:val="single" w:sz="4" w:space="0" w:color="auto"/>
              <w:right w:val="single" w:sz="4" w:space="0" w:color="auto"/>
            </w:tcBorders>
            <w:tcMar>
              <w:top w:w="14" w:type="dxa"/>
              <w:left w:w="115" w:type="dxa"/>
              <w:bottom w:w="14" w:type="dxa"/>
              <w:right w:w="115" w:type="dxa"/>
            </w:tcMar>
          </w:tcPr>
          <w:p w14:paraId="5192650A" w14:textId="77777777" w:rsidR="00D47A92" w:rsidRPr="008C4D07" w:rsidRDefault="00D47A92" w:rsidP="00C1663F">
            <w:pPr>
              <w:pStyle w:val="tabletextnew2"/>
              <w:rPr>
                <w:color w:val="FF0000"/>
              </w:rPr>
            </w:pPr>
            <w:r>
              <w:rPr>
                <w:color w:val="FF0000"/>
              </w:rPr>
              <w:t xml:space="preserve">Enter the Contract #.  </w:t>
            </w:r>
          </w:p>
        </w:tc>
      </w:tr>
      <w:tr w:rsidR="00D47A92" w14:paraId="2766E438" w14:textId="77777777" w:rsidTr="00C1663F">
        <w:tc>
          <w:tcPr>
            <w:tcW w:w="1896" w:type="dxa"/>
            <w:tcBorders>
              <w:bottom w:val="single" w:sz="6" w:space="0" w:color="auto"/>
              <w:right w:val="single" w:sz="6" w:space="0" w:color="auto"/>
            </w:tcBorders>
            <w:tcMar>
              <w:top w:w="14" w:type="dxa"/>
              <w:left w:w="115" w:type="dxa"/>
              <w:bottom w:w="14" w:type="dxa"/>
              <w:right w:w="115" w:type="dxa"/>
            </w:tcMar>
          </w:tcPr>
          <w:p w14:paraId="0D04CA83" w14:textId="77777777" w:rsidR="00D47A92" w:rsidRDefault="00D47A92" w:rsidP="00C1663F">
            <w:pPr>
              <w:pStyle w:val="tabletextnew1"/>
            </w:pPr>
            <w:r>
              <w:t>Description</w:t>
            </w:r>
          </w:p>
        </w:tc>
        <w:tc>
          <w:tcPr>
            <w:tcW w:w="4474" w:type="dxa"/>
            <w:tcBorders>
              <w:bottom w:val="single" w:sz="6" w:space="0" w:color="auto"/>
              <w:right w:val="single" w:sz="4" w:space="0" w:color="auto"/>
            </w:tcBorders>
            <w:tcMar>
              <w:top w:w="14" w:type="dxa"/>
              <w:left w:w="115" w:type="dxa"/>
              <w:bottom w:w="14" w:type="dxa"/>
              <w:right w:w="115" w:type="dxa"/>
            </w:tcMar>
          </w:tcPr>
          <w:p w14:paraId="0BD9AD7A" w14:textId="77777777" w:rsidR="00D47A92" w:rsidRDefault="00D47A92" w:rsidP="00C1663F">
            <w:pPr>
              <w:pStyle w:val="tabletextnew2"/>
            </w:pPr>
            <w:r>
              <w:t>This is the contract description.</w:t>
            </w:r>
            <w:r>
              <w:br/>
              <w:t>The description is automatically completed by the program from the contract record, and you cannot update it</w:t>
            </w:r>
          </w:p>
        </w:tc>
        <w:tc>
          <w:tcPr>
            <w:tcW w:w="3350" w:type="dxa"/>
            <w:tcBorders>
              <w:top w:val="single" w:sz="4" w:space="0" w:color="auto"/>
              <w:left w:val="single" w:sz="4" w:space="0" w:color="auto"/>
              <w:bottom w:val="single" w:sz="4" w:space="0" w:color="auto"/>
              <w:right w:val="single" w:sz="4" w:space="0" w:color="auto"/>
            </w:tcBorders>
            <w:tcMar>
              <w:top w:w="14" w:type="dxa"/>
              <w:left w:w="115" w:type="dxa"/>
              <w:bottom w:w="14" w:type="dxa"/>
              <w:right w:w="115" w:type="dxa"/>
            </w:tcMar>
          </w:tcPr>
          <w:p w14:paraId="38E0E967" w14:textId="77777777" w:rsidR="00D47A92" w:rsidRDefault="00D47A92" w:rsidP="00C1663F">
            <w:pPr>
              <w:pStyle w:val="tabletextnew2"/>
            </w:pPr>
          </w:p>
        </w:tc>
      </w:tr>
      <w:tr w:rsidR="00D47A92" w:rsidRPr="002C1A95" w14:paraId="17EEEB59" w14:textId="77777777" w:rsidTr="00C1663F">
        <w:tc>
          <w:tcPr>
            <w:tcW w:w="9720" w:type="dxa"/>
            <w:gridSpan w:val="3"/>
            <w:tcBorders>
              <w:bottom w:val="single" w:sz="6" w:space="0" w:color="auto"/>
              <w:right w:val="single" w:sz="4" w:space="0" w:color="auto"/>
            </w:tcBorders>
            <w:tcMar>
              <w:top w:w="14" w:type="dxa"/>
              <w:left w:w="115" w:type="dxa"/>
              <w:bottom w:w="14" w:type="dxa"/>
              <w:right w:w="115" w:type="dxa"/>
            </w:tcMar>
            <w:hideMark/>
          </w:tcPr>
          <w:p w14:paraId="314DFCFB" w14:textId="77777777" w:rsidR="00D47A92" w:rsidRPr="00CF38A7" w:rsidRDefault="00D47A92" w:rsidP="00C1663F">
            <w:pPr>
              <w:pStyle w:val="tabletextnew2"/>
              <w:rPr>
                <w:b/>
                <w:strike/>
              </w:rPr>
            </w:pPr>
            <w:r w:rsidRPr="00CF38A7">
              <w:rPr>
                <w:b/>
                <w:strike/>
              </w:rPr>
              <w:t>Work Order</w:t>
            </w:r>
            <w:r>
              <w:rPr>
                <w:b/>
                <w:strike/>
              </w:rPr>
              <w:t xml:space="preserve">  Jefferson County did not purchase Work Orders </w:t>
            </w:r>
          </w:p>
        </w:tc>
      </w:tr>
    </w:tbl>
    <w:p w14:paraId="43C777B8" w14:textId="77777777" w:rsidR="00D47A92" w:rsidRDefault="00D47A92" w:rsidP="00D47A92">
      <w:pPr>
        <w:pStyle w:val="ListNumbered0"/>
      </w:pPr>
      <w:r w:rsidRPr="00065D95">
        <w:t>C</w:t>
      </w:r>
      <w:r>
        <w:t xml:space="preserve">lick Accept to save the header information. </w:t>
      </w:r>
      <w:r>
        <w:br/>
        <w:t xml:space="preserve">The program displays the Line Detail screen. </w:t>
      </w:r>
    </w:p>
    <w:p w14:paraId="5648A522" w14:textId="77777777" w:rsidR="00D47A92" w:rsidRDefault="00D47A92" w:rsidP="00D47A92">
      <w:pPr>
        <w:pStyle w:val="ListNumbered0"/>
        <w:spacing w:before="0"/>
      </w:pPr>
      <w:r>
        <w:t xml:space="preserve">Click Add </w:t>
      </w:r>
      <w:r>
        <w:rPr>
          <w:rFonts w:cs="Arial"/>
          <w:szCs w:val="22"/>
        </w:rPr>
        <w:t xml:space="preserve">to begin entering the line detail information for your requested line item. </w:t>
      </w:r>
      <w:r>
        <w:rPr>
          <w:rFonts w:cs="Arial"/>
          <w:szCs w:val="22"/>
        </w:rPr>
        <w:br/>
        <w:t xml:space="preserve">Press </w:t>
      </w:r>
      <w:r w:rsidRPr="005934F3">
        <w:rPr>
          <w:rFonts w:cs="Arial"/>
          <w:b/>
          <w:szCs w:val="22"/>
        </w:rPr>
        <w:t>Tab</w:t>
      </w:r>
      <w:r>
        <w:rPr>
          <w:rFonts w:cs="Arial"/>
          <w:szCs w:val="22"/>
        </w:rPr>
        <w:t xml:space="preserve"> to move through the fields.</w:t>
      </w:r>
      <w:r w:rsidRPr="008B4F7A">
        <w:rPr>
          <w:rFonts w:cs="Arial"/>
          <w:szCs w:val="22"/>
        </w:rPr>
        <w:t xml:space="preserve"> </w:t>
      </w:r>
      <w:r>
        <w:rPr>
          <w:noProof/>
        </w:rPr>
        <w:drawing>
          <wp:inline distT="0" distB="0" distL="0" distR="0" wp14:anchorId="4B7C8480" wp14:editId="02F3FED1">
            <wp:extent cx="5943600" cy="4228465"/>
            <wp:effectExtent l="0" t="0" r="0" b="635"/>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5943600" cy="4228465"/>
                    </a:xfrm>
                    <a:prstGeom prst="rect">
                      <a:avLst/>
                    </a:prstGeom>
                  </pic:spPr>
                </pic:pic>
              </a:graphicData>
            </a:graphic>
          </wp:inline>
        </w:drawing>
      </w:r>
      <w:r>
        <w:rPr>
          <w:rFonts w:cs="Arial"/>
          <w:noProof/>
          <w:szCs w:val="22"/>
        </w:rPr>
        <w:br/>
      </w:r>
      <w:r>
        <w:rPr>
          <w:rFonts w:cs="Arial"/>
          <w:szCs w:val="22"/>
        </w:rPr>
        <w:t xml:space="preserve">  </w:t>
      </w:r>
    </w:p>
    <w:tbl>
      <w:tblPr>
        <w:tblW w:w="9720" w:type="dxa"/>
        <w:tblInd w:w="475" w:type="dxa"/>
        <w:tblBorders>
          <w:top w:val="single" w:sz="6" w:space="0" w:color="000000"/>
          <w:left w:val="single" w:sz="6" w:space="0" w:color="000000"/>
          <w:bottom w:val="single" w:sz="6" w:space="0" w:color="000000"/>
          <w:right w:val="single" w:sz="6" w:space="0" w:color="000000"/>
        </w:tblBorders>
        <w:tblCellMar>
          <w:top w:w="15" w:type="dxa"/>
          <w:left w:w="115" w:type="dxa"/>
          <w:bottom w:w="15" w:type="dxa"/>
          <w:right w:w="115" w:type="dxa"/>
        </w:tblCellMar>
        <w:tblLook w:val="04A0" w:firstRow="1" w:lastRow="0" w:firstColumn="1" w:lastColumn="0" w:noHBand="0" w:noVBand="1"/>
      </w:tblPr>
      <w:tblGrid>
        <w:gridCol w:w="1815"/>
        <w:gridCol w:w="4752"/>
        <w:gridCol w:w="765"/>
        <w:gridCol w:w="2388"/>
      </w:tblGrid>
      <w:tr w:rsidR="00D47A92" w:rsidRPr="00315045" w14:paraId="21200306" w14:textId="77777777" w:rsidTr="00C1663F">
        <w:trPr>
          <w:tblHeader/>
        </w:trPr>
        <w:tc>
          <w:tcPr>
            <w:tcW w:w="1815" w:type="dxa"/>
            <w:tcBorders>
              <w:bottom w:val="single" w:sz="6" w:space="0" w:color="auto"/>
              <w:right w:val="single" w:sz="6" w:space="0" w:color="auto"/>
            </w:tcBorders>
            <w:shd w:val="clear" w:color="auto" w:fill="95B3D7" w:themeFill="accent1" w:themeFillTint="99"/>
            <w:tcMar>
              <w:top w:w="14" w:type="dxa"/>
              <w:left w:w="115" w:type="dxa"/>
              <w:bottom w:w="14" w:type="dxa"/>
              <w:right w:w="115" w:type="dxa"/>
            </w:tcMar>
            <w:hideMark/>
          </w:tcPr>
          <w:p w14:paraId="3BF3FAA5" w14:textId="77777777" w:rsidR="00D47A92" w:rsidRPr="0038751E" w:rsidRDefault="00D47A92" w:rsidP="00C1663F">
            <w:pPr>
              <w:pStyle w:val="tabletextnew1"/>
              <w:rPr>
                <w:b/>
              </w:rPr>
            </w:pPr>
            <w:r w:rsidRPr="0038751E">
              <w:rPr>
                <w:b/>
              </w:rPr>
              <w:t>Field</w:t>
            </w:r>
          </w:p>
        </w:tc>
        <w:tc>
          <w:tcPr>
            <w:tcW w:w="4752" w:type="dxa"/>
            <w:tcBorders>
              <w:bottom w:val="single" w:sz="6" w:space="0" w:color="auto"/>
              <w:right w:val="single" w:sz="4" w:space="0" w:color="auto"/>
            </w:tcBorders>
            <w:shd w:val="clear" w:color="auto" w:fill="95B3D7" w:themeFill="accent1" w:themeFillTint="99"/>
            <w:tcMar>
              <w:top w:w="14" w:type="dxa"/>
              <w:left w:w="115" w:type="dxa"/>
              <w:bottom w:w="14" w:type="dxa"/>
              <w:right w:w="115" w:type="dxa"/>
            </w:tcMar>
            <w:hideMark/>
          </w:tcPr>
          <w:p w14:paraId="19E357FF" w14:textId="77777777" w:rsidR="00D47A92" w:rsidRPr="0038751E" w:rsidRDefault="00D47A92" w:rsidP="00C1663F">
            <w:pPr>
              <w:pStyle w:val="tabletextnew2"/>
              <w:rPr>
                <w:b/>
              </w:rPr>
            </w:pPr>
            <w:r w:rsidRPr="0038751E">
              <w:rPr>
                <w:b/>
              </w:rPr>
              <w:t>Description</w:t>
            </w:r>
          </w:p>
        </w:tc>
        <w:tc>
          <w:tcPr>
            <w:tcW w:w="3153" w:type="dxa"/>
            <w:gridSpan w:val="2"/>
            <w:tcBorders>
              <w:top w:val="single" w:sz="4" w:space="0" w:color="auto"/>
              <w:left w:val="single" w:sz="4" w:space="0" w:color="auto"/>
              <w:bottom w:val="single" w:sz="4" w:space="0" w:color="auto"/>
              <w:right w:val="single" w:sz="4" w:space="0" w:color="auto"/>
            </w:tcBorders>
            <w:shd w:val="clear" w:color="auto" w:fill="95B3D7" w:themeFill="accent1" w:themeFillTint="99"/>
            <w:tcMar>
              <w:top w:w="14" w:type="dxa"/>
              <w:left w:w="115" w:type="dxa"/>
              <w:bottom w:w="14" w:type="dxa"/>
              <w:right w:w="115" w:type="dxa"/>
            </w:tcMar>
          </w:tcPr>
          <w:p w14:paraId="41B39320" w14:textId="77777777" w:rsidR="00D47A92" w:rsidRPr="0038751E" w:rsidRDefault="00D47A92" w:rsidP="00C1663F">
            <w:pPr>
              <w:pStyle w:val="tabletextnew2"/>
              <w:rPr>
                <w:b/>
              </w:rPr>
            </w:pPr>
            <w:r>
              <w:rPr>
                <w:b/>
              </w:rPr>
              <w:t>Jefferson County</w:t>
            </w:r>
          </w:p>
        </w:tc>
      </w:tr>
      <w:tr w:rsidR="00D47A92" w:rsidRPr="002D7A81" w14:paraId="5A531315" w14:textId="77777777" w:rsidTr="00C1663F">
        <w:tc>
          <w:tcPr>
            <w:tcW w:w="9720" w:type="dxa"/>
            <w:gridSpan w:val="4"/>
            <w:tcBorders>
              <w:bottom w:val="single" w:sz="6" w:space="0" w:color="auto"/>
              <w:right w:val="single" w:sz="4" w:space="0" w:color="auto"/>
            </w:tcBorders>
            <w:tcMar>
              <w:top w:w="14" w:type="dxa"/>
              <w:left w:w="115" w:type="dxa"/>
              <w:bottom w:w="14" w:type="dxa"/>
              <w:right w:w="115" w:type="dxa"/>
            </w:tcMar>
            <w:hideMark/>
          </w:tcPr>
          <w:p w14:paraId="6420D332" w14:textId="77777777" w:rsidR="00D47A92" w:rsidRPr="0038751E" w:rsidRDefault="00D47A92" w:rsidP="00C1663F">
            <w:pPr>
              <w:pStyle w:val="NoSpacing"/>
              <w:rPr>
                <w:rFonts w:ascii="Arial" w:hAnsi="Arial" w:cs="Arial"/>
                <w:b/>
                <w:sz w:val="22"/>
              </w:rPr>
            </w:pPr>
            <w:r w:rsidRPr="0038751E">
              <w:rPr>
                <w:rFonts w:ascii="Arial" w:hAnsi="Arial" w:cs="Arial"/>
                <w:b/>
                <w:sz w:val="22"/>
              </w:rPr>
              <w:t>Requisition</w:t>
            </w:r>
          </w:p>
        </w:tc>
      </w:tr>
      <w:tr w:rsidR="00D47A92" w:rsidRPr="00315045" w14:paraId="4E32CFDB" w14:textId="77777777" w:rsidTr="00C1663F">
        <w:tc>
          <w:tcPr>
            <w:tcW w:w="1815" w:type="dxa"/>
            <w:tcBorders>
              <w:bottom w:val="single" w:sz="6" w:space="0" w:color="auto"/>
              <w:right w:val="single" w:sz="6" w:space="0" w:color="auto"/>
            </w:tcBorders>
            <w:tcMar>
              <w:top w:w="14" w:type="dxa"/>
              <w:left w:w="115" w:type="dxa"/>
              <w:bottom w:w="14" w:type="dxa"/>
              <w:right w:w="115" w:type="dxa"/>
            </w:tcMar>
            <w:hideMark/>
          </w:tcPr>
          <w:p w14:paraId="400FF860" w14:textId="77777777" w:rsidR="00D47A92" w:rsidRPr="0038751E" w:rsidRDefault="00D47A92" w:rsidP="00C1663F">
            <w:pPr>
              <w:pStyle w:val="NoSpacing"/>
              <w:rPr>
                <w:rFonts w:ascii="Arial" w:hAnsi="Arial" w:cs="Arial"/>
                <w:sz w:val="22"/>
              </w:rPr>
            </w:pPr>
            <w:r w:rsidRPr="0038751E">
              <w:rPr>
                <w:rFonts w:ascii="Arial" w:hAnsi="Arial" w:cs="Arial"/>
                <w:sz w:val="22"/>
              </w:rPr>
              <w:t>Fiscal Year</w:t>
            </w:r>
          </w:p>
        </w:tc>
        <w:tc>
          <w:tcPr>
            <w:tcW w:w="4752" w:type="dxa"/>
            <w:tcBorders>
              <w:bottom w:val="single" w:sz="6" w:space="0" w:color="auto"/>
              <w:right w:val="single" w:sz="4" w:space="0" w:color="auto"/>
            </w:tcBorders>
            <w:tcMar>
              <w:top w:w="14" w:type="dxa"/>
              <w:left w:w="115" w:type="dxa"/>
              <w:bottom w:w="14" w:type="dxa"/>
              <w:right w:w="115" w:type="dxa"/>
            </w:tcMar>
            <w:hideMark/>
          </w:tcPr>
          <w:p w14:paraId="3FB85C5B" w14:textId="77777777" w:rsidR="00D47A92" w:rsidRPr="0038751E" w:rsidRDefault="00D47A92" w:rsidP="00C1663F">
            <w:pPr>
              <w:pStyle w:val="NoSpacing"/>
              <w:rPr>
                <w:rFonts w:ascii="Arial" w:hAnsi="Arial" w:cs="Arial"/>
                <w:sz w:val="22"/>
              </w:rPr>
            </w:pPr>
            <w:r w:rsidRPr="0038751E">
              <w:rPr>
                <w:rFonts w:ascii="Arial" w:hAnsi="Arial" w:cs="Arial"/>
                <w:sz w:val="22"/>
              </w:rPr>
              <w:t xml:space="preserve">This box indicates the fiscal year in which the requisition was entered. </w:t>
            </w:r>
          </w:p>
          <w:p w14:paraId="1EBBF4F7" w14:textId="77777777" w:rsidR="00D47A92" w:rsidRPr="0038751E" w:rsidRDefault="00D47A92" w:rsidP="00C1663F">
            <w:pPr>
              <w:pStyle w:val="NoSpacing"/>
              <w:rPr>
                <w:rFonts w:ascii="Arial" w:hAnsi="Arial" w:cs="Arial"/>
                <w:sz w:val="22"/>
              </w:rPr>
            </w:pPr>
            <w:r w:rsidRPr="0038751E">
              <w:rPr>
                <w:rFonts w:ascii="Arial" w:hAnsi="Arial" w:cs="Arial"/>
                <w:sz w:val="22"/>
              </w:rPr>
              <w:t xml:space="preserve">The year is display only. </w:t>
            </w:r>
          </w:p>
        </w:tc>
        <w:tc>
          <w:tcPr>
            <w:tcW w:w="3153" w:type="dxa"/>
            <w:gridSpan w:val="2"/>
            <w:tcBorders>
              <w:top w:val="single" w:sz="4" w:space="0" w:color="auto"/>
              <w:left w:val="single" w:sz="4" w:space="0" w:color="auto"/>
              <w:bottom w:val="single" w:sz="4" w:space="0" w:color="auto"/>
              <w:right w:val="single" w:sz="4" w:space="0" w:color="auto"/>
            </w:tcBorders>
            <w:tcMar>
              <w:top w:w="14" w:type="dxa"/>
              <w:left w:w="115" w:type="dxa"/>
              <w:bottom w:w="14" w:type="dxa"/>
              <w:right w:w="115" w:type="dxa"/>
            </w:tcMar>
          </w:tcPr>
          <w:p w14:paraId="2BB15C68" w14:textId="77777777" w:rsidR="00D47A92" w:rsidRPr="0038751E" w:rsidRDefault="00D47A92" w:rsidP="00C1663F">
            <w:pPr>
              <w:pStyle w:val="NoSpacing"/>
              <w:rPr>
                <w:rFonts w:ascii="Arial" w:hAnsi="Arial" w:cs="Arial"/>
                <w:sz w:val="22"/>
              </w:rPr>
            </w:pPr>
          </w:p>
        </w:tc>
      </w:tr>
      <w:tr w:rsidR="00D47A92" w:rsidRPr="00315045" w14:paraId="5A1502E4" w14:textId="77777777" w:rsidTr="00C1663F">
        <w:tc>
          <w:tcPr>
            <w:tcW w:w="1815" w:type="dxa"/>
            <w:tcBorders>
              <w:bottom w:val="single" w:sz="6" w:space="0" w:color="auto"/>
              <w:right w:val="single" w:sz="6" w:space="0" w:color="auto"/>
            </w:tcBorders>
            <w:tcMar>
              <w:top w:w="14" w:type="dxa"/>
              <w:left w:w="115" w:type="dxa"/>
              <w:bottom w:w="14" w:type="dxa"/>
              <w:right w:w="115" w:type="dxa"/>
            </w:tcMar>
            <w:hideMark/>
          </w:tcPr>
          <w:p w14:paraId="0E5CE8BE" w14:textId="77777777" w:rsidR="00D47A92" w:rsidRPr="0038751E" w:rsidRDefault="00D47A92" w:rsidP="00C1663F">
            <w:pPr>
              <w:pStyle w:val="NoSpacing"/>
              <w:rPr>
                <w:rFonts w:ascii="Arial" w:hAnsi="Arial" w:cs="Arial"/>
                <w:sz w:val="22"/>
              </w:rPr>
            </w:pPr>
            <w:r w:rsidRPr="0038751E">
              <w:rPr>
                <w:rFonts w:ascii="Arial" w:hAnsi="Arial" w:cs="Arial"/>
                <w:sz w:val="22"/>
              </w:rPr>
              <w:t>Number</w:t>
            </w:r>
          </w:p>
        </w:tc>
        <w:tc>
          <w:tcPr>
            <w:tcW w:w="4752" w:type="dxa"/>
            <w:tcBorders>
              <w:bottom w:val="single" w:sz="6" w:space="0" w:color="auto"/>
              <w:right w:val="single" w:sz="4" w:space="0" w:color="auto"/>
            </w:tcBorders>
            <w:tcMar>
              <w:top w:w="14" w:type="dxa"/>
              <w:left w:w="115" w:type="dxa"/>
              <w:bottom w:w="14" w:type="dxa"/>
              <w:right w:w="115" w:type="dxa"/>
            </w:tcMar>
            <w:hideMark/>
          </w:tcPr>
          <w:p w14:paraId="1D596EE2" w14:textId="77777777" w:rsidR="00D47A92" w:rsidRPr="0038751E" w:rsidRDefault="00D47A92" w:rsidP="00C1663F">
            <w:pPr>
              <w:pStyle w:val="NoSpacing"/>
              <w:rPr>
                <w:rFonts w:ascii="Arial" w:hAnsi="Arial" w:cs="Arial"/>
                <w:sz w:val="22"/>
              </w:rPr>
            </w:pPr>
            <w:r w:rsidRPr="0038751E">
              <w:rPr>
                <w:rFonts w:ascii="Arial" w:hAnsi="Arial" w:cs="Arial"/>
                <w:sz w:val="22"/>
              </w:rPr>
              <w:t>This box displays the requisition number entered on the main Requisition Entry screen.</w:t>
            </w:r>
          </w:p>
          <w:p w14:paraId="0AFF8DE0" w14:textId="77777777" w:rsidR="00D47A92" w:rsidRPr="0038751E" w:rsidRDefault="00D47A92" w:rsidP="00C1663F">
            <w:pPr>
              <w:pStyle w:val="NoSpacing"/>
              <w:rPr>
                <w:rFonts w:ascii="Arial" w:hAnsi="Arial" w:cs="Arial"/>
                <w:sz w:val="22"/>
              </w:rPr>
            </w:pPr>
            <w:r w:rsidRPr="0038751E">
              <w:rPr>
                <w:rFonts w:ascii="Arial" w:hAnsi="Arial" w:cs="Arial"/>
                <w:sz w:val="22"/>
              </w:rPr>
              <w:t>This number is display only.</w:t>
            </w:r>
          </w:p>
        </w:tc>
        <w:tc>
          <w:tcPr>
            <w:tcW w:w="3153" w:type="dxa"/>
            <w:gridSpan w:val="2"/>
            <w:tcBorders>
              <w:top w:val="single" w:sz="4" w:space="0" w:color="auto"/>
              <w:left w:val="single" w:sz="4" w:space="0" w:color="auto"/>
              <w:bottom w:val="single" w:sz="4" w:space="0" w:color="auto"/>
              <w:right w:val="single" w:sz="4" w:space="0" w:color="auto"/>
            </w:tcBorders>
            <w:tcMar>
              <w:top w:w="14" w:type="dxa"/>
              <w:left w:w="115" w:type="dxa"/>
              <w:bottom w:w="14" w:type="dxa"/>
              <w:right w:w="115" w:type="dxa"/>
            </w:tcMar>
          </w:tcPr>
          <w:p w14:paraId="08F27F94" w14:textId="77777777" w:rsidR="00D47A92" w:rsidRPr="0038751E" w:rsidRDefault="00D47A92" w:rsidP="00C1663F">
            <w:pPr>
              <w:pStyle w:val="NoSpacing"/>
              <w:rPr>
                <w:rFonts w:ascii="Arial" w:hAnsi="Arial" w:cs="Arial"/>
                <w:sz w:val="22"/>
              </w:rPr>
            </w:pPr>
          </w:p>
        </w:tc>
      </w:tr>
      <w:tr w:rsidR="00D47A92" w:rsidRPr="00315045" w14:paraId="1FA5728C" w14:textId="77777777" w:rsidTr="00C1663F">
        <w:tc>
          <w:tcPr>
            <w:tcW w:w="1815" w:type="dxa"/>
            <w:tcBorders>
              <w:bottom w:val="single" w:sz="6" w:space="0" w:color="auto"/>
              <w:right w:val="single" w:sz="6" w:space="0" w:color="auto"/>
            </w:tcBorders>
            <w:tcMar>
              <w:top w:w="14" w:type="dxa"/>
              <w:left w:w="115" w:type="dxa"/>
              <w:bottom w:w="14" w:type="dxa"/>
              <w:right w:w="115" w:type="dxa"/>
            </w:tcMar>
            <w:hideMark/>
          </w:tcPr>
          <w:p w14:paraId="731CD285" w14:textId="77777777" w:rsidR="00D47A92" w:rsidRPr="0038751E" w:rsidRDefault="00D47A92" w:rsidP="00C1663F">
            <w:pPr>
              <w:pStyle w:val="NoSpacing"/>
              <w:rPr>
                <w:rFonts w:ascii="Arial" w:hAnsi="Arial" w:cs="Arial"/>
                <w:sz w:val="22"/>
              </w:rPr>
            </w:pPr>
            <w:r w:rsidRPr="0038751E">
              <w:rPr>
                <w:rFonts w:ascii="Arial" w:hAnsi="Arial" w:cs="Arial"/>
                <w:sz w:val="22"/>
              </w:rPr>
              <w:t>Line</w:t>
            </w:r>
          </w:p>
        </w:tc>
        <w:tc>
          <w:tcPr>
            <w:tcW w:w="4752" w:type="dxa"/>
            <w:tcBorders>
              <w:bottom w:val="single" w:sz="6" w:space="0" w:color="auto"/>
              <w:right w:val="single" w:sz="4" w:space="0" w:color="auto"/>
            </w:tcBorders>
            <w:tcMar>
              <w:top w:w="14" w:type="dxa"/>
              <w:left w:w="115" w:type="dxa"/>
              <w:bottom w:w="14" w:type="dxa"/>
              <w:right w:w="115" w:type="dxa"/>
            </w:tcMar>
            <w:hideMark/>
          </w:tcPr>
          <w:p w14:paraId="33C53586" w14:textId="77777777" w:rsidR="00D47A92" w:rsidRPr="0038751E" w:rsidRDefault="00D47A92" w:rsidP="00C1663F">
            <w:pPr>
              <w:pStyle w:val="NoSpacing"/>
              <w:rPr>
                <w:rFonts w:ascii="Arial" w:hAnsi="Arial" w:cs="Arial"/>
                <w:sz w:val="22"/>
              </w:rPr>
            </w:pPr>
            <w:r w:rsidRPr="0038751E">
              <w:rPr>
                <w:rFonts w:ascii="Arial" w:hAnsi="Arial" w:cs="Arial"/>
                <w:sz w:val="22"/>
              </w:rPr>
              <w:t xml:space="preserve">This box provides the item's sequence in the requisition. This number is assigned by the program and you cannot change it. </w:t>
            </w:r>
          </w:p>
        </w:tc>
        <w:tc>
          <w:tcPr>
            <w:tcW w:w="3153" w:type="dxa"/>
            <w:gridSpan w:val="2"/>
            <w:tcBorders>
              <w:top w:val="single" w:sz="4" w:space="0" w:color="auto"/>
              <w:left w:val="single" w:sz="4" w:space="0" w:color="auto"/>
              <w:bottom w:val="single" w:sz="4" w:space="0" w:color="auto"/>
              <w:right w:val="single" w:sz="4" w:space="0" w:color="auto"/>
            </w:tcBorders>
            <w:tcMar>
              <w:top w:w="14" w:type="dxa"/>
              <w:left w:w="115" w:type="dxa"/>
              <w:bottom w:w="14" w:type="dxa"/>
              <w:right w:w="115" w:type="dxa"/>
            </w:tcMar>
          </w:tcPr>
          <w:p w14:paraId="2FA31D3D" w14:textId="77777777" w:rsidR="00D47A92" w:rsidRPr="0038751E" w:rsidRDefault="00D47A92" w:rsidP="00C1663F">
            <w:pPr>
              <w:pStyle w:val="NoSpacing"/>
              <w:rPr>
                <w:rFonts w:ascii="Arial" w:hAnsi="Arial" w:cs="Arial"/>
                <w:sz w:val="22"/>
              </w:rPr>
            </w:pPr>
          </w:p>
        </w:tc>
      </w:tr>
      <w:tr w:rsidR="00D47A92" w:rsidRPr="002D7A81" w14:paraId="035F9FBA" w14:textId="77777777" w:rsidTr="00C1663F">
        <w:tc>
          <w:tcPr>
            <w:tcW w:w="9720" w:type="dxa"/>
            <w:gridSpan w:val="4"/>
            <w:tcBorders>
              <w:bottom w:val="single" w:sz="6" w:space="0" w:color="auto"/>
              <w:right w:val="single" w:sz="4" w:space="0" w:color="auto"/>
            </w:tcBorders>
            <w:tcMar>
              <w:top w:w="14" w:type="dxa"/>
              <w:left w:w="115" w:type="dxa"/>
              <w:bottom w:w="14" w:type="dxa"/>
              <w:right w:w="115" w:type="dxa"/>
            </w:tcMar>
            <w:hideMark/>
          </w:tcPr>
          <w:p w14:paraId="29281FFB" w14:textId="77777777" w:rsidR="00D47A92" w:rsidRPr="0038751E" w:rsidRDefault="00D47A92" w:rsidP="00C1663F">
            <w:pPr>
              <w:pStyle w:val="NoSpacing"/>
              <w:rPr>
                <w:rFonts w:ascii="Arial" w:hAnsi="Arial" w:cs="Arial"/>
                <w:b/>
                <w:sz w:val="22"/>
              </w:rPr>
            </w:pPr>
            <w:r w:rsidRPr="0038751E">
              <w:rPr>
                <w:rFonts w:ascii="Arial" w:hAnsi="Arial" w:cs="Arial"/>
                <w:b/>
                <w:sz w:val="22"/>
              </w:rPr>
              <w:t>Detail</w:t>
            </w:r>
          </w:p>
        </w:tc>
      </w:tr>
      <w:tr w:rsidR="00D47A92" w:rsidRPr="00315045" w14:paraId="72FB9C9D" w14:textId="77777777" w:rsidTr="00C1663F">
        <w:tc>
          <w:tcPr>
            <w:tcW w:w="1815" w:type="dxa"/>
            <w:tcBorders>
              <w:bottom w:val="single" w:sz="6" w:space="0" w:color="auto"/>
              <w:right w:val="single" w:sz="6" w:space="0" w:color="auto"/>
            </w:tcBorders>
            <w:tcMar>
              <w:top w:w="14" w:type="dxa"/>
              <w:left w:w="115" w:type="dxa"/>
              <w:bottom w:w="14" w:type="dxa"/>
              <w:right w:w="115" w:type="dxa"/>
            </w:tcMar>
            <w:hideMark/>
          </w:tcPr>
          <w:p w14:paraId="067F5740" w14:textId="77777777" w:rsidR="00D47A92" w:rsidRPr="0038751E" w:rsidRDefault="00D47A92" w:rsidP="00C1663F">
            <w:pPr>
              <w:pStyle w:val="NoSpacing"/>
              <w:rPr>
                <w:rFonts w:ascii="Arial" w:hAnsi="Arial" w:cs="Arial"/>
                <w:sz w:val="22"/>
              </w:rPr>
            </w:pPr>
            <w:r w:rsidRPr="0038751E">
              <w:rPr>
                <w:rFonts w:ascii="Arial" w:hAnsi="Arial" w:cs="Arial"/>
                <w:sz w:val="22"/>
              </w:rPr>
              <w:t>Quantity</w:t>
            </w:r>
          </w:p>
        </w:tc>
        <w:tc>
          <w:tcPr>
            <w:tcW w:w="4752" w:type="dxa"/>
            <w:tcBorders>
              <w:bottom w:val="single" w:sz="6" w:space="0" w:color="auto"/>
              <w:right w:val="single" w:sz="4" w:space="0" w:color="auto"/>
            </w:tcBorders>
            <w:tcMar>
              <w:top w:w="14" w:type="dxa"/>
              <w:left w:w="115" w:type="dxa"/>
              <w:bottom w:w="14" w:type="dxa"/>
              <w:right w:w="115" w:type="dxa"/>
            </w:tcMar>
            <w:hideMark/>
          </w:tcPr>
          <w:p w14:paraId="5E42D9F6" w14:textId="77777777" w:rsidR="00D47A92" w:rsidRPr="0038751E" w:rsidRDefault="00D47A92" w:rsidP="00C1663F">
            <w:pPr>
              <w:pStyle w:val="NoSpacing"/>
              <w:rPr>
                <w:rFonts w:ascii="Arial" w:hAnsi="Arial" w:cs="Arial"/>
                <w:sz w:val="22"/>
              </w:rPr>
            </w:pPr>
            <w:r w:rsidRPr="0038751E">
              <w:rPr>
                <w:rFonts w:ascii="Arial" w:hAnsi="Arial" w:cs="Arial"/>
                <w:sz w:val="22"/>
              </w:rPr>
              <w:t>This box specifies the order quantity for a single line item in the requisition. </w:t>
            </w:r>
          </w:p>
          <w:p w14:paraId="45B0968C" w14:textId="77777777" w:rsidR="00D47A92" w:rsidRPr="0038751E" w:rsidRDefault="00D47A92" w:rsidP="00C1663F">
            <w:pPr>
              <w:pStyle w:val="NoSpacing"/>
              <w:rPr>
                <w:rFonts w:ascii="Arial" w:hAnsi="Arial" w:cs="Arial"/>
                <w:sz w:val="22"/>
              </w:rPr>
            </w:pPr>
            <w:r w:rsidRPr="0038751E">
              <w:rPr>
                <w:rFonts w:ascii="Arial" w:hAnsi="Arial" w:cs="Arial"/>
                <w:sz w:val="22"/>
              </w:rPr>
              <w:t>The program multiplies the number entered here by the unit price of the line item to calculate the net cost.</w:t>
            </w:r>
          </w:p>
          <w:p w14:paraId="228C4D15" w14:textId="77777777" w:rsidR="00D47A92" w:rsidRPr="0038751E" w:rsidRDefault="00D47A92" w:rsidP="00C1663F">
            <w:pPr>
              <w:pStyle w:val="NoSpacing"/>
              <w:rPr>
                <w:rFonts w:ascii="Arial" w:hAnsi="Arial" w:cs="Arial"/>
                <w:sz w:val="22"/>
              </w:rPr>
            </w:pPr>
            <w:r w:rsidRPr="0038751E">
              <w:rPr>
                <w:rFonts w:ascii="Arial" w:hAnsi="Arial" w:cs="Arial"/>
                <w:sz w:val="22"/>
              </w:rPr>
              <w:t>The default quantity value is 1, but you can change this.</w:t>
            </w:r>
          </w:p>
        </w:tc>
        <w:tc>
          <w:tcPr>
            <w:tcW w:w="3153" w:type="dxa"/>
            <w:gridSpan w:val="2"/>
            <w:tcBorders>
              <w:top w:val="single" w:sz="4" w:space="0" w:color="auto"/>
              <w:left w:val="single" w:sz="4" w:space="0" w:color="auto"/>
              <w:bottom w:val="single" w:sz="4" w:space="0" w:color="auto"/>
              <w:right w:val="single" w:sz="4" w:space="0" w:color="auto"/>
            </w:tcBorders>
            <w:tcMar>
              <w:top w:w="14" w:type="dxa"/>
              <w:left w:w="115" w:type="dxa"/>
              <w:bottom w:w="14" w:type="dxa"/>
              <w:right w:w="115" w:type="dxa"/>
            </w:tcMar>
          </w:tcPr>
          <w:p w14:paraId="7B75D865" w14:textId="77777777" w:rsidR="00D47A92" w:rsidRPr="0038751E" w:rsidRDefault="00D47A92" w:rsidP="00C1663F">
            <w:pPr>
              <w:pStyle w:val="NoSpacing"/>
              <w:rPr>
                <w:rFonts w:ascii="Arial" w:hAnsi="Arial" w:cs="Arial"/>
                <w:sz w:val="22"/>
              </w:rPr>
            </w:pPr>
          </w:p>
        </w:tc>
      </w:tr>
      <w:tr w:rsidR="00D47A92" w:rsidRPr="00782667" w14:paraId="146E88CD" w14:textId="77777777" w:rsidTr="00C1663F">
        <w:tblPrEx>
          <w:tblCellMar>
            <w:left w:w="15" w:type="dxa"/>
            <w:right w:w="15" w:type="dxa"/>
          </w:tblCellMar>
        </w:tblPrEx>
        <w:tc>
          <w:tcPr>
            <w:tcW w:w="1815" w:type="dxa"/>
            <w:tcBorders>
              <w:bottom w:val="single" w:sz="6" w:space="0" w:color="000000"/>
              <w:right w:val="single" w:sz="6" w:space="0" w:color="000000"/>
            </w:tcBorders>
            <w:tcMar>
              <w:top w:w="15" w:type="dxa"/>
              <w:left w:w="30" w:type="dxa"/>
              <w:bottom w:w="15" w:type="dxa"/>
              <w:right w:w="15" w:type="dxa"/>
            </w:tcMar>
            <w:hideMark/>
          </w:tcPr>
          <w:p w14:paraId="39B4320A" w14:textId="77777777" w:rsidR="00D47A92" w:rsidRPr="00782667" w:rsidRDefault="00D47A92" w:rsidP="00C1663F">
            <w:pPr>
              <w:rPr>
                <w:rFonts w:cs="Arial"/>
                <w:color w:val="000000"/>
              </w:rPr>
            </w:pPr>
            <w:r w:rsidRPr="00782667">
              <w:rPr>
                <w:rFonts w:cs="Arial"/>
                <w:color w:val="000000"/>
              </w:rPr>
              <w:t>Product ID</w:t>
            </w:r>
          </w:p>
        </w:tc>
        <w:tc>
          <w:tcPr>
            <w:tcW w:w="4752" w:type="dxa"/>
            <w:tcBorders>
              <w:bottom w:val="single" w:sz="6" w:space="0" w:color="000000"/>
              <w:right w:val="single" w:sz="6" w:space="0" w:color="000000"/>
            </w:tcBorders>
            <w:tcMar>
              <w:top w:w="15" w:type="dxa"/>
              <w:left w:w="30" w:type="dxa"/>
              <w:bottom w:w="15" w:type="dxa"/>
              <w:right w:w="15" w:type="dxa"/>
            </w:tcMar>
            <w:hideMark/>
          </w:tcPr>
          <w:p w14:paraId="50F07EFA" w14:textId="77777777" w:rsidR="00D47A92" w:rsidRPr="00782667" w:rsidRDefault="00D47A92" w:rsidP="00C1663F">
            <w:pPr>
              <w:rPr>
                <w:rFonts w:cs="Arial"/>
                <w:color w:val="000000"/>
              </w:rPr>
            </w:pPr>
            <w:r w:rsidRPr="00782667">
              <w:rPr>
                <w:rFonts w:cs="Arial"/>
                <w:color w:val="000000"/>
              </w:rPr>
              <w:t>This is the product ID of the requested item.</w:t>
            </w:r>
            <w:r w:rsidRPr="00782667">
              <w:rPr>
                <w:rFonts w:cs="Arial"/>
                <w:color w:val="000000"/>
              </w:rPr>
              <w:br/>
              <w:t>Product IDs are only available if you have selected the Use Product IDs check box in Purchase Order Settings.</w:t>
            </w:r>
          </w:p>
        </w:tc>
        <w:tc>
          <w:tcPr>
            <w:tcW w:w="765" w:type="dxa"/>
            <w:tcBorders>
              <w:top w:val="single" w:sz="6" w:space="0" w:color="000000"/>
              <w:left w:val="single" w:sz="6" w:space="0" w:color="000000"/>
              <w:bottom w:val="single" w:sz="6" w:space="0" w:color="000000"/>
            </w:tcBorders>
          </w:tcPr>
          <w:p w14:paraId="35441264" w14:textId="77777777" w:rsidR="00D47A92" w:rsidRPr="00782667" w:rsidRDefault="00D47A92" w:rsidP="00C1663F">
            <w:pPr>
              <w:rPr>
                <w:rFonts w:cs="Arial"/>
                <w:color w:val="000000"/>
              </w:rPr>
            </w:pPr>
          </w:p>
        </w:tc>
        <w:tc>
          <w:tcPr>
            <w:tcW w:w="2388" w:type="dxa"/>
            <w:tcBorders>
              <w:bottom w:val="single" w:sz="6" w:space="0" w:color="000000"/>
            </w:tcBorders>
          </w:tcPr>
          <w:p w14:paraId="0F824A71" w14:textId="77777777" w:rsidR="00D47A92" w:rsidRPr="00782667" w:rsidRDefault="00D47A92" w:rsidP="00C1663F">
            <w:pPr>
              <w:rPr>
                <w:rFonts w:cs="Arial"/>
                <w:color w:val="000000"/>
              </w:rPr>
            </w:pPr>
          </w:p>
        </w:tc>
      </w:tr>
      <w:tr w:rsidR="00D47A92" w:rsidRPr="00782667" w14:paraId="4825E4D6" w14:textId="77777777" w:rsidTr="00C1663F">
        <w:tblPrEx>
          <w:tblCellMar>
            <w:left w:w="15" w:type="dxa"/>
            <w:right w:w="15" w:type="dxa"/>
          </w:tblCellMar>
        </w:tblPrEx>
        <w:tc>
          <w:tcPr>
            <w:tcW w:w="1815" w:type="dxa"/>
            <w:tcBorders>
              <w:bottom w:val="single" w:sz="6" w:space="0" w:color="000000"/>
              <w:right w:val="single" w:sz="6" w:space="0" w:color="000000"/>
            </w:tcBorders>
            <w:tcMar>
              <w:top w:w="15" w:type="dxa"/>
              <w:left w:w="30" w:type="dxa"/>
              <w:bottom w:w="15" w:type="dxa"/>
              <w:right w:w="15" w:type="dxa"/>
            </w:tcMar>
            <w:hideMark/>
          </w:tcPr>
          <w:p w14:paraId="6F82D957" w14:textId="77777777" w:rsidR="00D47A92" w:rsidRPr="00782667" w:rsidRDefault="00D47A92" w:rsidP="00C1663F">
            <w:pPr>
              <w:rPr>
                <w:rFonts w:cs="Arial"/>
                <w:color w:val="000000"/>
              </w:rPr>
            </w:pPr>
            <w:r w:rsidRPr="00782667">
              <w:rPr>
                <w:rFonts w:cs="Arial"/>
                <w:color w:val="000000"/>
              </w:rPr>
              <w:t xml:space="preserve">Description </w:t>
            </w:r>
          </w:p>
        </w:tc>
        <w:tc>
          <w:tcPr>
            <w:tcW w:w="4752" w:type="dxa"/>
            <w:tcBorders>
              <w:bottom w:val="single" w:sz="6" w:space="0" w:color="000000"/>
              <w:right w:val="single" w:sz="6" w:space="0" w:color="000000"/>
            </w:tcBorders>
            <w:tcMar>
              <w:top w:w="15" w:type="dxa"/>
              <w:left w:w="30" w:type="dxa"/>
              <w:bottom w:w="15" w:type="dxa"/>
              <w:right w:w="15" w:type="dxa"/>
            </w:tcMar>
            <w:hideMark/>
          </w:tcPr>
          <w:p w14:paraId="09D8D9A4" w14:textId="77777777" w:rsidR="00D47A92" w:rsidRPr="00782667" w:rsidRDefault="00D47A92" w:rsidP="00C1663F">
            <w:pPr>
              <w:rPr>
                <w:rFonts w:cs="Arial"/>
                <w:color w:val="000000"/>
              </w:rPr>
            </w:pPr>
            <w:r w:rsidRPr="00782667">
              <w:rPr>
                <w:rFonts w:cs="Arial"/>
                <w:color w:val="000000"/>
              </w:rPr>
              <w:t>This is an item description.</w:t>
            </w:r>
          </w:p>
          <w:p w14:paraId="5F2225F1" w14:textId="77777777" w:rsidR="00D47A92" w:rsidRPr="00782667" w:rsidRDefault="00D47A92" w:rsidP="00C1663F">
            <w:pPr>
              <w:rPr>
                <w:rFonts w:cs="Arial"/>
                <w:color w:val="000000"/>
              </w:rPr>
            </w:pPr>
            <w:r w:rsidRPr="00782667">
              <w:rPr>
                <w:rFonts w:cs="Arial"/>
                <w:color w:val="000000"/>
              </w:rPr>
              <w:t>You can enter up to 210 alphanumeric characters.</w:t>
            </w:r>
          </w:p>
          <w:p w14:paraId="3C1685B0" w14:textId="77777777" w:rsidR="00D47A92" w:rsidRPr="00782667" w:rsidRDefault="00D47A92" w:rsidP="00C1663F">
            <w:pPr>
              <w:rPr>
                <w:rFonts w:cs="Arial"/>
                <w:color w:val="000000"/>
              </w:rPr>
            </w:pPr>
            <w:r w:rsidRPr="00782667">
              <w:rPr>
                <w:rFonts w:cs="Arial"/>
                <w:color w:val="000000"/>
              </w:rPr>
              <w:t>If your site does not use the Bid Management module, and a commodity that has been defined as a Bid Item in Commodity Codes is used, this field is not accessible. The program uses the default value from the commodity code, which you can only override if you have been assigned permission to do so in Requisition Roles.</w:t>
            </w:r>
          </w:p>
        </w:tc>
        <w:tc>
          <w:tcPr>
            <w:tcW w:w="765" w:type="dxa"/>
            <w:tcBorders>
              <w:top w:val="single" w:sz="6" w:space="0" w:color="000000"/>
              <w:left w:val="single" w:sz="6" w:space="0" w:color="000000"/>
              <w:bottom w:val="single" w:sz="6" w:space="0" w:color="000000"/>
            </w:tcBorders>
          </w:tcPr>
          <w:p w14:paraId="4713836F" w14:textId="77777777" w:rsidR="00D47A92" w:rsidRPr="00782667" w:rsidRDefault="00D47A92" w:rsidP="00C1663F">
            <w:pPr>
              <w:rPr>
                <w:rFonts w:cs="Arial"/>
                <w:color w:val="000000"/>
              </w:rPr>
            </w:pPr>
          </w:p>
        </w:tc>
        <w:tc>
          <w:tcPr>
            <w:tcW w:w="2388" w:type="dxa"/>
            <w:tcBorders>
              <w:bottom w:val="single" w:sz="6" w:space="0" w:color="000000"/>
            </w:tcBorders>
          </w:tcPr>
          <w:p w14:paraId="52A612A3" w14:textId="77777777" w:rsidR="00D47A92" w:rsidRPr="00354407" w:rsidRDefault="00D47A92" w:rsidP="00C1663F">
            <w:pPr>
              <w:rPr>
                <w:rFonts w:cs="Arial"/>
                <w:color w:val="FF0000"/>
              </w:rPr>
            </w:pPr>
            <w:r>
              <w:rPr>
                <w:rFonts w:cs="Arial"/>
                <w:color w:val="FF0000"/>
              </w:rPr>
              <w:t>Invoice # or June Invoice, for example.  For the internal policies set forth by Jefferson County.</w:t>
            </w:r>
          </w:p>
        </w:tc>
      </w:tr>
      <w:tr w:rsidR="00D47A92" w:rsidRPr="00315045" w14:paraId="2458D0A0" w14:textId="77777777" w:rsidTr="00C1663F">
        <w:tc>
          <w:tcPr>
            <w:tcW w:w="1815" w:type="dxa"/>
            <w:tcBorders>
              <w:bottom w:val="single" w:sz="6" w:space="0" w:color="auto"/>
              <w:right w:val="single" w:sz="6" w:space="0" w:color="auto"/>
            </w:tcBorders>
            <w:tcMar>
              <w:top w:w="14" w:type="dxa"/>
              <w:left w:w="115" w:type="dxa"/>
              <w:bottom w:w="14" w:type="dxa"/>
              <w:right w:w="115" w:type="dxa"/>
            </w:tcMar>
            <w:hideMark/>
          </w:tcPr>
          <w:p w14:paraId="70C8B59D" w14:textId="77777777" w:rsidR="00D47A92" w:rsidRPr="0038751E" w:rsidRDefault="00D47A92" w:rsidP="00C1663F">
            <w:pPr>
              <w:pStyle w:val="NoSpacing"/>
              <w:rPr>
                <w:rFonts w:ascii="Arial" w:hAnsi="Arial" w:cs="Arial"/>
                <w:sz w:val="22"/>
              </w:rPr>
            </w:pPr>
            <w:r w:rsidRPr="0038751E">
              <w:rPr>
                <w:rFonts w:ascii="Arial" w:hAnsi="Arial" w:cs="Arial"/>
                <w:sz w:val="22"/>
              </w:rPr>
              <w:t>Unit Price</w:t>
            </w:r>
          </w:p>
        </w:tc>
        <w:tc>
          <w:tcPr>
            <w:tcW w:w="4752" w:type="dxa"/>
            <w:tcBorders>
              <w:bottom w:val="single" w:sz="6" w:space="0" w:color="auto"/>
              <w:right w:val="single" w:sz="4" w:space="0" w:color="auto"/>
            </w:tcBorders>
            <w:tcMar>
              <w:top w:w="14" w:type="dxa"/>
              <w:left w:w="115" w:type="dxa"/>
              <w:bottom w:w="14" w:type="dxa"/>
              <w:right w:w="115" w:type="dxa"/>
            </w:tcMar>
            <w:hideMark/>
          </w:tcPr>
          <w:p w14:paraId="5EEC3A00" w14:textId="77777777" w:rsidR="00D47A92" w:rsidRPr="0038751E" w:rsidRDefault="00D47A92" w:rsidP="00C1663F">
            <w:pPr>
              <w:pStyle w:val="NoSpacing"/>
              <w:rPr>
                <w:rFonts w:ascii="Arial" w:hAnsi="Arial" w:cs="Arial"/>
                <w:sz w:val="22"/>
              </w:rPr>
            </w:pPr>
            <w:r w:rsidRPr="0038751E">
              <w:rPr>
                <w:rFonts w:ascii="Arial" w:hAnsi="Arial" w:cs="Arial"/>
                <w:sz w:val="22"/>
              </w:rPr>
              <w:t xml:space="preserve">This box contains the unit price of the goods or services specified on the line item. </w:t>
            </w:r>
          </w:p>
          <w:p w14:paraId="2779F67B" w14:textId="77777777" w:rsidR="00D47A92" w:rsidRPr="0038751E" w:rsidRDefault="00D47A92" w:rsidP="00C1663F">
            <w:pPr>
              <w:pStyle w:val="NoSpacing"/>
              <w:rPr>
                <w:rFonts w:ascii="Arial" w:hAnsi="Arial" w:cs="Arial"/>
                <w:sz w:val="22"/>
              </w:rPr>
            </w:pPr>
            <w:r w:rsidRPr="0038751E">
              <w:rPr>
                <w:rFonts w:ascii="Arial" w:hAnsi="Arial" w:cs="Arial"/>
                <w:sz w:val="22"/>
              </w:rPr>
              <w:t>The program multiplies this amount by the quantity to calculate the line item total. </w:t>
            </w:r>
          </w:p>
          <w:p w14:paraId="0CF1966B" w14:textId="77777777" w:rsidR="00D47A92" w:rsidRPr="0038751E" w:rsidRDefault="00D47A92" w:rsidP="00C1663F">
            <w:pPr>
              <w:pStyle w:val="NoSpacing"/>
              <w:rPr>
                <w:rFonts w:ascii="Arial" w:hAnsi="Arial" w:cs="Arial"/>
                <w:sz w:val="22"/>
              </w:rPr>
            </w:pPr>
            <w:r w:rsidRPr="0038751E">
              <w:rPr>
                <w:rFonts w:ascii="Arial" w:hAnsi="Arial" w:cs="Arial"/>
                <w:sz w:val="22"/>
              </w:rPr>
              <w:t>For pick ticket lines, the unit price is entered from Inventory Items</w:t>
            </w:r>
            <w:r w:rsidRPr="0038751E">
              <w:rPr>
                <w:rFonts w:ascii="Arial" w:hAnsi="Arial" w:cs="Arial"/>
                <w:caps/>
                <w:sz w:val="22"/>
              </w:rPr>
              <w:t>.</w:t>
            </w:r>
          </w:p>
          <w:p w14:paraId="2B243028" w14:textId="77777777" w:rsidR="00D47A92" w:rsidRPr="0038751E" w:rsidRDefault="00D47A92" w:rsidP="00C1663F">
            <w:pPr>
              <w:pStyle w:val="NoSpacing"/>
              <w:rPr>
                <w:rFonts w:ascii="Arial" w:hAnsi="Arial" w:cs="Arial"/>
                <w:sz w:val="22"/>
              </w:rPr>
            </w:pPr>
            <w:r w:rsidRPr="0038751E">
              <w:rPr>
                <w:rFonts w:ascii="Arial" w:hAnsi="Arial" w:cs="Arial"/>
                <w:sz w:val="22"/>
              </w:rPr>
              <w:t>The program uses the default value from the commodity code, which you can only override if you have been assigned permission to do so in Requisition Roles.</w:t>
            </w:r>
          </w:p>
        </w:tc>
        <w:tc>
          <w:tcPr>
            <w:tcW w:w="3153" w:type="dxa"/>
            <w:gridSpan w:val="2"/>
            <w:tcBorders>
              <w:top w:val="single" w:sz="4" w:space="0" w:color="auto"/>
              <w:left w:val="single" w:sz="4" w:space="0" w:color="auto"/>
              <w:bottom w:val="single" w:sz="4" w:space="0" w:color="auto"/>
              <w:right w:val="single" w:sz="4" w:space="0" w:color="auto"/>
            </w:tcBorders>
            <w:tcMar>
              <w:top w:w="14" w:type="dxa"/>
              <w:left w:w="115" w:type="dxa"/>
              <w:bottom w:w="14" w:type="dxa"/>
              <w:right w:w="115" w:type="dxa"/>
            </w:tcMar>
          </w:tcPr>
          <w:p w14:paraId="26584B98" w14:textId="77777777" w:rsidR="00D47A92" w:rsidRPr="00354407" w:rsidRDefault="00D47A92" w:rsidP="00C1663F">
            <w:pPr>
              <w:pStyle w:val="NoSpacing"/>
              <w:rPr>
                <w:rFonts w:ascii="Arial" w:hAnsi="Arial" w:cs="Arial"/>
                <w:color w:val="FF0000"/>
                <w:sz w:val="22"/>
              </w:rPr>
            </w:pPr>
            <w:r>
              <w:rPr>
                <w:rFonts w:ascii="Arial" w:hAnsi="Arial" w:cs="Arial"/>
                <w:color w:val="FF0000"/>
                <w:sz w:val="22"/>
              </w:rPr>
              <w:t>Amount of Invoice</w:t>
            </w:r>
          </w:p>
        </w:tc>
      </w:tr>
      <w:tr w:rsidR="00D47A92" w:rsidRPr="00315045" w14:paraId="42F1CA18" w14:textId="77777777" w:rsidTr="00C1663F">
        <w:tc>
          <w:tcPr>
            <w:tcW w:w="1815" w:type="dxa"/>
            <w:tcBorders>
              <w:bottom w:val="single" w:sz="6" w:space="0" w:color="auto"/>
              <w:right w:val="single" w:sz="6" w:space="0" w:color="auto"/>
            </w:tcBorders>
            <w:tcMar>
              <w:top w:w="14" w:type="dxa"/>
              <w:left w:w="115" w:type="dxa"/>
              <w:bottom w:w="14" w:type="dxa"/>
              <w:right w:w="115" w:type="dxa"/>
            </w:tcMar>
            <w:hideMark/>
          </w:tcPr>
          <w:p w14:paraId="7E484BC2" w14:textId="77777777" w:rsidR="00D47A92" w:rsidRPr="0038751E" w:rsidRDefault="00D47A92" w:rsidP="00C1663F">
            <w:pPr>
              <w:pStyle w:val="NoSpacing"/>
              <w:rPr>
                <w:rFonts w:ascii="Arial" w:hAnsi="Arial" w:cs="Arial"/>
                <w:sz w:val="22"/>
              </w:rPr>
            </w:pPr>
            <w:r w:rsidRPr="0038751E">
              <w:rPr>
                <w:rFonts w:ascii="Arial" w:hAnsi="Arial" w:cs="Arial"/>
                <w:sz w:val="22"/>
              </w:rPr>
              <w:t>UOM</w:t>
            </w:r>
          </w:p>
        </w:tc>
        <w:tc>
          <w:tcPr>
            <w:tcW w:w="4752" w:type="dxa"/>
            <w:tcBorders>
              <w:bottom w:val="single" w:sz="6" w:space="0" w:color="auto"/>
              <w:right w:val="single" w:sz="4" w:space="0" w:color="auto"/>
            </w:tcBorders>
            <w:tcMar>
              <w:top w:w="14" w:type="dxa"/>
              <w:left w:w="115" w:type="dxa"/>
              <w:bottom w:w="14" w:type="dxa"/>
              <w:right w:w="115" w:type="dxa"/>
            </w:tcMar>
            <w:hideMark/>
          </w:tcPr>
          <w:p w14:paraId="368F562D" w14:textId="77777777" w:rsidR="00D47A92" w:rsidRPr="0038751E" w:rsidRDefault="00D47A92" w:rsidP="00C1663F">
            <w:pPr>
              <w:pStyle w:val="NoSpacing"/>
              <w:rPr>
                <w:rFonts w:ascii="Arial" w:hAnsi="Arial" w:cs="Arial"/>
                <w:sz w:val="22"/>
              </w:rPr>
            </w:pPr>
            <w:r w:rsidRPr="0038751E">
              <w:rPr>
                <w:rFonts w:ascii="Arial" w:hAnsi="Arial" w:cs="Arial"/>
                <w:sz w:val="22"/>
              </w:rPr>
              <w:t xml:space="preserve">This box indicates the unit of measure to be printed for the line item. </w:t>
            </w:r>
          </w:p>
          <w:p w14:paraId="33E9CA33" w14:textId="77777777" w:rsidR="00D47A92" w:rsidRPr="0038751E" w:rsidRDefault="00D47A92" w:rsidP="00C1663F">
            <w:pPr>
              <w:pStyle w:val="NoSpacing"/>
              <w:rPr>
                <w:rFonts w:ascii="Arial" w:hAnsi="Arial" w:cs="Arial"/>
                <w:sz w:val="22"/>
              </w:rPr>
            </w:pPr>
            <w:r w:rsidRPr="0038751E">
              <w:rPr>
                <w:rFonts w:ascii="Arial" w:hAnsi="Arial" w:cs="Arial"/>
                <w:sz w:val="22"/>
              </w:rPr>
              <w:t xml:space="preserve">The value of this box does not affect the calculation of the Item Total. </w:t>
            </w:r>
          </w:p>
          <w:p w14:paraId="2AFED5CE" w14:textId="77777777" w:rsidR="00D47A92" w:rsidRPr="0038751E" w:rsidRDefault="00D47A92" w:rsidP="00C1663F">
            <w:pPr>
              <w:pStyle w:val="NoSpacing"/>
              <w:rPr>
                <w:rFonts w:ascii="Arial" w:hAnsi="Arial" w:cs="Arial"/>
                <w:sz w:val="22"/>
              </w:rPr>
            </w:pPr>
            <w:r w:rsidRPr="0038751E">
              <w:rPr>
                <w:rFonts w:ascii="Arial" w:hAnsi="Arial" w:cs="Arial"/>
                <w:sz w:val="22"/>
              </w:rPr>
              <w:t>The default value for the UOM displays from the Commodities program for purchase order items; for pick ticket lines, UOM is entered from the Inventory Items program</w:t>
            </w:r>
            <w:r w:rsidRPr="0038751E">
              <w:rPr>
                <w:rFonts w:ascii="Arial" w:hAnsi="Arial" w:cs="Arial"/>
                <w:caps/>
                <w:sz w:val="22"/>
              </w:rPr>
              <w:t>.</w:t>
            </w:r>
          </w:p>
        </w:tc>
        <w:tc>
          <w:tcPr>
            <w:tcW w:w="3153" w:type="dxa"/>
            <w:gridSpan w:val="2"/>
            <w:tcBorders>
              <w:top w:val="single" w:sz="4" w:space="0" w:color="auto"/>
              <w:left w:val="single" w:sz="4" w:space="0" w:color="auto"/>
              <w:bottom w:val="single" w:sz="4" w:space="0" w:color="auto"/>
              <w:right w:val="single" w:sz="4" w:space="0" w:color="auto"/>
            </w:tcBorders>
            <w:tcMar>
              <w:top w:w="14" w:type="dxa"/>
              <w:left w:w="115" w:type="dxa"/>
              <w:bottom w:w="14" w:type="dxa"/>
              <w:right w:w="115" w:type="dxa"/>
            </w:tcMar>
          </w:tcPr>
          <w:p w14:paraId="0D5CFA0F" w14:textId="77777777" w:rsidR="00D47A92" w:rsidRPr="0038751E" w:rsidRDefault="00D47A92" w:rsidP="00C1663F">
            <w:pPr>
              <w:pStyle w:val="NoSpacing"/>
              <w:rPr>
                <w:rFonts w:ascii="Arial" w:hAnsi="Arial" w:cs="Arial"/>
                <w:sz w:val="22"/>
              </w:rPr>
            </w:pPr>
          </w:p>
        </w:tc>
      </w:tr>
      <w:tr w:rsidR="00D47A92" w:rsidRPr="00315045" w14:paraId="7D289E0B" w14:textId="77777777" w:rsidTr="00C1663F">
        <w:tc>
          <w:tcPr>
            <w:tcW w:w="1815" w:type="dxa"/>
            <w:tcBorders>
              <w:bottom w:val="single" w:sz="6" w:space="0" w:color="auto"/>
              <w:right w:val="single" w:sz="6" w:space="0" w:color="auto"/>
            </w:tcBorders>
            <w:tcMar>
              <w:top w:w="14" w:type="dxa"/>
              <w:left w:w="115" w:type="dxa"/>
              <w:bottom w:w="14" w:type="dxa"/>
              <w:right w:w="115" w:type="dxa"/>
            </w:tcMar>
            <w:hideMark/>
          </w:tcPr>
          <w:p w14:paraId="50E2E0D8" w14:textId="77777777" w:rsidR="00D47A92" w:rsidRPr="0038751E" w:rsidRDefault="00D47A92" w:rsidP="00C1663F">
            <w:pPr>
              <w:pStyle w:val="NoSpacing"/>
              <w:rPr>
                <w:rFonts w:ascii="Arial" w:hAnsi="Arial" w:cs="Arial"/>
                <w:sz w:val="22"/>
              </w:rPr>
            </w:pPr>
            <w:r w:rsidRPr="0038751E">
              <w:rPr>
                <w:rFonts w:ascii="Arial" w:hAnsi="Arial" w:cs="Arial"/>
                <w:sz w:val="22"/>
              </w:rPr>
              <w:t>Freight</w:t>
            </w:r>
          </w:p>
        </w:tc>
        <w:tc>
          <w:tcPr>
            <w:tcW w:w="4752" w:type="dxa"/>
            <w:tcBorders>
              <w:bottom w:val="single" w:sz="6" w:space="0" w:color="auto"/>
              <w:right w:val="single" w:sz="4" w:space="0" w:color="auto"/>
            </w:tcBorders>
            <w:tcMar>
              <w:top w:w="14" w:type="dxa"/>
              <w:left w:w="115" w:type="dxa"/>
              <w:bottom w:w="14" w:type="dxa"/>
              <w:right w:w="115" w:type="dxa"/>
            </w:tcMar>
            <w:hideMark/>
          </w:tcPr>
          <w:p w14:paraId="2AD8AE6A" w14:textId="77777777" w:rsidR="00D47A92" w:rsidRPr="0038751E" w:rsidRDefault="00D47A92" w:rsidP="00C1663F">
            <w:pPr>
              <w:pStyle w:val="NoSpacing"/>
              <w:rPr>
                <w:rFonts w:ascii="Arial" w:hAnsi="Arial" w:cs="Arial"/>
                <w:sz w:val="22"/>
              </w:rPr>
            </w:pPr>
            <w:r w:rsidRPr="0038751E">
              <w:rPr>
                <w:rFonts w:ascii="Arial" w:hAnsi="Arial" w:cs="Arial"/>
                <w:sz w:val="22"/>
              </w:rPr>
              <w:t xml:space="preserve">This box indicates the freight charge, if applicable. </w:t>
            </w:r>
          </w:p>
          <w:p w14:paraId="55A7DA38" w14:textId="77777777" w:rsidR="00D47A92" w:rsidRPr="0038751E" w:rsidRDefault="00D47A92" w:rsidP="00C1663F">
            <w:pPr>
              <w:pStyle w:val="NoSpacing"/>
              <w:rPr>
                <w:rFonts w:ascii="Arial" w:hAnsi="Arial" w:cs="Arial"/>
                <w:sz w:val="22"/>
              </w:rPr>
            </w:pPr>
            <w:r w:rsidRPr="0038751E">
              <w:rPr>
                <w:rFonts w:ascii="Arial" w:hAnsi="Arial" w:cs="Arial"/>
                <w:sz w:val="22"/>
              </w:rPr>
              <w:t xml:space="preserve">The amount entered is automatically added to the item total. </w:t>
            </w:r>
          </w:p>
          <w:p w14:paraId="236B7BA6" w14:textId="77777777" w:rsidR="00D47A92" w:rsidRPr="0038751E" w:rsidRDefault="00D47A92" w:rsidP="00C1663F">
            <w:pPr>
              <w:pStyle w:val="NoSpacing"/>
              <w:rPr>
                <w:rFonts w:ascii="Arial" w:hAnsi="Arial" w:cs="Arial"/>
                <w:sz w:val="22"/>
              </w:rPr>
            </w:pPr>
            <w:r w:rsidRPr="0038751E">
              <w:rPr>
                <w:rFonts w:ascii="Arial" w:hAnsi="Arial" w:cs="Arial"/>
                <w:sz w:val="22"/>
              </w:rPr>
              <w:t>The value of this box prints on the requisition and resulting purchase order.</w:t>
            </w:r>
          </w:p>
        </w:tc>
        <w:tc>
          <w:tcPr>
            <w:tcW w:w="3153" w:type="dxa"/>
            <w:gridSpan w:val="2"/>
            <w:tcBorders>
              <w:top w:val="single" w:sz="4" w:space="0" w:color="auto"/>
              <w:left w:val="single" w:sz="4" w:space="0" w:color="auto"/>
              <w:bottom w:val="single" w:sz="4" w:space="0" w:color="auto"/>
              <w:right w:val="single" w:sz="4" w:space="0" w:color="auto"/>
            </w:tcBorders>
            <w:tcMar>
              <w:top w:w="14" w:type="dxa"/>
              <w:left w:w="115" w:type="dxa"/>
              <w:bottom w:w="14" w:type="dxa"/>
              <w:right w:w="115" w:type="dxa"/>
            </w:tcMar>
          </w:tcPr>
          <w:p w14:paraId="6D7358F5" w14:textId="77777777" w:rsidR="00D47A92" w:rsidRPr="0038751E" w:rsidRDefault="00D47A92" w:rsidP="00C1663F">
            <w:pPr>
              <w:pStyle w:val="NoSpacing"/>
              <w:rPr>
                <w:rFonts w:ascii="Arial" w:hAnsi="Arial" w:cs="Arial"/>
                <w:sz w:val="22"/>
              </w:rPr>
            </w:pPr>
          </w:p>
        </w:tc>
      </w:tr>
      <w:tr w:rsidR="00D47A92" w:rsidRPr="00315045" w14:paraId="74CB3A6F" w14:textId="77777777" w:rsidTr="00C1663F">
        <w:tc>
          <w:tcPr>
            <w:tcW w:w="1815" w:type="dxa"/>
            <w:tcBorders>
              <w:bottom w:val="single" w:sz="6" w:space="0" w:color="auto"/>
              <w:right w:val="single" w:sz="6" w:space="0" w:color="auto"/>
            </w:tcBorders>
            <w:tcMar>
              <w:top w:w="14" w:type="dxa"/>
              <w:left w:w="115" w:type="dxa"/>
              <w:bottom w:w="14" w:type="dxa"/>
              <w:right w:w="115" w:type="dxa"/>
            </w:tcMar>
            <w:hideMark/>
          </w:tcPr>
          <w:p w14:paraId="1A4413B2" w14:textId="77777777" w:rsidR="00D47A92" w:rsidRPr="0038751E" w:rsidRDefault="00D47A92" w:rsidP="00C1663F">
            <w:pPr>
              <w:pStyle w:val="NoSpacing"/>
              <w:rPr>
                <w:rFonts w:ascii="Arial" w:hAnsi="Arial" w:cs="Arial"/>
                <w:sz w:val="22"/>
              </w:rPr>
            </w:pPr>
            <w:r w:rsidRPr="0038751E">
              <w:rPr>
                <w:rFonts w:ascii="Arial" w:hAnsi="Arial" w:cs="Arial"/>
                <w:sz w:val="22"/>
              </w:rPr>
              <w:t>Discount Percent</w:t>
            </w:r>
          </w:p>
        </w:tc>
        <w:tc>
          <w:tcPr>
            <w:tcW w:w="4752" w:type="dxa"/>
            <w:tcBorders>
              <w:bottom w:val="single" w:sz="6" w:space="0" w:color="auto"/>
              <w:right w:val="single" w:sz="4" w:space="0" w:color="auto"/>
            </w:tcBorders>
            <w:tcMar>
              <w:top w:w="14" w:type="dxa"/>
              <w:left w:w="115" w:type="dxa"/>
              <w:bottom w:w="14" w:type="dxa"/>
              <w:right w:w="115" w:type="dxa"/>
            </w:tcMar>
            <w:hideMark/>
          </w:tcPr>
          <w:p w14:paraId="40B44558" w14:textId="77777777" w:rsidR="00D47A92" w:rsidRPr="0038751E" w:rsidRDefault="00D47A92" w:rsidP="00C1663F">
            <w:pPr>
              <w:pStyle w:val="NoSpacing"/>
              <w:rPr>
                <w:rFonts w:ascii="Arial" w:hAnsi="Arial" w:cs="Arial"/>
                <w:sz w:val="22"/>
              </w:rPr>
            </w:pPr>
            <w:r w:rsidRPr="0038751E">
              <w:rPr>
                <w:rFonts w:ascii="Arial" w:hAnsi="Arial" w:cs="Arial"/>
                <w:sz w:val="22"/>
              </w:rPr>
              <w:t xml:space="preserve">This box identifies the vendor discount for this line item, if applicable. </w:t>
            </w:r>
          </w:p>
          <w:p w14:paraId="5ED504DA" w14:textId="77777777" w:rsidR="00D47A92" w:rsidRPr="0038751E" w:rsidRDefault="00D47A92" w:rsidP="00C1663F">
            <w:pPr>
              <w:pStyle w:val="NoSpacing"/>
              <w:rPr>
                <w:rFonts w:ascii="Arial" w:hAnsi="Arial" w:cs="Arial"/>
                <w:sz w:val="22"/>
              </w:rPr>
            </w:pPr>
            <w:r w:rsidRPr="0038751E">
              <w:rPr>
                <w:rFonts w:ascii="Arial" w:hAnsi="Arial" w:cs="Arial"/>
                <w:sz w:val="22"/>
              </w:rPr>
              <w:t>The program calculates the discount and reduces the item total by that amount. The discount prints on the requisition and resulting purchase order.</w:t>
            </w:r>
          </w:p>
        </w:tc>
        <w:tc>
          <w:tcPr>
            <w:tcW w:w="3153" w:type="dxa"/>
            <w:gridSpan w:val="2"/>
            <w:tcBorders>
              <w:top w:val="single" w:sz="4" w:space="0" w:color="auto"/>
              <w:left w:val="single" w:sz="4" w:space="0" w:color="auto"/>
              <w:bottom w:val="single" w:sz="4" w:space="0" w:color="auto"/>
              <w:right w:val="single" w:sz="4" w:space="0" w:color="auto"/>
            </w:tcBorders>
            <w:tcMar>
              <w:top w:w="14" w:type="dxa"/>
              <w:left w:w="115" w:type="dxa"/>
              <w:bottom w:w="14" w:type="dxa"/>
              <w:right w:w="115" w:type="dxa"/>
            </w:tcMar>
          </w:tcPr>
          <w:p w14:paraId="2D280EC4" w14:textId="77777777" w:rsidR="00D47A92" w:rsidRPr="0038751E" w:rsidRDefault="00D47A92" w:rsidP="00C1663F">
            <w:pPr>
              <w:pStyle w:val="NoSpacing"/>
              <w:rPr>
                <w:rFonts w:ascii="Arial" w:hAnsi="Arial" w:cs="Arial"/>
                <w:sz w:val="22"/>
              </w:rPr>
            </w:pPr>
          </w:p>
        </w:tc>
      </w:tr>
      <w:tr w:rsidR="00D47A92" w:rsidRPr="00315045" w14:paraId="0BB5A819" w14:textId="77777777" w:rsidTr="00C1663F">
        <w:tc>
          <w:tcPr>
            <w:tcW w:w="1815" w:type="dxa"/>
            <w:tcBorders>
              <w:bottom w:val="single" w:sz="6" w:space="0" w:color="auto"/>
              <w:right w:val="single" w:sz="6" w:space="0" w:color="auto"/>
            </w:tcBorders>
            <w:tcMar>
              <w:top w:w="14" w:type="dxa"/>
              <w:left w:w="115" w:type="dxa"/>
              <w:bottom w:w="14" w:type="dxa"/>
              <w:right w:w="115" w:type="dxa"/>
            </w:tcMar>
            <w:hideMark/>
          </w:tcPr>
          <w:p w14:paraId="338DAE3C" w14:textId="77777777" w:rsidR="00D47A92" w:rsidRPr="0038751E" w:rsidRDefault="00D47A92" w:rsidP="00C1663F">
            <w:pPr>
              <w:pStyle w:val="NoSpacing"/>
              <w:rPr>
                <w:rFonts w:ascii="Arial" w:hAnsi="Arial" w:cs="Arial"/>
                <w:sz w:val="22"/>
              </w:rPr>
            </w:pPr>
            <w:r w:rsidRPr="0038751E">
              <w:rPr>
                <w:rFonts w:ascii="Arial" w:hAnsi="Arial" w:cs="Arial"/>
                <w:sz w:val="22"/>
              </w:rPr>
              <w:t>Credit</w:t>
            </w:r>
          </w:p>
        </w:tc>
        <w:tc>
          <w:tcPr>
            <w:tcW w:w="4752" w:type="dxa"/>
            <w:tcBorders>
              <w:bottom w:val="single" w:sz="6" w:space="0" w:color="auto"/>
              <w:right w:val="single" w:sz="4" w:space="0" w:color="auto"/>
            </w:tcBorders>
            <w:tcMar>
              <w:top w:w="14" w:type="dxa"/>
              <w:left w:w="115" w:type="dxa"/>
              <w:bottom w:w="14" w:type="dxa"/>
              <w:right w:w="115" w:type="dxa"/>
            </w:tcMar>
            <w:hideMark/>
          </w:tcPr>
          <w:p w14:paraId="5D61FBA7" w14:textId="77777777" w:rsidR="00D47A92" w:rsidRPr="0038751E" w:rsidRDefault="00D47A92" w:rsidP="00C1663F">
            <w:pPr>
              <w:pStyle w:val="NoSpacing"/>
              <w:rPr>
                <w:rFonts w:ascii="Arial" w:hAnsi="Arial" w:cs="Arial"/>
                <w:sz w:val="22"/>
              </w:rPr>
            </w:pPr>
            <w:r w:rsidRPr="0038751E">
              <w:rPr>
                <w:rFonts w:ascii="Arial" w:hAnsi="Arial" w:cs="Arial"/>
                <w:sz w:val="22"/>
              </w:rPr>
              <w:t xml:space="preserve">This box records a trade-in or credit. </w:t>
            </w:r>
          </w:p>
          <w:p w14:paraId="130016EE" w14:textId="77777777" w:rsidR="00D47A92" w:rsidRPr="0038751E" w:rsidRDefault="00D47A92" w:rsidP="00C1663F">
            <w:pPr>
              <w:pStyle w:val="NoSpacing"/>
              <w:rPr>
                <w:rFonts w:ascii="Arial" w:hAnsi="Arial" w:cs="Arial"/>
                <w:sz w:val="22"/>
              </w:rPr>
            </w:pPr>
            <w:r w:rsidRPr="0038751E">
              <w:rPr>
                <w:rFonts w:ascii="Arial" w:hAnsi="Arial" w:cs="Arial"/>
                <w:sz w:val="22"/>
              </w:rPr>
              <w:t xml:space="preserve">When you enter an amount, the program reduces the line item total by the credit amount. </w:t>
            </w:r>
          </w:p>
          <w:p w14:paraId="057C5319" w14:textId="77777777" w:rsidR="00D47A92" w:rsidRPr="0038751E" w:rsidRDefault="00D47A92" w:rsidP="00C1663F">
            <w:pPr>
              <w:pStyle w:val="NoSpacing"/>
              <w:rPr>
                <w:rFonts w:ascii="Arial" w:hAnsi="Arial" w:cs="Arial"/>
                <w:sz w:val="22"/>
              </w:rPr>
            </w:pPr>
            <w:r w:rsidRPr="0038751E">
              <w:rPr>
                <w:rFonts w:ascii="Arial" w:hAnsi="Arial" w:cs="Arial"/>
                <w:sz w:val="22"/>
              </w:rPr>
              <w:t>You can enter a credit of up to 9,999.99 or until the line item total is reduced to zero.</w:t>
            </w:r>
          </w:p>
          <w:p w14:paraId="0D8CA720" w14:textId="77777777" w:rsidR="00D47A92" w:rsidRPr="0038751E" w:rsidRDefault="00D47A92" w:rsidP="00C1663F">
            <w:pPr>
              <w:pStyle w:val="NoSpacing"/>
              <w:rPr>
                <w:rFonts w:ascii="Arial" w:hAnsi="Arial" w:cs="Arial"/>
                <w:sz w:val="22"/>
              </w:rPr>
            </w:pPr>
            <w:r w:rsidRPr="0038751E">
              <w:rPr>
                <w:rFonts w:ascii="Arial" w:hAnsi="Arial" w:cs="Arial"/>
                <w:sz w:val="22"/>
              </w:rPr>
              <w:t>This credit prints on the requisition and resulting purchase order.</w:t>
            </w:r>
          </w:p>
          <w:p w14:paraId="67F41D36" w14:textId="77777777" w:rsidR="00D47A92" w:rsidRPr="0038751E" w:rsidRDefault="00D47A92" w:rsidP="00C1663F">
            <w:pPr>
              <w:pStyle w:val="NoSpacing"/>
              <w:rPr>
                <w:rFonts w:ascii="Arial" w:hAnsi="Arial" w:cs="Arial"/>
                <w:sz w:val="22"/>
              </w:rPr>
            </w:pPr>
            <w:r w:rsidRPr="0038751E">
              <w:rPr>
                <w:rFonts w:ascii="Arial" w:hAnsi="Arial" w:cs="Arial"/>
                <w:sz w:val="22"/>
              </w:rPr>
              <w:t xml:space="preserve">Enter reasons for the credit in the Description box. </w:t>
            </w:r>
          </w:p>
        </w:tc>
        <w:tc>
          <w:tcPr>
            <w:tcW w:w="3153" w:type="dxa"/>
            <w:gridSpan w:val="2"/>
            <w:tcBorders>
              <w:top w:val="single" w:sz="4" w:space="0" w:color="auto"/>
              <w:left w:val="single" w:sz="4" w:space="0" w:color="auto"/>
              <w:bottom w:val="single" w:sz="4" w:space="0" w:color="auto"/>
              <w:right w:val="single" w:sz="4" w:space="0" w:color="auto"/>
            </w:tcBorders>
            <w:tcMar>
              <w:top w:w="14" w:type="dxa"/>
              <w:left w:w="115" w:type="dxa"/>
              <w:bottom w:w="14" w:type="dxa"/>
              <w:right w:w="115" w:type="dxa"/>
            </w:tcMar>
          </w:tcPr>
          <w:p w14:paraId="1B118F5D" w14:textId="77777777" w:rsidR="00D47A92" w:rsidRPr="0038751E" w:rsidRDefault="00D47A92" w:rsidP="00C1663F">
            <w:pPr>
              <w:pStyle w:val="NoSpacing"/>
              <w:rPr>
                <w:rFonts w:ascii="Arial" w:hAnsi="Arial" w:cs="Arial"/>
                <w:sz w:val="22"/>
              </w:rPr>
            </w:pPr>
          </w:p>
        </w:tc>
      </w:tr>
      <w:tr w:rsidR="00D47A92" w:rsidRPr="00315045" w14:paraId="026D78D8" w14:textId="77777777" w:rsidTr="00C1663F">
        <w:tc>
          <w:tcPr>
            <w:tcW w:w="1815" w:type="dxa"/>
            <w:tcBorders>
              <w:bottom w:val="single" w:sz="6" w:space="0" w:color="auto"/>
              <w:right w:val="single" w:sz="6" w:space="0" w:color="auto"/>
            </w:tcBorders>
            <w:tcMar>
              <w:top w:w="14" w:type="dxa"/>
              <w:left w:w="115" w:type="dxa"/>
              <w:bottom w:w="14" w:type="dxa"/>
              <w:right w:w="115" w:type="dxa"/>
            </w:tcMar>
            <w:hideMark/>
          </w:tcPr>
          <w:p w14:paraId="52FE7B3B" w14:textId="77777777" w:rsidR="00D47A92" w:rsidRPr="0038751E" w:rsidRDefault="00D47A92" w:rsidP="00C1663F">
            <w:pPr>
              <w:pStyle w:val="NoSpacing"/>
              <w:rPr>
                <w:rFonts w:ascii="Arial" w:hAnsi="Arial" w:cs="Arial"/>
                <w:sz w:val="22"/>
              </w:rPr>
            </w:pPr>
            <w:r w:rsidRPr="0038751E">
              <w:rPr>
                <w:rFonts w:ascii="Arial" w:hAnsi="Arial" w:cs="Arial"/>
                <w:sz w:val="22"/>
              </w:rPr>
              <w:t>Line Item Total</w:t>
            </w:r>
          </w:p>
        </w:tc>
        <w:tc>
          <w:tcPr>
            <w:tcW w:w="4752" w:type="dxa"/>
            <w:tcBorders>
              <w:bottom w:val="single" w:sz="6" w:space="0" w:color="auto"/>
              <w:right w:val="single" w:sz="4" w:space="0" w:color="auto"/>
            </w:tcBorders>
            <w:tcMar>
              <w:top w:w="14" w:type="dxa"/>
              <w:left w:w="115" w:type="dxa"/>
              <w:bottom w:w="14" w:type="dxa"/>
              <w:right w:w="115" w:type="dxa"/>
            </w:tcMar>
            <w:hideMark/>
          </w:tcPr>
          <w:p w14:paraId="07CA7076" w14:textId="77777777" w:rsidR="00D47A92" w:rsidRPr="0038751E" w:rsidRDefault="00D47A92" w:rsidP="00C1663F">
            <w:pPr>
              <w:pStyle w:val="NoSpacing"/>
              <w:rPr>
                <w:rFonts w:ascii="Arial" w:hAnsi="Arial" w:cs="Arial"/>
                <w:sz w:val="22"/>
              </w:rPr>
            </w:pPr>
            <w:r w:rsidRPr="0038751E">
              <w:rPr>
                <w:rFonts w:ascii="Arial" w:hAnsi="Arial" w:cs="Arial"/>
                <w:sz w:val="22"/>
              </w:rPr>
              <w:t>This box displays the total amount for the current line item.</w:t>
            </w:r>
          </w:p>
          <w:p w14:paraId="7C49132A" w14:textId="77777777" w:rsidR="00D47A92" w:rsidRPr="0038751E" w:rsidRDefault="00D47A92" w:rsidP="00C1663F">
            <w:pPr>
              <w:pStyle w:val="NoSpacing"/>
              <w:rPr>
                <w:rFonts w:ascii="Arial" w:hAnsi="Arial" w:cs="Arial"/>
                <w:sz w:val="22"/>
              </w:rPr>
            </w:pPr>
            <w:r w:rsidRPr="0038751E">
              <w:rPr>
                <w:rFonts w:ascii="Arial" w:hAnsi="Arial" w:cs="Arial"/>
                <w:sz w:val="22"/>
              </w:rPr>
              <w:t>This amount is display only.</w:t>
            </w:r>
          </w:p>
        </w:tc>
        <w:tc>
          <w:tcPr>
            <w:tcW w:w="3153" w:type="dxa"/>
            <w:gridSpan w:val="2"/>
            <w:tcBorders>
              <w:top w:val="single" w:sz="4" w:space="0" w:color="auto"/>
              <w:left w:val="single" w:sz="4" w:space="0" w:color="auto"/>
              <w:bottom w:val="single" w:sz="4" w:space="0" w:color="auto"/>
              <w:right w:val="single" w:sz="4" w:space="0" w:color="auto"/>
            </w:tcBorders>
            <w:tcMar>
              <w:top w:w="14" w:type="dxa"/>
              <w:left w:w="115" w:type="dxa"/>
              <w:bottom w:w="14" w:type="dxa"/>
              <w:right w:w="115" w:type="dxa"/>
            </w:tcMar>
          </w:tcPr>
          <w:p w14:paraId="1A712A38" w14:textId="77777777" w:rsidR="00D47A92" w:rsidRPr="0038751E" w:rsidRDefault="00D47A92" w:rsidP="00C1663F">
            <w:pPr>
              <w:pStyle w:val="NoSpacing"/>
              <w:rPr>
                <w:rFonts w:ascii="Arial" w:hAnsi="Arial" w:cs="Arial"/>
                <w:sz w:val="22"/>
              </w:rPr>
            </w:pPr>
          </w:p>
        </w:tc>
      </w:tr>
      <w:tr w:rsidR="00D47A92" w:rsidRPr="00315045" w14:paraId="1D1E63FE" w14:textId="77777777" w:rsidTr="00C1663F">
        <w:tc>
          <w:tcPr>
            <w:tcW w:w="1815" w:type="dxa"/>
            <w:tcBorders>
              <w:bottom w:val="single" w:sz="6" w:space="0" w:color="auto"/>
              <w:right w:val="single" w:sz="6" w:space="0" w:color="auto"/>
            </w:tcBorders>
            <w:tcMar>
              <w:top w:w="14" w:type="dxa"/>
              <w:left w:w="115" w:type="dxa"/>
              <w:bottom w:w="14" w:type="dxa"/>
              <w:right w:w="115" w:type="dxa"/>
            </w:tcMar>
            <w:hideMark/>
          </w:tcPr>
          <w:p w14:paraId="3CC1A96C" w14:textId="77777777" w:rsidR="00D47A92" w:rsidRPr="0038751E" w:rsidRDefault="00D47A92" w:rsidP="00C1663F">
            <w:pPr>
              <w:pStyle w:val="NoSpacing"/>
              <w:rPr>
                <w:rFonts w:ascii="Arial" w:hAnsi="Arial" w:cs="Arial"/>
                <w:sz w:val="22"/>
              </w:rPr>
            </w:pPr>
            <w:r w:rsidRPr="0038751E">
              <w:rPr>
                <w:rFonts w:ascii="Arial" w:hAnsi="Arial" w:cs="Arial"/>
                <w:sz w:val="22"/>
              </w:rPr>
              <w:t xml:space="preserve">Description </w:t>
            </w:r>
          </w:p>
        </w:tc>
        <w:tc>
          <w:tcPr>
            <w:tcW w:w="4752" w:type="dxa"/>
            <w:tcBorders>
              <w:bottom w:val="single" w:sz="6" w:space="0" w:color="auto"/>
              <w:right w:val="single" w:sz="4" w:space="0" w:color="auto"/>
            </w:tcBorders>
            <w:tcMar>
              <w:top w:w="14" w:type="dxa"/>
              <w:left w:w="115" w:type="dxa"/>
              <w:bottom w:w="14" w:type="dxa"/>
              <w:right w:w="115" w:type="dxa"/>
            </w:tcMar>
            <w:hideMark/>
          </w:tcPr>
          <w:p w14:paraId="6C8D5B7E" w14:textId="77777777" w:rsidR="00D47A92" w:rsidRPr="0038751E" w:rsidRDefault="00D47A92" w:rsidP="00C1663F">
            <w:pPr>
              <w:pStyle w:val="NoSpacing"/>
              <w:rPr>
                <w:rFonts w:ascii="Arial" w:hAnsi="Arial" w:cs="Arial"/>
                <w:sz w:val="22"/>
              </w:rPr>
            </w:pPr>
            <w:r w:rsidRPr="0038751E">
              <w:rPr>
                <w:rFonts w:ascii="Arial" w:hAnsi="Arial" w:cs="Arial"/>
                <w:sz w:val="22"/>
              </w:rPr>
              <w:t>This box provides an item description. The description can contain up to 210 alphanumeric characters.</w:t>
            </w:r>
          </w:p>
          <w:p w14:paraId="05FBD7A7" w14:textId="77777777" w:rsidR="00D47A92" w:rsidRPr="0038751E" w:rsidRDefault="00D47A92" w:rsidP="00C1663F">
            <w:pPr>
              <w:pStyle w:val="NoSpacing"/>
              <w:rPr>
                <w:rFonts w:ascii="Arial" w:hAnsi="Arial" w:cs="Arial"/>
                <w:sz w:val="22"/>
              </w:rPr>
            </w:pPr>
            <w:r w:rsidRPr="0038751E">
              <w:rPr>
                <w:rFonts w:ascii="Arial" w:hAnsi="Arial" w:cs="Arial"/>
                <w:sz w:val="22"/>
              </w:rPr>
              <w:t>Click the Add’l Desc</w:t>
            </w:r>
            <w:r>
              <w:rPr>
                <w:rFonts w:ascii="Arial" w:hAnsi="Arial" w:cs="Arial"/>
                <w:sz w:val="22"/>
              </w:rPr>
              <w:t xml:space="preserve"> </w:t>
            </w:r>
            <w:r w:rsidRPr="0038751E">
              <w:rPr>
                <w:rFonts w:ascii="Arial" w:hAnsi="Arial" w:cs="Arial"/>
                <w:sz w:val="22"/>
              </w:rPr>
              <w:t>Notes button to add more information.</w:t>
            </w:r>
          </w:p>
        </w:tc>
        <w:tc>
          <w:tcPr>
            <w:tcW w:w="3153" w:type="dxa"/>
            <w:gridSpan w:val="2"/>
            <w:tcBorders>
              <w:top w:val="single" w:sz="4" w:space="0" w:color="auto"/>
              <w:left w:val="single" w:sz="4" w:space="0" w:color="auto"/>
              <w:bottom w:val="single" w:sz="4" w:space="0" w:color="auto"/>
              <w:right w:val="single" w:sz="4" w:space="0" w:color="auto"/>
            </w:tcBorders>
            <w:tcMar>
              <w:top w:w="14" w:type="dxa"/>
              <w:left w:w="115" w:type="dxa"/>
              <w:bottom w:w="14" w:type="dxa"/>
              <w:right w:w="115" w:type="dxa"/>
            </w:tcMar>
          </w:tcPr>
          <w:p w14:paraId="298CE448" w14:textId="77777777" w:rsidR="00D47A92" w:rsidRPr="0038751E" w:rsidRDefault="00D47A92" w:rsidP="00C1663F">
            <w:pPr>
              <w:pStyle w:val="NoSpacing"/>
              <w:rPr>
                <w:rFonts w:ascii="Arial" w:hAnsi="Arial" w:cs="Arial"/>
                <w:sz w:val="22"/>
              </w:rPr>
            </w:pPr>
          </w:p>
        </w:tc>
      </w:tr>
      <w:tr w:rsidR="00D47A92" w:rsidRPr="002D7A81" w14:paraId="30289648" w14:textId="77777777" w:rsidTr="00C1663F">
        <w:tc>
          <w:tcPr>
            <w:tcW w:w="9720" w:type="dxa"/>
            <w:gridSpan w:val="4"/>
            <w:tcBorders>
              <w:bottom w:val="single" w:sz="6" w:space="0" w:color="auto"/>
              <w:right w:val="single" w:sz="4" w:space="0" w:color="auto"/>
            </w:tcBorders>
            <w:tcMar>
              <w:top w:w="14" w:type="dxa"/>
              <w:left w:w="115" w:type="dxa"/>
              <w:bottom w:w="14" w:type="dxa"/>
              <w:right w:w="115" w:type="dxa"/>
            </w:tcMar>
            <w:hideMark/>
          </w:tcPr>
          <w:p w14:paraId="31EEC5D7" w14:textId="77777777" w:rsidR="00D47A92" w:rsidRPr="0038751E" w:rsidRDefault="00D47A92" w:rsidP="00C1663F">
            <w:pPr>
              <w:pStyle w:val="NoSpacing"/>
              <w:rPr>
                <w:rFonts w:ascii="Arial" w:hAnsi="Arial" w:cs="Arial"/>
                <w:b/>
                <w:sz w:val="22"/>
              </w:rPr>
            </w:pPr>
            <w:r>
              <w:rPr>
                <w:rFonts w:ascii="Arial" w:hAnsi="Arial" w:cs="Arial"/>
                <w:b/>
                <w:sz w:val="22"/>
              </w:rPr>
              <w:t>Miscellaneous</w:t>
            </w:r>
          </w:p>
        </w:tc>
      </w:tr>
      <w:tr w:rsidR="00D47A92" w:rsidRPr="00315045" w14:paraId="722286E8" w14:textId="77777777" w:rsidTr="00C1663F">
        <w:tc>
          <w:tcPr>
            <w:tcW w:w="1815" w:type="dxa"/>
            <w:tcBorders>
              <w:bottom w:val="single" w:sz="6" w:space="0" w:color="auto"/>
              <w:right w:val="single" w:sz="6" w:space="0" w:color="auto"/>
            </w:tcBorders>
            <w:tcMar>
              <w:top w:w="14" w:type="dxa"/>
              <w:left w:w="115" w:type="dxa"/>
              <w:bottom w:w="14" w:type="dxa"/>
              <w:right w:w="115" w:type="dxa"/>
            </w:tcMar>
            <w:hideMark/>
          </w:tcPr>
          <w:p w14:paraId="201A2572" w14:textId="77777777" w:rsidR="00D47A92" w:rsidRPr="0038751E" w:rsidRDefault="00D47A92" w:rsidP="00C1663F">
            <w:pPr>
              <w:pStyle w:val="NoSpacing"/>
              <w:rPr>
                <w:rFonts w:ascii="Arial" w:hAnsi="Arial" w:cs="Arial"/>
                <w:sz w:val="22"/>
              </w:rPr>
            </w:pPr>
            <w:r>
              <w:rPr>
                <w:rFonts w:ascii="Arial" w:hAnsi="Arial" w:cs="Arial"/>
                <w:sz w:val="22"/>
              </w:rPr>
              <w:t>Manufacturer</w:t>
            </w:r>
          </w:p>
        </w:tc>
        <w:tc>
          <w:tcPr>
            <w:tcW w:w="4752" w:type="dxa"/>
            <w:tcBorders>
              <w:bottom w:val="single" w:sz="6" w:space="0" w:color="auto"/>
              <w:right w:val="single" w:sz="4" w:space="0" w:color="auto"/>
            </w:tcBorders>
            <w:tcMar>
              <w:top w:w="14" w:type="dxa"/>
              <w:left w:w="115" w:type="dxa"/>
              <w:bottom w:w="14" w:type="dxa"/>
              <w:right w:w="115" w:type="dxa"/>
            </w:tcMar>
            <w:hideMark/>
          </w:tcPr>
          <w:p w14:paraId="261B3F5D" w14:textId="77777777" w:rsidR="00D47A92" w:rsidRPr="0038751E" w:rsidRDefault="00D47A92" w:rsidP="00C1663F">
            <w:pPr>
              <w:pStyle w:val="NoSpacing"/>
              <w:rPr>
                <w:rFonts w:ascii="Arial" w:hAnsi="Arial" w:cs="Arial"/>
                <w:sz w:val="22"/>
              </w:rPr>
            </w:pPr>
            <w:r>
              <w:rPr>
                <w:rFonts w:ascii="Arial" w:hAnsi="Arial" w:cs="Arial"/>
                <w:sz w:val="22"/>
              </w:rPr>
              <w:t>This is the manufacturer of the requested item, if applicable.</w:t>
            </w:r>
          </w:p>
        </w:tc>
        <w:tc>
          <w:tcPr>
            <w:tcW w:w="3153" w:type="dxa"/>
            <w:gridSpan w:val="2"/>
            <w:tcBorders>
              <w:top w:val="single" w:sz="4" w:space="0" w:color="auto"/>
              <w:left w:val="single" w:sz="4" w:space="0" w:color="auto"/>
              <w:bottom w:val="single" w:sz="4" w:space="0" w:color="auto"/>
              <w:right w:val="single" w:sz="4" w:space="0" w:color="auto"/>
            </w:tcBorders>
            <w:tcMar>
              <w:top w:w="14" w:type="dxa"/>
              <w:left w:w="115" w:type="dxa"/>
              <w:bottom w:w="14" w:type="dxa"/>
              <w:right w:w="115" w:type="dxa"/>
            </w:tcMar>
          </w:tcPr>
          <w:p w14:paraId="7E5A880E" w14:textId="77777777" w:rsidR="00D47A92" w:rsidRPr="0038751E" w:rsidRDefault="00D47A92" w:rsidP="00C1663F">
            <w:pPr>
              <w:pStyle w:val="NoSpacing"/>
              <w:rPr>
                <w:rFonts w:ascii="Arial" w:hAnsi="Arial" w:cs="Arial"/>
                <w:sz w:val="22"/>
              </w:rPr>
            </w:pPr>
          </w:p>
        </w:tc>
      </w:tr>
      <w:tr w:rsidR="00D47A92" w:rsidRPr="00315045" w14:paraId="54C2C515" w14:textId="77777777" w:rsidTr="00C1663F">
        <w:tc>
          <w:tcPr>
            <w:tcW w:w="1815" w:type="dxa"/>
            <w:tcBorders>
              <w:bottom w:val="single" w:sz="6" w:space="0" w:color="auto"/>
              <w:right w:val="single" w:sz="6" w:space="0" w:color="auto"/>
            </w:tcBorders>
            <w:tcMar>
              <w:top w:w="14" w:type="dxa"/>
              <w:left w:w="115" w:type="dxa"/>
              <w:bottom w:w="14" w:type="dxa"/>
              <w:right w:w="115" w:type="dxa"/>
            </w:tcMar>
            <w:hideMark/>
          </w:tcPr>
          <w:p w14:paraId="319E5C02" w14:textId="77777777" w:rsidR="00D47A92" w:rsidRPr="0038751E" w:rsidRDefault="00D47A92" w:rsidP="00C1663F">
            <w:pPr>
              <w:pStyle w:val="NoSpacing"/>
              <w:rPr>
                <w:rFonts w:ascii="Arial" w:hAnsi="Arial" w:cs="Arial"/>
                <w:sz w:val="22"/>
              </w:rPr>
            </w:pPr>
            <w:r>
              <w:rPr>
                <w:rFonts w:ascii="Arial" w:hAnsi="Arial" w:cs="Arial"/>
                <w:sz w:val="22"/>
              </w:rPr>
              <w:t>Manufacturer Item Number</w:t>
            </w:r>
          </w:p>
        </w:tc>
        <w:tc>
          <w:tcPr>
            <w:tcW w:w="4752" w:type="dxa"/>
            <w:tcBorders>
              <w:bottom w:val="single" w:sz="6" w:space="0" w:color="auto"/>
              <w:right w:val="single" w:sz="4" w:space="0" w:color="auto"/>
            </w:tcBorders>
            <w:tcMar>
              <w:top w:w="14" w:type="dxa"/>
              <w:left w:w="115" w:type="dxa"/>
              <w:bottom w:w="14" w:type="dxa"/>
              <w:right w:w="115" w:type="dxa"/>
            </w:tcMar>
            <w:hideMark/>
          </w:tcPr>
          <w:p w14:paraId="233C7798" w14:textId="77777777" w:rsidR="00D47A92" w:rsidRPr="0038751E" w:rsidRDefault="00D47A92" w:rsidP="00C1663F">
            <w:pPr>
              <w:pStyle w:val="NoSpacing"/>
              <w:rPr>
                <w:rFonts w:ascii="Arial" w:hAnsi="Arial" w:cs="Arial"/>
                <w:sz w:val="22"/>
              </w:rPr>
            </w:pPr>
            <w:r>
              <w:rPr>
                <w:rFonts w:ascii="Arial" w:hAnsi="Arial" w:cs="Arial"/>
                <w:sz w:val="22"/>
              </w:rPr>
              <w:t>If a manufacturer has been entered, this is the manufacturer’s specific item number for the requested item.</w:t>
            </w:r>
          </w:p>
        </w:tc>
        <w:tc>
          <w:tcPr>
            <w:tcW w:w="3153" w:type="dxa"/>
            <w:gridSpan w:val="2"/>
            <w:tcBorders>
              <w:top w:val="single" w:sz="4" w:space="0" w:color="auto"/>
              <w:left w:val="single" w:sz="4" w:space="0" w:color="auto"/>
              <w:bottom w:val="single" w:sz="4" w:space="0" w:color="auto"/>
              <w:right w:val="single" w:sz="4" w:space="0" w:color="auto"/>
            </w:tcBorders>
            <w:tcMar>
              <w:top w:w="14" w:type="dxa"/>
              <w:left w:w="115" w:type="dxa"/>
              <w:bottom w:w="14" w:type="dxa"/>
              <w:right w:w="115" w:type="dxa"/>
            </w:tcMar>
          </w:tcPr>
          <w:p w14:paraId="61C4C4E7" w14:textId="77777777" w:rsidR="00D47A92" w:rsidRPr="0038751E" w:rsidRDefault="00D47A92" w:rsidP="00C1663F">
            <w:pPr>
              <w:pStyle w:val="NoSpacing"/>
              <w:rPr>
                <w:rFonts w:ascii="Arial" w:hAnsi="Arial" w:cs="Arial"/>
                <w:sz w:val="22"/>
              </w:rPr>
            </w:pPr>
          </w:p>
        </w:tc>
      </w:tr>
      <w:tr w:rsidR="00D47A92" w:rsidRPr="00315045" w14:paraId="6FF9F0CC" w14:textId="77777777" w:rsidTr="00C1663F">
        <w:tc>
          <w:tcPr>
            <w:tcW w:w="1815" w:type="dxa"/>
            <w:tcBorders>
              <w:bottom w:val="single" w:sz="6" w:space="0" w:color="auto"/>
              <w:right w:val="single" w:sz="6" w:space="0" w:color="auto"/>
            </w:tcBorders>
            <w:tcMar>
              <w:top w:w="14" w:type="dxa"/>
              <w:left w:w="115" w:type="dxa"/>
              <w:bottom w:w="14" w:type="dxa"/>
              <w:right w:w="115" w:type="dxa"/>
            </w:tcMar>
            <w:hideMark/>
          </w:tcPr>
          <w:p w14:paraId="4F0F9770" w14:textId="77777777" w:rsidR="00D47A92" w:rsidRPr="0038751E" w:rsidRDefault="00D47A92" w:rsidP="00C1663F">
            <w:pPr>
              <w:pStyle w:val="NoSpacing"/>
              <w:rPr>
                <w:rFonts w:ascii="Arial" w:hAnsi="Arial" w:cs="Arial"/>
                <w:sz w:val="22"/>
              </w:rPr>
            </w:pPr>
            <w:r w:rsidRPr="0038751E">
              <w:rPr>
                <w:rFonts w:ascii="Arial" w:hAnsi="Arial" w:cs="Arial"/>
                <w:sz w:val="22"/>
              </w:rPr>
              <w:t>Vendor</w:t>
            </w:r>
          </w:p>
        </w:tc>
        <w:tc>
          <w:tcPr>
            <w:tcW w:w="4752" w:type="dxa"/>
            <w:tcBorders>
              <w:bottom w:val="single" w:sz="6" w:space="0" w:color="auto"/>
              <w:right w:val="single" w:sz="4" w:space="0" w:color="auto"/>
            </w:tcBorders>
            <w:tcMar>
              <w:top w:w="14" w:type="dxa"/>
              <w:left w:w="115" w:type="dxa"/>
              <w:bottom w:w="14" w:type="dxa"/>
              <w:right w:w="115" w:type="dxa"/>
            </w:tcMar>
            <w:hideMark/>
          </w:tcPr>
          <w:p w14:paraId="2431713E" w14:textId="77777777" w:rsidR="00D47A92" w:rsidRPr="0038751E" w:rsidRDefault="00D47A92" w:rsidP="00C1663F">
            <w:pPr>
              <w:pStyle w:val="NoSpacing"/>
              <w:rPr>
                <w:rFonts w:ascii="Arial" w:hAnsi="Arial" w:cs="Arial"/>
                <w:sz w:val="22"/>
              </w:rPr>
            </w:pPr>
            <w:r w:rsidRPr="0038751E">
              <w:rPr>
                <w:rFonts w:ascii="Arial" w:hAnsi="Arial" w:cs="Arial"/>
                <w:sz w:val="22"/>
              </w:rPr>
              <w:t xml:space="preserve">This box identifies the vendor from which to order the commodity. </w:t>
            </w:r>
          </w:p>
        </w:tc>
        <w:tc>
          <w:tcPr>
            <w:tcW w:w="3153" w:type="dxa"/>
            <w:gridSpan w:val="2"/>
            <w:tcBorders>
              <w:top w:val="single" w:sz="4" w:space="0" w:color="auto"/>
              <w:left w:val="single" w:sz="4" w:space="0" w:color="auto"/>
              <w:bottom w:val="single" w:sz="4" w:space="0" w:color="auto"/>
              <w:right w:val="single" w:sz="4" w:space="0" w:color="auto"/>
            </w:tcBorders>
            <w:tcMar>
              <w:top w:w="14" w:type="dxa"/>
              <w:left w:w="115" w:type="dxa"/>
              <w:bottom w:w="14" w:type="dxa"/>
              <w:right w:w="115" w:type="dxa"/>
            </w:tcMar>
          </w:tcPr>
          <w:p w14:paraId="17D20AED" w14:textId="77777777" w:rsidR="00D47A92" w:rsidRPr="0038751E" w:rsidRDefault="00D47A92" w:rsidP="00C1663F">
            <w:pPr>
              <w:pStyle w:val="NoSpacing"/>
              <w:rPr>
                <w:rFonts w:ascii="Arial" w:hAnsi="Arial" w:cs="Arial"/>
                <w:sz w:val="22"/>
              </w:rPr>
            </w:pPr>
          </w:p>
        </w:tc>
      </w:tr>
      <w:tr w:rsidR="00D47A92" w:rsidRPr="00315045" w14:paraId="5C7DE13F" w14:textId="77777777" w:rsidTr="00C1663F">
        <w:tc>
          <w:tcPr>
            <w:tcW w:w="1815" w:type="dxa"/>
            <w:tcBorders>
              <w:bottom w:val="single" w:sz="6" w:space="0" w:color="auto"/>
              <w:right w:val="single" w:sz="6" w:space="0" w:color="auto"/>
            </w:tcBorders>
            <w:tcMar>
              <w:top w:w="14" w:type="dxa"/>
              <w:left w:w="115" w:type="dxa"/>
              <w:bottom w:w="14" w:type="dxa"/>
              <w:right w:w="115" w:type="dxa"/>
            </w:tcMar>
          </w:tcPr>
          <w:p w14:paraId="6297C5FB" w14:textId="77777777" w:rsidR="00D47A92" w:rsidRDefault="00D47A92" w:rsidP="00C1663F">
            <w:pPr>
              <w:pStyle w:val="NoSpacing"/>
              <w:rPr>
                <w:rFonts w:ascii="Arial" w:hAnsi="Arial" w:cs="Arial"/>
                <w:sz w:val="22"/>
              </w:rPr>
            </w:pPr>
            <w:r>
              <w:rPr>
                <w:rFonts w:ascii="Arial" w:hAnsi="Arial" w:cs="Arial"/>
                <w:sz w:val="22"/>
              </w:rPr>
              <w:t>PO Mailing</w:t>
            </w:r>
          </w:p>
        </w:tc>
        <w:tc>
          <w:tcPr>
            <w:tcW w:w="4752" w:type="dxa"/>
            <w:tcBorders>
              <w:bottom w:val="single" w:sz="6" w:space="0" w:color="auto"/>
              <w:right w:val="single" w:sz="4" w:space="0" w:color="auto"/>
            </w:tcBorders>
            <w:tcMar>
              <w:top w:w="14" w:type="dxa"/>
              <w:left w:w="115" w:type="dxa"/>
              <w:bottom w:w="14" w:type="dxa"/>
              <w:right w:w="115" w:type="dxa"/>
            </w:tcMar>
          </w:tcPr>
          <w:p w14:paraId="73932265" w14:textId="77777777" w:rsidR="00D47A92" w:rsidRDefault="00D47A92" w:rsidP="00C1663F">
            <w:pPr>
              <w:pStyle w:val="NoSpacing"/>
              <w:rPr>
                <w:rFonts w:ascii="Arial" w:hAnsi="Arial" w:cs="Arial"/>
                <w:sz w:val="22"/>
              </w:rPr>
            </w:pPr>
            <w:r>
              <w:rPr>
                <w:rFonts w:ascii="Arial" w:hAnsi="Arial" w:cs="Arial"/>
                <w:sz w:val="22"/>
              </w:rPr>
              <w:t xml:space="preserve">Identifies the specific vendor mailing address to which to submit the resulting purchase order. </w:t>
            </w:r>
          </w:p>
        </w:tc>
        <w:tc>
          <w:tcPr>
            <w:tcW w:w="3153" w:type="dxa"/>
            <w:gridSpan w:val="2"/>
            <w:tcBorders>
              <w:top w:val="single" w:sz="4" w:space="0" w:color="auto"/>
              <w:left w:val="single" w:sz="4" w:space="0" w:color="auto"/>
              <w:bottom w:val="single" w:sz="4" w:space="0" w:color="auto"/>
              <w:right w:val="single" w:sz="4" w:space="0" w:color="auto"/>
            </w:tcBorders>
            <w:tcMar>
              <w:top w:w="14" w:type="dxa"/>
              <w:left w:w="115" w:type="dxa"/>
              <w:bottom w:w="14" w:type="dxa"/>
              <w:right w:w="115" w:type="dxa"/>
            </w:tcMar>
          </w:tcPr>
          <w:p w14:paraId="6E9B7254" w14:textId="77777777" w:rsidR="00D47A92" w:rsidRPr="0038751E" w:rsidRDefault="00D47A92" w:rsidP="00C1663F">
            <w:pPr>
              <w:pStyle w:val="NoSpacing"/>
              <w:rPr>
                <w:rFonts w:ascii="Arial" w:hAnsi="Arial" w:cs="Arial"/>
                <w:sz w:val="22"/>
              </w:rPr>
            </w:pPr>
          </w:p>
        </w:tc>
      </w:tr>
      <w:tr w:rsidR="00D47A92" w:rsidRPr="00315045" w14:paraId="2BE7E625" w14:textId="77777777" w:rsidTr="00C1663F">
        <w:tc>
          <w:tcPr>
            <w:tcW w:w="1815" w:type="dxa"/>
            <w:tcBorders>
              <w:bottom w:val="single" w:sz="6" w:space="0" w:color="auto"/>
              <w:right w:val="single" w:sz="6" w:space="0" w:color="auto"/>
            </w:tcBorders>
            <w:tcMar>
              <w:top w:w="14" w:type="dxa"/>
              <w:left w:w="115" w:type="dxa"/>
              <w:bottom w:w="14" w:type="dxa"/>
              <w:right w:w="115" w:type="dxa"/>
            </w:tcMar>
          </w:tcPr>
          <w:p w14:paraId="64371AE8" w14:textId="77777777" w:rsidR="00D47A92" w:rsidRDefault="00D47A92" w:rsidP="00C1663F">
            <w:pPr>
              <w:pStyle w:val="NoSpacing"/>
              <w:rPr>
                <w:rFonts w:ascii="Arial" w:hAnsi="Arial" w:cs="Arial"/>
                <w:sz w:val="22"/>
              </w:rPr>
            </w:pPr>
            <w:r>
              <w:rPr>
                <w:rFonts w:ascii="Arial" w:hAnsi="Arial" w:cs="Arial"/>
                <w:sz w:val="22"/>
              </w:rPr>
              <w:t>Delivery Method</w:t>
            </w:r>
          </w:p>
        </w:tc>
        <w:tc>
          <w:tcPr>
            <w:tcW w:w="4752" w:type="dxa"/>
            <w:tcBorders>
              <w:bottom w:val="single" w:sz="6" w:space="0" w:color="auto"/>
              <w:right w:val="single" w:sz="4" w:space="0" w:color="auto"/>
            </w:tcBorders>
            <w:tcMar>
              <w:top w:w="14" w:type="dxa"/>
              <w:left w:w="115" w:type="dxa"/>
              <w:bottom w:w="14" w:type="dxa"/>
              <w:right w:w="115" w:type="dxa"/>
            </w:tcMar>
          </w:tcPr>
          <w:p w14:paraId="31101B23" w14:textId="77777777" w:rsidR="00D47A92" w:rsidRDefault="00D47A92" w:rsidP="00C1663F">
            <w:pPr>
              <w:pStyle w:val="NoSpacing"/>
              <w:rPr>
                <w:rFonts w:ascii="Arial" w:hAnsi="Arial" w:cs="Arial"/>
                <w:sz w:val="22"/>
              </w:rPr>
            </w:pPr>
            <w:r>
              <w:rPr>
                <w:rFonts w:ascii="Arial" w:hAnsi="Arial" w:cs="Arial"/>
                <w:sz w:val="22"/>
              </w:rPr>
              <w:t xml:space="preserve">This is the delivery method to use when delivering the purchase order created from the requisition. </w:t>
            </w:r>
          </w:p>
        </w:tc>
        <w:tc>
          <w:tcPr>
            <w:tcW w:w="3153" w:type="dxa"/>
            <w:gridSpan w:val="2"/>
            <w:tcBorders>
              <w:top w:val="single" w:sz="4" w:space="0" w:color="auto"/>
              <w:left w:val="single" w:sz="4" w:space="0" w:color="auto"/>
              <w:bottom w:val="single" w:sz="4" w:space="0" w:color="auto"/>
              <w:right w:val="single" w:sz="4" w:space="0" w:color="auto"/>
            </w:tcBorders>
            <w:tcMar>
              <w:top w:w="14" w:type="dxa"/>
              <w:left w:w="115" w:type="dxa"/>
              <w:bottom w:w="14" w:type="dxa"/>
              <w:right w:w="115" w:type="dxa"/>
            </w:tcMar>
          </w:tcPr>
          <w:p w14:paraId="51EDD3EC" w14:textId="77777777" w:rsidR="00D47A92" w:rsidRPr="0038751E" w:rsidRDefault="00D47A92" w:rsidP="00C1663F">
            <w:pPr>
              <w:pStyle w:val="NoSpacing"/>
              <w:rPr>
                <w:rFonts w:ascii="Arial" w:hAnsi="Arial" w:cs="Arial"/>
                <w:sz w:val="22"/>
              </w:rPr>
            </w:pPr>
          </w:p>
        </w:tc>
      </w:tr>
      <w:tr w:rsidR="00D47A92" w:rsidRPr="00315045" w14:paraId="4488E1CB" w14:textId="77777777" w:rsidTr="00C1663F">
        <w:tc>
          <w:tcPr>
            <w:tcW w:w="1815" w:type="dxa"/>
            <w:tcBorders>
              <w:bottom w:val="single" w:sz="6" w:space="0" w:color="auto"/>
              <w:right w:val="single" w:sz="6" w:space="0" w:color="auto"/>
            </w:tcBorders>
            <w:tcMar>
              <w:top w:w="14" w:type="dxa"/>
              <w:left w:w="115" w:type="dxa"/>
              <w:bottom w:w="14" w:type="dxa"/>
              <w:right w:w="115" w:type="dxa"/>
            </w:tcMar>
          </w:tcPr>
          <w:p w14:paraId="7A74D202" w14:textId="77777777" w:rsidR="00D47A92" w:rsidRDefault="00D47A92" w:rsidP="00C1663F">
            <w:pPr>
              <w:pStyle w:val="NoSpacing"/>
              <w:rPr>
                <w:rFonts w:ascii="Arial" w:hAnsi="Arial" w:cs="Arial"/>
                <w:sz w:val="22"/>
              </w:rPr>
            </w:pPr>
            <w:r>
              <w:rPr>
                <w:rFonts w:ascii="Arial" w:hAnsi="Arial" w:cs="Arial"/>
                <w:sz w:val="22"/>
              </w:rPr>
              <w:t>Remit</w:t>
            </w:r>
          </w:p>
        </w:tc>
        <w:tc>
          <w:tcPr>
            <w:tcW w:w="4752" w:type="dxa"/>
            <w:tcBorders>
              <w:bottom w:val="single" w:sz="6" w:space="0" w:color="auto"/>
              <w:right w:val="single" w:sz="4" w:space="0" w:color="auto"/>
            </w:tcBorders>
            <w:tcMar>
              <w:top w:w="14" w:type="dxa"/>
              <w:left w:w="115" w:type="dxa"/>
              <w:bottom w:w="14" w:type="dxa"/>
              <w:right w:w="115" w:type="dxa"/>
            </w:tcMar>
          </w:tcPr>
          <w:p w14:paraId="6EA99C3F" w14:textId="77777777" w:rsidR="00D47A92" w:rsidRDefault="00D47A92" w:rsidP="00C1663F">
            <w:pPr>
              <w:pStyle w:val="NoSpacing"/>
              <w:rPr>
                <w:rFonts w:ascii="Arial" w:hAnsi="Arial" w:cs="Arial"/>
                <w:sz w:val="22"/>
              </w:rPr>
            </w:pPr>
            <w:r>
              <w:rPr>
                <w:rFonts w:ascii="Arial" w:hAnsi="Arial" w:cs="Arial"/>
                <w:sz w:val="22"/>
              </w:rPr>
              <w:t>This is the remit address for the record.</w:t>
            </w:r>
          </w:p>
        </w:tc>
        <w:tc>
          <w:tcPr>
            <w:tcW w:w="3153" w:type="dxa"/>
            <w:gridSpan w:val="2"/>
            <w:tcBorders>
              <w:top w:val="single" w:sz="4" w:space="0" w:color="auto"/>
              <w:left w:val="single" w:sz="4" w:space="0" w:color="auto"/>
              <w:bottom w:val="single" w:sz="4" w:space="0" w:color="auto"/>
              <w:right w:val="single" w:sz="4" w:space="0" w:color="auto"/>
            </w:tcBorders>
            <w:tcMar>
              <w:top w:w="14" w:type="dxa"/>
              <w:left w:w="115" w:type="dxa"/>
              <w:bottom w:w="14" w:type="dxa"/>
              <w:right w:w="115" w:type="dxa"/>
            </w:tcMar>
          </w:tcPr>
          <w:p w14:paraId="7BDC1119" w14:textId="77777777" w:rsidR="00D47A92" w:rsidRPr="0038751E" w:rsidRDefault="00D47A92" w:rsidP="00C1663F">
            <w:pPr>
              <w:pStyle w:val="NoSpacing"/>
              <w:rPr>
                <w:rFonts w:ascii="Arial" w:hAnsi="Arial" w:cs="Arial"/>
                <w:sz w:val="22"/>
              </w:rPr>
            </w:pPr>
          </w:p>
        </w:tc>
      </w:tr>
      <w:tr w:rsidR="00D47A92" w:rsidRPr="00315045" w14:paraId="14251DD8" w14:textId="77777777" w:rsidTr="00C1663F">
        <w:tc>
          <w:tcPr>
            <w:tcW w:w="1815" w:type="dxa"/>
            <w:tcBorders>
              <w:bottom w:val="single" w:sz="6" w:space="0" w:color="auto"/>
              <w:right w:val="single" w:sz="6" w:space="0" w:color="auto"/>
            </w:tcBorders>
            <w:tcMar>
              <w:top w:w="14" w:type="dxa"/>
              <w:left w:w="115" w:type="dxa"/>
              <w:bottom w:w="14" w:type="dxa"/>
              <w:right w:w="115" w:type="dxa"/>
            </w:tcMar>
            <w:hideMark/>
          </w:tcPr>
          <w:p w14:paraId="524B105F" w14:textId="77777777" w:rsidR="00D47A92" w:rsidRPr="0038751E" w:rsidRDefault="00D47A92" w:rsidP="00C1663F">
            <w:pPr>
              <w:pStyle w:val="NoSpacing"/>
              <w:rPr>
                <w:rFonts w:ascii="Arial" w:hAnsi="Arial" w:cs="Arial"/>
                <w:sz w:val="22"/>
              </w:rPr>
            </w:pPr>
            <w:r>
              <w:rPr>
                <w:rFonts w:ascii="Arial" w:hAnsi="Arial" w:cs="Arial"/>
                <w:sz w:val="22"/>
              </w:rPr>
              <w:t>Vendor Item Number</w:t>
            </w:r>
          </w:p>
        </w:tc>
        <w:tc>
          <w:tcPr>
            <w:tcW w:w="4752" w:type="dxa"/>
            <w:tcBorders>
              <w:bottom w:val="single" w:sz="6" w:space="0" w:color="auto"/>
              <w:right w:val="single" w:sz="4" w:space="0" w:color="auto"/>
            </w:tcBorders>
            <w:tcMar>
              <w:top w:w="14" w:type="dxa"/>
              <w:left w:w="115" w:type="dxa"/>
              <w:bottom w:w="14" w:type="dxa"/>
              <w:right w:w="115" w:type="dxa"/>
            </w:tcMar>
            <w:hideMark/>
          </w:tcPr>
          <w:p w14:paraId="24BFEE5F" w14:textId="77777777" w:rsidR="00D47A92" w:rsidRPr="0038751E" w:rsidRDefault="00D47A92" w:rsidP="00C1663F">
            <w:pPr>
              <w:pStyle w:val="NoSpacing"/>
              <w:rPr>
                <w:rFonts w:ascii="Arial" w:hAnsi="Arial" w:cs="Arial"/>
                <w:sz w:val="22"/>
              </w:rPr>
            </w:pPr>
            <w:r>
              <w:rPr>
                <w:rFonts w:ascii="Arial" w:hAnsi="Arial" w:cs="Arial"/>
                <w:sz w:val="22"/>
              </w:rPr>
              <w:t>This is the vendor’s specific item number for the requested item, if applicable.</w:t>
            </w:r>
          </w:p>
        </w:tc>
        <w:tc>
          <w:tcPr>
            <w:tcW w:w="3153" w:type="dxa"/>
            <w:gridSpan w:val="2"/>
            <w:tcBorders>
              <w:top w:val="single" w:sz="4" w:space="0" w:color="auto"/>
              <w:left w:val="single" w:sz="4" w:space="0" w:color="auto"/>
              <w:bottom w:val="single" w:sz="4" w:space="0" w:color="auto"/>
              <w:right w:val="single" w:sz="4" w:space="0" w:color="auto"/>
            </w:tcBorders>
            <w:tcMar>
              <w:top w:w="14" w:type="dxa"/>
              <w:left w:w="115" w:type="dxa"/>
              <w:bottom w:w="14" w:type="dxa"/>
              <w:right w:w="115" w:type="dxa"/>
            </w:tcMar>
          </w:tcPr>
          <w:p w14:paraId="72286E87" w14:textId="77777777" w:rsidR="00D47A92" w:rsidRPr="0038751E" w:rsidRDefault="00D47A92" w:rsidP="00C1663F">
            <w:pPr>
              <w:pStyle w:val="NoSpacing"/>
              <w:rPr>
                <w:rFonts w:ascii="Arial" w:hAnsi="Arial" w:cs="Arial"/>
                <w:sz w:val="22"/>
              </w:rPr>
            </w:pPr>
          </w:p>
        </w:tc>
      </w:tr>
      <w:tr w:rsidR="00D47A92" w:rsidRPr="00315045" w14:paraId="25D2FF8B" w14:textId="77777777" w:rsidTr="00C1663F">
        <w:tc>
          <w:tcPr>
            <w:tcW w:w="1815" w:type="dxa"/>
            <w:tcBorders>
              <w:bottom w:val="single" w:sz="4" w:space="0" w:color="auto"/>
              <w:right w:val="single" w:sz="6" w:space="0" w:color="auto"/>
            </w:tcBorders>
            <w:tcMar>
              <w:top w:w="14" w:type="dxa"/>
              <w:left w:w="115" w:type="dxa"/>
              <w:bottom w:w="14" w:type="dxa"/>
              <w:right w:w="115" w:type="dxa"/>
            </w:tcMar>
            <w:hideMark/>
          </w:tcPr>
          <w:p w14:paraId="6EF6910D" w14:textId="77777777" w:rsidR="00D47A92" w:rsidRPr="0038751E" w:rsidRDefault="00D47A92" w:rsidP="00C1663F">
            <w:pPr>
              <w:pStyle w:val="NoSpacing"/>
              <w:rPr>
                <w:rFonts w:ascii="Arial" w:hAnsi="Arial" w:cs="Arial"/>
                <w:sz w:val="22"/>
              </w:rPr>
            </w:pPr>
            <w:r w:rsidRPr="0038751E">
              <w:rPr>
                <w:rFonts w:ascii="Arial" w:hAnsi="Arial" w:cs="Arial"/>
                <w:sz w:val="22"/>
              </w:rPr>
              <w:t>1099 Box</w:t>
            </w:r>
          </w:p>
        </w:tc>
        <w:tc>
          <w:tcPr>
            <w:tcW w:w="4752" w:type="dxa"/>
            <w:tcBorders>
              <w:bottom w:val="single" w:sz="4" w:space="0" w:color="auto"/>
              <w:right w:val="single" w:sz="4" w:space="0" w:color="auto"/>
            </w:tcBorders>
            <w:tcMar>
              <w:top w:w="14" w:type="dxa"/>
              <w:left w:w="115" w:type="dxa"/>
              <w:bottom w:w="14" w:type="dxa"/>
              <w:right w:w="115" w:type="dxa"/>
            </w:tcMar>
            <w:hideMark/>
          </w:tcPr>
          <w:p w14:paraId="042798A9" w14:textId="77777777" w:rsidR="00D47A92" w:rsidRPr="0038751E" w:rsidRDefault="00D47A92" w:rsidP="00C1663F">
            <w:pPr>
              <w:pStyle w:val="NoSpacing"/>
              <w:rPr>
                <w:rFonts w:ascii="Arial" w:hAnsi="Arial" w:cs="Arial"/>
                <w:sz w:val="22"/>
              </w:rPr>
            </w:pPr>
            <w:r w:rsidRPr="0038751E">
              <w:rPr>
                <w:rFonts w:ascii="Arial" w:hAnsi="Arial" w:cs="Arial"/>
                <w:sz w:val="22"/>
              </w:rPr>
              <w:t xml:space="preserve">This list specifies the 1099 Box code. </w:t>
            </w:r>
          </w:p>
          <w:p w14:paraId="7E184576" w14:textId="77777777" w:rsidR="00D47A92" w:rsidRPr="0038751E" w:rsidRDefault="00D47A92" w:rsidP="00C1663F">
            <w:pPr>
              <w:pStyle w:val="NoSpacing"/>
              <w:rPr>
                <w:rFonts w:ascii="Arial" w:hAnsi="Arial" w:cs="Arial"/>
                <w:sz w:val="22"/>
              </w:rPr>
            </w:pPr>
            <w:r w:rsidRPr="0038751E">
              <w:rPr>
                <w:rFonts w:ascii="Arial" w:hAnsi="Arial" w:cs="Arial"/>
                <w:sz w:val="22"/>
              </w:rPr>
              <w:t xml:space="preserve">If the </w:t>
            </w:r>
            <w:r w:rsidRPr="0038751E">
              <w:rPr>
                <w:rStyle w:val="mcpopup"/>
                <w:rFonts w:ascii="Arial" w:hAnsi="Arial" w:cs="Arial"/>
                <w:sz w:val="22"/>
              </w:rPr>
              <w:t xml:space="preserve">1099 Default box for the Object Code segment </w:t>
            </w:r>
            <w:r w:rsidRPr="0038751E">
              <w:rPr>
                <w:rFonts w:ascii="Arial" w:hAnsi="Arial" w:cs="Arial"/>
                <w:sz w:val="22"/>
              </w:rPr>
              <w:t xml:space="preserve">the Chart of Account Segments program has been completed, the program completes the value. </w:t>
            </w:r>
          </w:p>
          <w:p w14:paraId="042DB74F" w14:textId="77777777" w:rsidR="00D47A92" w:rsidRPr="0038751E" w:rsidRDefault="00D47A92" w:rsidP="00C1663F">
            <w:pPr>
              <w:pStyle w:val="NoSpacing"/>
              <w:rPr>
                <w:rFonts w:ascii="Arial" w:hAnsi="Arial" w:cs="Arial"/>
                <w:sz w:val="22"/>
              </w:rPr>
            </w:pPr>
            <w:r w:rsidRPr="0038751E">
              <w:rPr>
                <w:rFonts w:ascii="Arial" w:hAnsi="Arial" w:cs="Arial"/>
                <w:sz w:val="22"/>
              </w:rPr>
              <w:t xml:space="preserve">If the 1099 Default box in </w:t>
            </w:r>
            <w:r>
              <w:rPr>
                <w:rFonts w:ascii="Arial" w:hAnsi="Arial" w:cs="Arial"/>
                <w:sz w:val="22"/>
              </w:rPr>
              <w:t xml:space="preserve">the </w:t>
            </w:r>
            <w:r w:rsidRPr="0038751E">
              <w:rPr>
                <w:rFonts w:ascii="Arial" w:hAnsi="Arial" w:cs="Arial"/>
                <w:sz w:val="22"/>
              </w:rPr>
              <w:t xml:space="preserve">Chart of Account Segments </w:t>
            </w:r>
            <w:r>
              <w:rPr>
                <w:rFonts w:ascii="Arial" w:hAnsi="Arial" w:cs="Arial"/>
                <w:sz w:val="22"/>
              </w:rPr>
              <w:t xml:space="preserve">program </w:t>
            </w:r>
            <w:r w:rsidRPr="0038751E">
              <w:rPr>
                <w:rFonts w:ascii="Arial" w:hAnsi="Arial" w:cs="Arial"/>
                <w:sz w:val="22"/>
              </w:rPr>
              <w:t>is blank, the default value for this box displays from the Vendors program.</w:t>
            </w:r>
          </w:p>
        </w:tc>
        <w:tc>
          <w:tcPr>
            <w:tcW w:w="3153" w:type="dxa"/>
            <w:gridSpan w:val="2"/>
            <w:tcBorders>
              <w:top w:val="single" w:sz="4" w:space="0" w:color="auto"/>
              <w:left w:val="single" w:sz="4" w:space="0" w:color="auto"/>
              <w:bottom w:val="single" w:sz="4" w:space="0" w:color="auto"/>
              <w:right w:val="single" w:sz="4" w:space="0" w:color="auto"/>
            </w:tcBorders>
            <w:tcMar>
              <w:top w:w="14" w:type="dxa"/>
              <w:left w:w="115" w:type="dxa"/>
              <w:bottom w:w="14" w:type="dxa"/>
              <w:right w:w="115" w:type="dxa"/>
            </w:tcMar>
          </w:tcPr>
          <w:p w14:paraId="68DDF37D" w14:textId="77777777" w:rsidR="00D47A92" w:rsidRPr="0038751E" w:rsidRDefault="00D47A92" w:rsidP="00C1663F">
            <w:pPr>
              <w:pStyle w:val="NoSpacing"/>
              <w:rPr>
                <w:rFonts w:ascii="Arial" w:hAnsi="Arial" w:cs="Arial"/>
                <w:sz w:val="22"/>
              </w:rPr>
            </w:pPr>
          </w:p>
        </w:tc>
      </w:tr>
      <w:tr w:rsidR="00D47A92" w:rsidRPr="00315045" w14:paraId="62F5F530" w14:textId="77777777" w:rsidTr="00C1663F">
        <w:tc>
          <w:tcPr>
            <w:tcW w:w="1815" w:type="dxa"/>
            <w:tcBorders>
              <w:top w:val="single" w:sz="4" w:space="0" w:color="auto"/>
              <w:bottom w:val="single" w:sz="6" w:space="0" w:color="auto"/>
              <w:right w:val="single" w:sz="6" w:space="0" w:color="auto"/>
            </w:tcBorders>
            <w:tcMar>
              <w:top w:w="14" w:type="dxa"/>
              <w:left w:w="115" w:type="dxa"/>
              <w:bottom w:w="14" w:type="dxa"/>
              <w:right w:w="115" w:type="dxa"/>
            </w:tcMar>
            <w:hideMark/>
          </w:tcPr>
          <w:p w14:paraId="2AA23803" w14:textId="77777777" w:rsidR="00D47A92" w:rsidRPr="0038751E" w:rsidRDefault="00D47A92" w:rsidP="00C1663F">
            <w:pPr>
              <w:pStyle w:val="NoSpacing"/>
              <w:rPr>
                <w:rFonts w:ascii="Arial" w:hAnsi="Arial" w:cs="Arial"/>
                <w:sz w:val="22"/>
              </w:rPr>
            </w:pPr>
            <w:r w:rsidRPr="0038751E">
              <w:rPr>
                <w:rFonts w:ascii="Arial" w:hAnsi="Arial" w:cs="Arial"/>
                <w:sz w:val="22"/>
              </w:rPr>
              <w:t>Bid</w:t>
            </w:r>
          </w:p>
        </w:tc>
        <w:tc>
          <w:tcPr>
            <w:tcW w:w="4752" w:type="dxa"/>
            <w:tcBorders>
              <w:top w:val="single" w:sz="4" w:space="0" w:color="auto"/>
              <w:bottom w:val="single" w:sz="6" w:space="0" w:color="auto"/>
              <w:right w:val="single" w:sz="4" w:space="0" w:color="auto"/>
            </w:tcBorders>
            <w:tcMar>
              <w:top w:w="14" w:type="dxa"/>
              <w:left w:w="115" w:type="dxa"/>
              <w:bottom w:w="14" w:type="dxa"/>
              <w:right w:w="115" w:type="dxa"/>
            </w:tcMar>
            <w:hideMark/>
          </w:tcPr>
          <w:p w14:paraId="2C4B8DA1" w14:textId="77777777" w:rsidR="00D47A92" w:rsidRPr="0038751E" w:rsidRDefault="00D47A92" w:rsidP="00C1663F">
            <w:pPr>
              <w:pStyle w:val="NoSpacing"/>
              <w:rPr>
                <w:rFonts w:ascii="Arial" w:hAnsi="Arial" w:cs="Arial"/>
                <w:sz w:val="22"/>
              </w:rPr>
            </w:pPr>
            <w:r w:rsidRPr="0038751E">
              <w:rPr>
                <w:rFonts w:ascii="Arial" w:hAnsi="Arial" w:cs="Arial"/>
                <w:sz w:val="22"/>
              </w:rPr>
              <w:t xml:space="preserve">This box identifies the bid number, if applicable. To update bid details, including the commodity, click the folder button to open the Create Bid Master program. </w:t>
            </w:r>
          </w:p>
          <w:p w14:paraId="6985185A" w14:textId="77777777" w:rsidR="00D47A92" w:rsidRPr="0038751E" w:rsidRDefault="00D47A92" w:rsidP="00C1663F">
            <w:pPr>
              <w:pStyle w:val="NoSpacing"/>
              <w:rPr>
                <w:rFonts w:ascii="Arial" w:hAnsi="Arial" w:cs="Arial"/>
                <w:sz w:val="22"/>
              </w:rPr>
            </w:pPr>
            <w:r w:rsidRPr="0038751E">
              <w:rPr>
                <w:rFonts w:ascii="Arial" w:hAnsi="Arial" w:cs="Arial"/>
                <w:sz w:val="22"/>
              </w:rPr>
              <w:t>If the Enforce Bid Defaults check box in Bid Management Roles program is selected, any information previously entered on the bid (such as unit price or discount) cannot be changed.</w:t>
            </w:r>
          </w:p>
        </w:tc>
        <w:tc>
          <w:tcPr>
            <w:tcW w:w="3153" w:type="dxa"/>
            <w:gridSpan w:val="2"/>
            <w:tcBorders>
              <w:top w:val="single" w:sz="4" w:space="0" w:color="auto"/>
              <w:left w:val="single" w:sz="4" w:space="0" w:color="auto"/>
              <w:bottom w:val="single" w:sz="4" w:space="0" w:color="auto"/>
              <w:right w:val="single" w:sz="4" w:space="0" w:color="auto"/>
            </w:tcBorders>
            <w:tcMar>
              <w:top w:w="14" w:type="dxa"/>
              <w:left w:w="115" w:type="dxa"/>
              <w:bottom w:w="14" w:type="dxa"/>
              <w:right w:w="115" w:type="dxa"/>
            </w:tcMar>
          </w:tcPr>
          <w:p w14:paraId="32041DBF" w14:textId="77777777" w:rsidR="00D47A92" w:rsidRPr="0038751E" w:rsidRDefault="00D47A92" w:rsidP="00C1663F">
            <w:pPr>
              <w:pStyle w:val="NoSpacing"/>
              <w:rPr>
                <w:rFonts w:ascii="Arial" w:hAnsi="Arial" w:cs="Arial"/>
                <w:sz w:val="22"/>
              </w:rPr>
            </w:pPr>
            <w:r>
              <w:t>Bids in Munis will be part of Phase 2</w:t>
            </w:r>
          </w:p>
        </w:tc>
      </w:tr>
      <w:tr w:rsidR="00D47A92" w:rsidRPr="00315045" w14:paraId="71BAED7E" w14:textId="77777777" w:rsidTr="00C1663F">
        <w:tc>
          <w:tcPr>
            <w:tcW w:w="1815" w:type="dxa"/>
            <w:tcBorders>
              <w:bottom w:val="single" w:sz="6" w:space="0" w:color="auto"/>
              <w:right w:val="single" w:sz="6" w:space="0" w:color="auto"/>
            </w:tcBorders>
            <w:tcMar>
              <w:top w:w="14" w:type="dxa"/>
              <w:left w:w="115" w:type="dxa"/>
              <w:bottom w:w="14" w:type="dxa"/>
              <w:right w:w="115" w:type="dxa"/>
            </w:tcMar>
            <w:hideMark/>
          </w:tcPr>
          <w:p w14:paraId="10CC1340" w14:textId="77777777" w:rsidR="00D47A92" w:rsidRPr="0038751E" w:rsidRDefault="00D47A92" w:rsidP="00C1663F">
            <w:pPr>
              <w:pStyle w:val="NoSpacing"/>
              <w:rPr>
                <w:rFonts w:ascii="Arial" w:hAnsi="Arial" w:cs="Arial"/>
                <w:sz w:val="22"/>
              </w:rPr>
            </w:pPr>
            <w:r w:rsidRPr="0038751E">
              <w:rPr>
                <w:rFonts w:ascii="Arial" w:hAnsi="Arial" w:cs="Arial"/>
                <w:sz w:val="22"/>
              </w:rPr>
              <w:t>Dept/Loc</w:t>
            </w:r>
          </w:p>
        </w:tc>
        <w:tc>
          <w:tcPr>
            <w:tcW w:w="4752" w:type="dxa"/>
            <w:tcBorders>
              <w:bottom w:val="single" w:sz="6" w:space="0" w:color="auto"/>
              <w:right w:val="single" w:sz="4" w:space="0" w:color="auto"/>
            </w:tcBorders>
            <w:tcMar>
              <w:top w:w="14" w:type="dxa"/>
              <w:left w:w="115" w:type="dxa"/>
              <w:bottom w:w="14" w:type="dxa"/>
              <w:right w:w="115" w:type="dxa"/>
            </w:tcMar>
            <w:hideMark/>
          </w:tcPr>
          <w:p w14:paraId="000B2571" w14:textId="77777777" w:rsidR="00D47A92" w:rsidRPr="0038751E" w:rsidRDefault="00D47A92" w:rsidP="00C1663F">
            <w:pPr>
              <w:pStyle w:val="NoSpacing"/>
              <w:rPr>
                <w:rFonts w:ascii="Arial" w:hAnsi="Arial" w:cs="Arial"/>
                <w:sz w:val="22"/>
              </w:rPr>
            </w:pPr>
            <w:r w:rsidRPr="0038751E">
              <w:rPr>
                <w:rFonts w:ascii="Arial" w:hAnsi="Arial" w:cs="Arial"/>
                <w:sz w:val="22"/>
              </w:rPr>
              <w:t>This box indicates the department/location code of the requesting department.</w:t>
            </w:r>
          </w:p>
          <w:p w14:paraId="46A81374" w14:textId="77777777" w:rsidR="00D47A92" w:rsidRPr="0038751E" w:rsidRDefault="00D47A92" w:rsidP="00C1663F">
            <w:pPr>
              <w:pStyle w:val="NoSpacing"/>
              <w:rPr>
                <w:rFonts w:ascii="Arial" w:hAnsi="Arial" w:cs="Arial"/>
                <w:sz w:val="22"/>
              </w:rPr>
            </w:pPr>
            <w:r w:rsidRPr="0038751E">
              <w:rPr>
                <w:rFonts w:ascii="Arial" w:hAnsi="Arial" w:cs="Arial"/>
                <w:sz w:val="22"/>
              </w:rPr>
              <w:t>The default value is entered according to the department code associated with your user ID, but you can change this if you are authorized to order items for more than one department.</w:t>
            </w:r>
          </w:p>
          <w:p w14:paraId="38FF13D9" w14:textId="77777777" w:rsidR="00D47A92" w:rsidRPr="0038751E" w:rsidRDefault="00D47A92" w:rsidP="00C1663F">
            <w:pPr>
              <w:pStyle w:val="NoSpacing"/>
              <w:rPr>
                <w:rFonts w:ascii="Arial" w:hAnsi="Arial" w:cs="Arial"/>
                <w:sz w:val="22"/>
              </w:rPr>
            </w:pPr>
            <w:r w:rsidRPr="0038751E">
              <w:rPr>
                <w:rFonts w:ascii="Arial" w:hAnsi="Arial" w:cs="Arial"/>
                <w:sz w:val="22"/>
              </w:rPr>
              <w:t xml:space="preserve">If the department code is changed while adding or updating a requisition, the program displays a replacement confirmation message. Click </w:t>
            </w:r>
            <w:r w:rsidRPr="0038751E">
              <w:rPr>
                <w:rFonts w:ascii="Arial" w:hAnsi="Arial" w:cs="Arial"/>
                <w:bCs/>
                <w:sz w:val="22"/>
              </w:rPr>
              <w:t>Yes</w:t>
            </w:r>
            <w:r w:rsidRPr="0038751E">
              <w:rPr>
                <w:rFonts w:ascii="Arial" w:hAnsi="Arial" w:cs="Arial"/>
                <w:sz w:val="22"/>
              </w:rPr>
              <w:t xml:space="preserve"> to replace the current data with</w:t>
            </w:r>
            <w:r>
              <w:rPr>
                <w:rFonts w:ascii="Arial" w:hAnsi="Arial" w:cs="Arial"/>
                <w:sz w:val="22"/>
              </w:rPr>
              <w:t xml:space="preserve"> the new department's defaults.</w:t>
            </w:r>
          </w:p>
        </w:tc>
        <w:tc>
          <w:tcPr>
            <w:tcW w:w="3153" w:type="dxa"/>
            <w:gridSpan w:val="2"/>
            <w:tcBorders>
              <w:top w:val="single" w:sz="4" w:space="0" w:color="auto"/>
              <w:left w:val="single" w:sz="4" w:space="0" w:color="auto"/>
              <w:bottom w:val="single" w:sz="4" w:space="0" w:color="auto"/>
              <w:right w:val="single" w:sz="4" w:space="0" w:color="auto"/>
            </w:tcBorders>
            <w:tcMar>
              <w:top w:w="14" w:type="dxa"/>
              <w:left w:w="115" w:type="dxa"/>
              <w:bottom w:w="14" w:type="dxa"/>
              <w:right w:w="115" w:type="dxa"/>
            </w:tcMar>
          </w:tcPr>
          <w:p w14:paraId="2CA9309E" w14:textId="77777777" w:rsidR="00D47A92" w:rsidRPr="0038751E" w:rsidRDefault="00D47A92" w:rsidP="00C1663F">
            <w:pPr>
              <w:pStyle w:val="NoSpacing"/>
              <w:rPr>
                <w:rFonts w:ascii="Arial" w:hAnsi="Arial" w:cs="Arial"/>
                <w:sz w:val="22"/>
              </w:rPr>
            </w:pPr>
          </w:p>
        </w:tc>
      </w:tr>
      <w:tr w:rsidR="00D47A92" w:rsidRPr="00315045" w14:paraId="13E45488" w14:textId="77777777" w:rsidTr="00C1663F">
        <w:tc>
          <w:tcPr>
            <w:tcW w:w="1815" w:type="dxa"/>
            <w:tcBorders>
              <w:bottom w:val="single" w:sz="6" w:space="0" w:color="auto"/>
              <w:right w:val="single" w:sz="6" w:space="0" w:color="auto"/>
            </w:tcBorders>
            <w:tcMar>
              <w:top w:w="14" w:type="dxa"/>
              <w:left w:w="115" w:type="dxa"/>
              <w:bottom w:w="14" w:type="dxa"/>
              <w:right w:w="115" w:type="dxa"/>
            </w:tcMar>
            <w:hideMark/>
          </w:tcPr>
          <w:p w14:paraId="2B3601A5" w14:textId="77777777" w:rsidR="00D47A92" w:rsidRPr="0038751E" w:rsidRDefault="00D47A92" w:rsidP="00C1663F">
            <w:pPr>
              <w:pStyle w:val="NoSpacing"/>
              <w:rPr>
                <w:rFonts w:ascii="Arial" w:hAnsi="Arial" w:cs="Arial"/>
                <w:sz w:val="22"/>
              </w:rPr>
            </w:pPr>
            <w:r w:rsidRPr="0038751E">
              <w:rPr>
                <w:rFonts w:ascii="Arial" w:hAnsi="Arial" w:cs="Arial"/>
                <w:sz w:val="22"/>
              </w:rPr>
              <w:t>Required By</w:t>
            </w:r>
          </w:p>
        </w:tc>
        <w:tc>
          <w:tcPr>
            <w:tcW w:w="4752" w:type="dxa"/>
            <w:tcBorders>
              <w:bottom w:val="single" w:sz="6" w:space="0" w:color="auto"/>
              <w:right w:val="single" w:sz="4" w:space="0" w:color="auto"/>
            </w:tcBorders>
            <w:tcMar>
              <w:top w:w="14" w:type="dxa"/>
              <w:left w:w="115" w:type="dxa"/>
              <w:bottom w:w="14" w:type="dxa"/>
              <w:right w:w="115" w:type="dxa"/>
            </w:tcMar>
            <w:hideMark/>
          </w:tcPr>
          <w:p w14:paraId="51E9EEFB" w14:textId="77777777" w:rsidR="00D47A92" w:rsidRPr="0038751E" w:rsidRDefault="00D47A92" w:rsidP="00C1663F">
            <w:pPr>
              <w:pStyle w:val="NoSpacing"/>
              <w:rPr>
                <w:rFonts w:ascii="Arial" w:hAnsi="Arial" w:cs="Arial"/>
                <w:sz w:val="22"/>
              </w:rPr>
            </w:pPr>
            <w:r w:rsidRPr="0038751E">
              <w:rPr>
                <w:rFonts w:ascii="Arial" w:hAnsi="Arial" w:cs="Arial"/>
                <w:sz w:val="22"/>
              </w:rPr>
              <w:t>This box specifies the date by which the goods or services in this requisition are needed.</w:t>
            </w:r>
          </w:p>
        </w:tc>
        <w:tc>
          <w:tcPr>
            <w:tcW w:w="3153" w:type="dxa"/>
            <w:gridSpan w:val="2"/>
            <w:tcBorders>
              <w:top w:val="single" w:sz="4" w:space="0" w:color="auto"/>
              <w:left w:val="single" w:sz="4" w:space="0" w:color="auto"/>
              <w:bottom w:val="single" w:sz="4" w:space="0" w:color="auto"/>
              <w:right w:val="single" w:sz="4" w:space="0" w:color="auto"/>
            </w:tcBorders>
            <w:tcMar>
              <w:top w:w="14" w:type="dxa"/>
              <w:left w:w="115" w:type="dxa"/>
              <w:bottom w:w="14" w:type="dxa"/>
              <w:right w:w="115" w:type="dxa"/>
            </w:tcMar>
          </w:tcPr>
          <w:p w14:paraId="1681FD6F" w14:textId="77777777" w:rsidR="00D47A92" w:rsidRPr="0038751E" w:rsidRDefault="00D47A92" w:rsidP="00C1663F">
            <w:pPr>
              <w:pStyle w:val="NoSpacing"/>
              <w:rPr>
                <w:rFonts w:ascii="Arial" w:hAnsi="Arial" w:cs="Arial"/>
                <w:sz w:val="22"/>
              </w:rPr>
            </w:pPr>
          </w:p>
        </w:tc>
      </w:tr>
      <w:tr w:rsidR="00D47A92" w:rsidRPr="00315045" w14:paraId="25F66FA9" w14:textId="77777777" w:rsidTr="00C1663F">
        <w:tc>
          <w:tcPr>
            <w:tcW w:w="1815" w:type="dxa"/>
            <w:tcBorders>
              <w:bottom w:val="single" w:sz="6" w:space="0" w:color="auto"/>
              <w:right w:val="single" w:sz="6" w:space="0" w:color="auto"/>
            </w:tcBorders>
            <w:tcMar>
              <w:top w:w="14" w:type="dxa"/>
              <w:left w:w="115" w:type="dxa"/>
              <w:bottom w:w="14" w:type="dxa"/>
              <w:right w:w="115" w:type="dxa"/>
            </w:tcMar>
            <w:hideMark/>
          </w:tcPr>
          <w:p w14:paraId="398BAAA4" w14:textId="77777777" w:rsidR="00D47A92" w:rsidRPr="0038751E" w:rsidRDefault="00D47A92" w:rsidP="00C1663F">
            <w:pPr>
              <w:pStyle w:val="NoSpacing"/>
              <w:rPr>
                <w:rFonts w:ascii="Arial" w:hAnsi="Arial" w:cs="Arial"/>
                <w:sz w:val="22"/>
              </w:rPr>
            </w:pPr>
            <w:r w:rsidRPr="0038751E">
              <w:rPr>
                <w:rFonts w:ascii="Arial" w:hAnsi="Arial" w:cs="Arial"/>
                <w:sz w:val="22"/>
              </w:rPr>
              <w:t>Requested By</w:t>
            </w:r>
          </w:p>
        </w:tc>
        <w:tc>
          <w:tcPr>
            <w:tcW w:w="4752" w:type="dxa"/>
            <w:tcBorders>
              <w:bottom w:val="single" w:sz="6" w:space="0" w:color="auto"/>
              <w:right w:val="single" w:sz="4" w:space="0" w:color="auto"/>
            </w:tcBorders>
            <w:tcMar>
              <w:top w:w="14" w:type="dxa"/>
              <w:left w:w="115" w:type="dxa"/>
              <w:bottom w:w="14" w:type="dxa"/>
              <w:right w:w="115" w:type="dxa"/>
            </w:tcMar>
            <w:hideMark/>
          </w:tcPr>
          <w:p w14:paraId="3E1E2920" w14:textId="77777777" w:rsidR="00D47A92" w:rsidRPr="0038751E" w:rsidRDefault="00D47A92" w:rsidP="00C1663F">
            <w:pPr>
              <w:pStyle w:val="NoSpacing"/>
              <w:rPr>
                <w:rFonts w:ascii="Arial" w:hAnsi="Arial" w:cs="Arial"/>
                <w:sz w:val="22"/>
              </w:rPr>
            </w:pPr>
            <w:r w:rsidRPr="0038751E">
              <w:rPr>
                <w:rFonts w:ascii="Arial" w:hAnsi="Arial" w:cs="Arial"/>
                <w:sz w:val="22"/>
              </w:rPr>
              <w:t>This box contains the user ID of the person who requested the item.</w:t>
            </w:r>
          </w:p>
          <w:p w14:paraId="261C7869" w14:textId="77777777" w:rsidR="00D47A92" w:rsidRPr="0038751E" w:rsidRDefault="00D47A92" w:rsidP="00C1663F">
            <w:pPr>
              <w:pStyle w:val="NoSpacing"/>
              <w:rPr>
                <w:rFonts w:ascii="Arial" w:hAnsi="Arial" w:cs="Arial"/>
                <w:sz w:val="22"/>
              </w:rPr>
            </w:pPr>
            <w:r w:rsidRPr="0038751E">
              <w:rPr>
                <w:rFonts w:ascii="Arial" w:hAnsi="Arial" w:cs="Arial"/>
                <w:sz w:val="22"/>
              </w:rPr>
              <w:t>The value of this box must be a Munis user.</w:t>
            </w:r>
          </w:p>
        </w:tc>
        <w:tc>
          <w:tcPr>
            <w:tcW w:w="3153" w:type="dxa"/>
            <w:gridSpan w:val="2"/>
            <w:tcBorders>
              <w:top w:val="single" w:sz="4" w:space="0" w:color="auto"/>
              <w:left w:val="single" w:sz="4" w:space="0" w:color="auto"/>
              <w:bottom w:val="single" w:sz="4" w:space="0" w:color="auto"/>
              <w:right w:val="single" w:sz="4" w:space="0" w:color="auto"/>
            </w:tcBorders>
            <w:tcMar>
              <w:top w:w="14" w:type="dxa"/>
              <w:left w:w="115" w:type="dxa"/>
              <w:bottom w:w="14" w:type="dxa"/>
              <w:right w:w="115" w:type="dxa"/>
            </w:tcMar>
          </w:tcPr>
          <w:p w14:paraId="2D440812" w14:textId="77777777" w:rsidR="00D47A92" w:rsidRPr="0038751E" w:rsidRDefault="00D47A92" w:rsidP="00C1663F">
            <w:pPr>
              <w:pStyle w:val="NoSpacing"/>
              <w:rPr>
                <w:rFonts w:ascii="Arial" w:hAnsi="Arial" w:cs="Arial"/>
                <w:sz w:val="22"/>
              </w:rPr>
            </w:pPr>
          </w:p>
        </w:tc>
      </w:tr>
      <w:tr w:rsidR="00D47A92" w:rsidRPr="00315045" w14:paraId="7A6D1861" w14:textId="77777777" w:rsidTr="00C1663F">
        <w:tc>
          <w:tcPr>
            <w:tcW w:w="1815" w:type="dxa"/>
            <w:tcBorders>
              <w:bottom w:val="single" w:sz="6" w:space="0" w:color="auto"/>
              <w:right w:val="single" w:sz="6" w:space="0" w:color="auto"/>
            </w:tcBorders>
            <w:tcMar>
              <w:top w:w="14" w:type="dxa"/>
              <w:left w:w="115" w:type="dxa"/>
              <w:bottom w:w="14" w:type="dxa"/>
              <w:right w:w="115" w:type="dxa"/>
            </w:tcMar>
          </w:tcPr>
          <w:p w14:paraId="7A26670E" w14:textId="77777777" w:rsidR="00D47A92" w:rsidRPr="0038751E" w:rsidRDefault="00D47A92" w:rsidP="00C1663F">
            <w:pPr>
              <w:pStyle w:val="NoSpacing"/>
              <w:rPr>
                <w:rFonts w:ascii="Arial" w:hAnsi="Arial" w:cs="Arial"/>
                <w:sz w:val="22"/>
              </w:rPr>
            </w:pPr>
            <w:r>
              <w:rPr>
                <w:rFonts w:ascii="Arial" w:hAnsi="Arial" w:cs="Arial"/>
                <w:sz w:val="22"/>
              </w:rPr>
              <w:t>Receipt Notification To</w:t>
            </w:r>
          </w:p>
        </w:tc>
        <w:tc>
          <w:tcPr>
            <w:tcW w:w="4752" w:type="dxa"/>
            <w:tcBorders>
              <w:bottom w:val="single" w:sz="6" w:space="0" w:color="auto"/>
              <w:right w:val="single" w:sz="4" w:space="0" w:color="auto"/>
            </w:tcBorders>
            <w:tcMar>
              <w:top w:w="14" w:type="dxa"/>
              <w:left w:w="115" w:type="dxa"/>
              <w:bottom w:w="14" w:type="dxa"/>
              <w:right w:w="115" w:type="dxa"/>
            </w:tcMar>
          </w:tcPr>
          <w:p w14:paraId="2E4C7AEC" w14:textId="77777777" w:rsidR="00D47A92" w:rsidRPr="0038751E" w:rsidRDefault="00D47A92" w:rsidP="00C1663F">
            <w:pPr>
              <w:pStyle w:val="NoSpacing"/>
              <w:rPr>
                <w:rFonts w:ascii="Arial" w:hAnsi="Arial" w:cs="Arial"/>
                <w:sz w:val="22"/>
              </w:rPr>
            </w:pPr>
            <w:r>
              <w:rPr>
                <w:rFonts w:ascii="Arial" w:hAnsi="Arial" w:cs="Arial"/>
                <w:sz w:val="22"/>
              </w:rPr>
              <w:t>This box contains the Munis user ID of the individual to notify when the item is received.</w:t>
            </w:r>
          </w:p>
        </w:tc>
        <w:tc>
          <w:tcPr>
            <w:tcW w:w="3153" w:type="dxa"/>
            <w:gridSpan w:val="2"/>
            <w:tcBorders>
              <w:top w:val="single" w:sz="4" w:space="0" w:color="auto"/>
              <w:left w:val="single" w:sz="4" w:space="0" w:color="auto"/>
              <w:bottom w:val="single" w:sz="4" w:space="0" w:color="auto"/>
              <w:right w:val="single" w:sz="4" w:space="0" w:color="auto"/>
            </w:tcBorders>
            <w:tcMar>
              <w:top w:w="14" w:type="dxa"/>
              <w:left w:w="115" w:type="dxa"/>
              <w:bottom w:w="14" w:type="dxa"/>
              <w:right w:w="115" w:type="dxa"/>
            </w:tcMar>
          </w:tcPr>
          <w:p w14:paraId="47148CDF" w14:textId="77777777" w:rsidR="00D47A92" w:rsidRPr="0038751E" w:rsidRDefault="00D47A92" w:rsidP="00C1663F">
            <w:pPr>
              <w:pStyle w:val="NoSpacing"/>
              <w:rPr>
                <w:rFonts w:ascii="Arial" w:hAnsi="Arial" w:cs="Arial"/>
                <w:sz w:val="22"/>
              </w:rPr>
            </w:pPr>
          </w:p>
        </w:tc>
      </w:tr>
      <w:tr w:rsidR="00D47A92" w:rsidRPr="00315045" w14:paraId="0F87D3A1" w14:textId="77777777" w:rsidTr="00C1663F">
        <w:tc>
          <w:tcPr>
            <w:tcW w:w="1815" w:type="dxa"/>
            <w:tcBorders>
              <w:bottom w:val="single" w:sz="6" w:space="0" w:color="auto"/>
              <w:right w:val="single" w:sz="6" w:space="0" w:color="auto"/>
            </w:tcBorders>
            <w:tcMar>
              <w:top w:w="14" w:type="dxa"/>
              <w:left w:w="115" w:type="dxa"/>
              <w:bottom w:w="14" w:type="dxa"/>
              <w:right w:w="115" w:type="dxa"/>
            </w:tcMar>
            <w:hideMark/>
          </w:tcPr>
          <w:p w14:paraId="464D4B7B" w14:textId="77777777" w:rsidR="00D47A92" w:rsidRPr="0038751E" w:rsidRDefault="00D47A92" w:rsidP="00C1663F">
            <w:pPr>
              <w:pStyle w:val="NoSpacing"/>
              <w:rPr>
                <w:rFonts w:ascii="Arial" w:hAnsi="Arial" w:cs="Arial"/>
                <w:sz w:val="22"/>
              </w:rPr>
            </w:pPr>
            <w:r w:rsidRPr="0038751E">
              <w:rPr>
                <w:rFonts w:ascii="Arial" w:hAnsi="Arial" w:cs="Arial"/>
                <w:sz w:val="22"/>
              </w:rPr>
              <w:t>Fixed Asset</w:t>
            </w:r>
          </w:p>
        </w:tc>
        <w:tc>
          <w:tcPr>
            <w:tcW w:w="4752" w:type="dxa"/>
            <w:tcBorders>
              <w:bottom w:val="single" w:sz="6" w:space="0" w:color="auto"/>
              <w:right w:val="single" w:sz="4" w:space="0" w:color="auto"/>
            </w:tcBorders>
            <w:tcMar>
              <w:top w:w="14" w:type="dxa"/>
              <w:left w:w="115" w:type="dxa"/>
              <w:bottom w:w="14" w:type="dxa"/>
              <w:right w:w="115" w:type="dxa"/>
            </w:tcMar>
            <w:hideMark/>
          </w:tcPr>
          <w:p w14:paraId="1E558C78" w14:textId="77777777" w:rsidR="00D47A92" w:rsidRPr="0038751E" w:rsidRDefault="00D47A92" w:rsidP="00C1663F">
            <w:pPr>
              <w:pStyle w:val="NoSpacing"/>
              <w:rPr>
                <w:rFonts w:ascii="Arial" w:hAnsi="Arial" w:cs="Arial"/>
                <w:sz w:val="22"/>
              </w:rPr>
            </w:pPr>
            <w:r w:rsidRPr="0038751E">
              <w:rPr>
                <w:rFonts w:ascii="Arial" w:hAnsi="Arial" w:cs="Arial"/>
                <w:sz w:val="22"/>
              </w:rPr>
              <w:t xml:space="preserve">This list indicates if the item is a fixed asset (Y), a master fixed asset (M), or not a fixed asset (N). </w:t>
            </w:r>
          </w:p>
          <w:p w14:paraId="52FAA8D1" w14:textId="77777777" w:rsidR="00D47A92" w:rsidRPr="0038751E" w:rsidRDefault="00D47A92" w:rsidP="00C1663F">
            <w:pPr>
              <w:pStyle w:val="NoSpacing"/>
              <w:rPr>
                <w:rFonts w:ascii="Arial" w:hAnsi="Arial" w:cs="Arial"/>
                <w:sz w:val="22"/>
              </w:rPr>
            </w:pPr>
            <w:r w:rsidRPr="0038751E">
              <w:rPr>
                <w:rFonts w:ascii="Arial" w:hAnsi="Arial" w:cs="Arial"/>
                <w:sz w:val="22"/>
              </w:rPr>
              <w:t>If the Fixed Asset check box in the Chart of Account Segments program for the Object Code segment is selected and the entry amount is equal to or greater than the value of the Fixed Asset Amount in Chart of Account Segments, Yes is the default value for this box when you are adding or updating a record. Otherwise, the default value is No.</w:t>
            </w:r>
          </w:p>
          <w:p w14:paraId="752B2FDE" w14:textId="77777777" w:rsidR="00D47A92" w:rsidRPr="0038751E" w:rsidRDefault="00D47A92" w:rsidP="00C1663F">
            <w:pPr>
              <w:pStyle w:val="NoSpacing"/>
              <w:rPr>
                <w:rFonts w:ascii="Arial" w:hAnsi="Arial" w:cs="Arial"/>
                <w:sz w:val="22"/>
              </w:rPr>
            </w:pPr>
            <w:r w:rsidRPr="0038751E">
              <w:rPr>
                <w:rFonts w:ascii="Arial" w:hAnsi="Arial" w:cs="Arial"/>
                <w:sz w:val="22"/>
              </w:rPr>
              <w:t xml:space="preserve">If the fixed asset amount value from Chart of Account Segments does not apply, Yes or No carries forward from the Commodities program, but you can change this. </w:t>
            </w:r>
          </w:p>
          <w:p w14:paraId="14D83E9A" w14:textId="77777777" w:rsidR="00D47A92" w:rsidRPr="0038751E" w:rsidRDefault="00D47A92" w:rsidP="00C1663F">
            <w:pPr>
              <w:pStyle w:val="NoSpacing"/>
              <w:rPr>
                <w:rFonts w:ascii="Arial" w:hAnsi="Arial" w:cs="Arial"/>
                <w:sz w:val="22"/>
              </w:rPr>
            </w:pPr>
            <w:r w:rsidRPr="0038751E">
              <w:rPr>
                <w:rFonts w:ascii="Arial" w:hAnsi="Arial" w:cs="Arial"/>
                <w:sz w:val="22"/>
              </w:rPr>
              <w:t>The value of this box is based on the object code entered if the Commodity box is blank.</w:t>
            </w:r>
          </w:p>
        </w:tc>
        <w:tc>
          <w:tcPr>
            <w:tcW w:w="3153" w:type="dxa"/>
            <w:gridSpan w:val="2"/>
            <w:tcBorders>
              <w:top w:val="single" w:sz="4" w:space="0" w:color="auto"/>
              <w:left w:val="single" w:sz="4" w:space="0" w:color="auto"/>
              <w:bottom w:val="single" w:sz="4" w:space="0" w:color="auto"/>
              <w:right w:val="single" w:sz="4" w:space="0" w:color="auto"/>
            </w:tcBorders>
            <w:tcMar>
              <w:top w:w="14" w:type="dxa"/>
              <w:left w:w="115" w:type="dxa"/>
              <w:bottom w:w="14" w:type="dxa"/>
              <w:right w:w="115" w:type="dxa"/>
            </w:tcMar>
          </w:tcPr>
          <w:p w14:paraId="46E6639A" w14:textId="77777777" w:rsidR="00D47A92" w:rsidRPr="0038751E" w:rsidRDefault="00D47A92" w:rsidP="00C1663F">
            <w:pPr>
              <w:pStyle w:val="NoSpacing"/>
              <w:rPr>
                <w:rFonts w:ascii="Arial" w:hAnsi="Arial" w:cs="Arial"/>
                <w:sz w:val="22"/>
              </w:rPr>
            </w:pPr>
          </w:p>
        </w:tc>
      </w:tr>
      <w:tr w:rsidR="00D47A92" w:rsidRPr="00315045" w14:paraId="50528583" w14:textId="77777777" w:rsidTr="00C1663F">
        <w:tc>
          <w:tcPr>
            <w:tcW w:w="1815" w:type="dxa"/>
            <w:tcBorders>
              <w:bottom w:val="single" w:sz="6" w:space="0" w:color="auto"/>
              <w:right w:val="single" w:sz="6" w:space="0" w:color="auto"/>
            </w:tcBorders>
            <w:tcMar>
              <w:top w:w="14" w:type="dxa"/>
              <w:left w:w="115" w:type="dxa"/>
              <w:bottom w:w="14" w:type="dxa"/>
              <w:right w:w="115" w:type="dxa"/>
            </w:tcMar>
          </w:tcPr>
          <w:p w14:paraId="68CE824E" w14:textId="77777777" w:rsidR="00D47A92" w:rsidRPr="0038751E" w:rsidRDefault="00D47A92" w:rsidP="00C1663F">
            <w:pPr>
              <w:pStyle w:val="NoSpacing"/>
              <w:rPr>
                <w:rFonts w:ascii="Arial" w:hAnsi="Arial" w:cs="Arial"/>
                <w:sz w:val="22"/>
              </w:rPr>
            </w:pPr>
            <w:r>
              <w:rPr>
                <w:rFonts w:ascii="Arial" w:hAnsi="Arial" w:cs="Arial"/>
                <w:sz w:val="22"/>
              </w:rPr>
              <w:t>Risk Claim</w:t>
            </w:r>
          </w:p>
        </w:tc>
        <w:tc>
          <w:tcPr>
            <w:tcW w:w="4752" w:type="dxa"/>
            <w:tcBorders>
              <w:bottom w:val="single" w:sz="6" w:space="0" w:color="auto"/>
              <w:right w:val="single" w:sz="4" w:space="0" w:color="auto"/>
            </w:tcBorders>
            <w:tcMar>
              <w:top w:w="14" w:type="dxa"/>
              <w:left w:w="115" w:type="dxa"/>
              <w:bottom w:w="14" w:type="dxa"/>
              <w:right w:w="115" w:type="dxa"/>
            </w:tcMar>
          </w:tcPr>
          <w:p w14:paraId="5569DABA" w14:textId="77777777" w:rsidR="00D47A92" w:rsidRPr="006C4036" w:rsidRDefault="00D47A92" w:rsidP="00C1663F">
            <w:pPr>
              <w:spacing w:before="80" w:after="80"/>
              <w:rPr>
                <w:rFonts w:cs="Arial"/>
                <w:color w:val="000000"/>
                <w:szCs w:val="22"/>
              </w:rPr>
            </w:pPr>
            <w:r w:rsidRPr="006C4036">
              <w:rPr>
                <w:rFonts w:cs="Arial"/>
                <w:color w:val="000000"/>
                <w:szCs w:val="22"/>
              </w:rPr>
              <w:t xml:space="preserve">If the requisition is associated with a risk management claim, this box contains the risk claim number. </w:t>
            </w:r>
          </w:p>
          <w:p w14:paraId="58F8FD17" w14:textId="77777777" w:rsidR="00D47A92" w:rsidRPr="006C4036" w:rsidRDefault="00D47A92" w:rsidP="00C1663F">
            <w:pPr>
              <w:spacing w:before="80" w:after="80"/>
              <w:rPr>
                <w:rFonts w:cs="Arial"/>
                <w:color w:val="000000"/>
                <w:szCs w:val="22"/>
              </w:rPr>
            </w:pPr>
            <w:r w:rsidRPr="006C4036">
              <w:rPr>
                <w:rFonts w:cs="Arial"/>
                <w:color w:val="000000"/>
                <w:szCs w:val="22"/>
              </w:rPr>
              <w:t xml:space="preserve">Click the yellow folder button to view the risk claim record. </w:t>
            </w:r>
          </w:p>
        </w:tc>
        <w:tc>
          <w:tcPr>
            <w:tcW w:w="3153" w:type="dxa"/>
            <w:gridSpan w:val="2"/>
            <w:tcBorders>
              <w:top w:val="single" w:sz="4" w:space="0" w:color="auto"/>
              <w:left w:val="single" w:sz="4" w:space="0" w:color="auto"/>
              <w:bottom w:val="single" w:sz="4" w:space="0" w:color="auto"/>
              <w:right w:val="single" w:sz="4" w:space="0" w:color="auto"/>
            </w:tcBorders>
            <w:tcMar>
              <w:top w:w="14" w:type="dxa"/>
              <w:left w:w="115" w:type="dxa"/>
              <w:bottom w:w="14" w:type="dxa"/>
              <w:right w:w="115" w:type="dxa"/>
            </w:tcMar>
          </w:tcPr>
          <w:p w14:paraId="63124E4B" w14:textId="77777777" w:rsidR="00D47A92" w:rsidRPr="0038751E" w:rsidRDefault="00D47A92" w:rsidP="00C1663F">
            <w:pPr>
              <w:pStyle w:val="NoSpacing"/>
              <w:rPr>
                <w:rFonts w:ascii="Arial" w:hAnsi="Arial" w:cs="Arial"/>
                <w:sz w:val="22"/>
              </w:rPr>
            </w:pPr>
          </w:p>
        </w:tc>
      </w:tr>
      <w:tr w:rsidR="00D47A92" w:rsidRPr="00315045" w14:paraId="6F8708C9" w14:textId="77777777" w:rsidTr="00C1663F">
        <w:tc>
          <w:tcPr>
            <w:tcW w:w="1815" w:type="dxa"/>
            <w:tcBorders>
              <w:bottom w:val="single" w:sz="6" w:space="0" w:color="auto"/>
              <w:right w:val="single" w:sz="6" w:space="0" w:color="auto"/>
            </w:tcBorders>
            <w:tcMar>
              <w:top w:w="14" w:type="dxa"/>
              <w:left w:w="115" w:type="dxa"/>
              <w:bottom w:w="14" w:type="dxa"/>
              <w:right w:w="115" w:type="dxa"/>
            </w:tcMar>
            <w:hideMark/>
          </w:tcPr>
          <w:p w14:paraId="08D8CC82" w14:textId="77777777" w:rsidR="00D47A92" w:rsidRPr="0038751E" w:rsidRDefault="00D47A92" w:rsidP="00C1663F">
            <w:pPr>
              <w:pStyle w:val="NoSpacing"/>
              <w:rPr>
                <w:rFonts w:ascii="Arial" w:hAnsi="Arial" w:cs="Arial"/>
                <w:sz w:val="22"/>
              </w:rPr>
            </w:pPr>
            <w:r w:rsidRPr="0038751E">
              <w:rPr>
                <w:rFonts w:ascii="Arial" w:hAnsi="Arial" w:cs="Arial"/>
                <w:sz w:val="22"/>
              </w:rPr>
              <w:t>Notify Buyer</w:t>
            </w:r>
          </w:p>
        </w:tc>
        <w:tc>
          <w:tcPr>
            <w:tcW w:w="4752" w:type="dxa"/>
            <w:tcBorders>
              <w:bottom w:val="single" w:sz="6" w:space="0" w:color="auto"/>
              <w:right w:val="single" w:sz="4" w:space="0" w:color="auto"/>
            </w:tcBorders>
            <w:tcMar>
              <w:top w:w="14" w:type="dxa"/>
              <w:left w:w="115" w:type="dxa"/>
              <w:bottom w:w="14" w:type="dxa"/>
              <w:right w:w="115" w:type="dxa"/>
            </w:tcMar>
            <w:hideMark/>
          </w:tcPr>
          <w:p w14:paraId="002A4982" w14:textId="77777777" w:rsidR="00D47A92" w:rsidRPr="0038751E" w:rsidRDefault="00D47A92" w:rsidP="00C1663F">
            <w:pPr>
              <w:pStyle w:val="NoSpacing"/>
              <w:rPr>
                <w:rFonts w:ascii="Arial" w:hAnsi="Arial" w:cs="Arial"/>
                <w:sz w:val="22"/>
              </w:rPr>
            </w:pPr>
            <w:r w:rsidRPr="0038751E">
              <w:rPr>
                <w:rFonts w:ascii="Arial" w:hAnsi="Arial" w:cs="Arial"/>
                <w:sz w:val="22"/>
              </w:rPr>
              <w:t xml:space="preserve">This check box, if selected, directs the program to notify the buyer when the item is received. </w:t>
            </w:r>
          </w:p>
          <w:p w14:paraId="7152AF21" w14:textId="77777777" w:rsidR="00D47A92" w:rsidRPr="0038751E" w:rsidRDefault="00D47A92" w:rsidP="00C1663F">
            <w:pPr>
              <w:pStyle w:val="NoSpacing"/>
              <w:rPr>
                <w:rFonts w:ascii="Arial" w:hAnsi="Arial" w:cs="Arial"/>
                <w:sz w:val="22"/>
              </w:rPr>
            </w:pPr>
            <w:r w:rsidRPr="0038751E">
              <w:rPr>
                <w:rFonts w:ascii="Arial" w:hAnsi="Arial" w:cs="Arial"/>
                <w:sz w:val="22"/>
              </w:rPr>
              <w:t>If an inventory item number is entered and the type is a Pick Ticket (I), there is no access to the Notify Buyer check box.</w:t>
            </w:r>
          </w:p>
          <w:p w14:paraId="0C1579F5" w14:textId="77777777" w:rsidR="00D47A92" w:rsidRPr="0038751E" w:rsidRDefault="00D47A92" w:rsidP="00C1663F">
            <w:pPr>
              <w:pStyle w:val="NoSpacing"/>
              <w:rPr>
                <w:rFonts w:ascii="Arial" w:hAnsi="Arial" w:cs="Arial"/>
                <w:sz w:val="22"/>
              </w:rPr>
            </w:pPr>
            <w:r w:rsidRPr="0038751E">
              <w:rPr>
                <w:rFonts w:ascii="Arial" w:hAnsi="Arial" w:cs="Arial"/>
                <w:sz w:val="22"/>
              </w:rPr>
              <w:t>To use the notification functionality, there must be an accurate e-mail address in the E-mail Address box in User Attributes.</w:t>
            </w:r>
          </w:p>
        </w:tc>
        <w:tc>
          <w:tcPr>
            <w:tcW w:w="3153" w:type="dxa"/>
            <w:gridSpan w:val="2"/>
            <w:tcBorders>
              <w:top w:val="single" w:sz="4" w:space="0" w:color="auto"/>
              <w:left w:val="single" w:sz="4" w:space="0" w:color="auto"/>
              <w:bottom w:val="single" w:sz="4" w:space="0" w:color="auto"/>
              <w:right w:val="single" w:sz="4" w:space="0" w:color="auto"/>
            </w:tcBorders>
            <w:tcMar>
              <w:top w:w="14" w:type="dxa"/>
              <w:left w:w="115" w:type="dxa"/>
              <w:bottom w:w="14" w:type="dxa"/>
              <w:right w:w="115" w:type="dxa"/>
            </w:tcMar>
          </w:tcPr>
          <w:p w14:paraId="2EF45C56" w14:textId="77777777" w:rsidR="00D47A92" w:rsidRPr="0038751E" w:rsidRDefault="00D47A92" w:rsidP="00C1663F">
            <w:pPr>
              <w:pStyle w:val="NoSpacing"/>
              <w:rPr>
                <w:rFonts w:ascii="Arial" w:hAnsi="Arial" w:cs="Arial"/>
                <w:sz w:val="22"/>
              </w:rPr>
            </w:pPr>
          </w:p>
        </w:tc>
      </w:tr>
    </w:tbl>
    <w:p w14:paraId="2A68F40B" w14:textId="77777777" w:rsidR="00D47A92" w:rsidRDefault="00D47A92" w:rsidP="00D47A92">
      <w:pPr>
        <w:rPr>
          <w:rFonts w:cs="Arial"/>
          <w:b/>
          <w:szCs w:val="22"/>
        </w:rPr>
      </w:pPr>
    </w:p>
    <w:p w14:paraId="17670890" w14:textId="77777777" w:rsidR="00D47A92" w:rsidRPr="00174365" w:rsidRDefault="00D47A92" w:rsidP="00D47A92">
      <w:pPr>
        <w:rPr>
          <w:rFonts w:cs="Arial"/>
          <w:color w:val="000000"/>
          <w:szCs w:val="22"/>
        </w:rPr>
      </w:pPr>
      <w:r w:rsidRPr="00174365">
        <w:rPr>
          <w:rFonts w:cs="Arial"/>
          <w:color w:val="000000"/>
          <w:szCs w:val="22"/>
        </w:rPr>
        <w:t xml:space="preserve">Once you have entered the required line detail information, </w:t>
      </w:r>
      <w:r>
        <w:rPr>
          <w:rFonts w:cs="Arial"/>
          <w:color w:val="000000"/>
          <w:szCs w:val="22"/>
        </w:rPr>
        <w:t xml:space="preserve">press </w:t>
      </w:r>
      <w:r w:rsidRPr="007935AF">
        <w:rPr>
          <w:rFonts w:cs="Arial"/>
          <w:b/>
          <w:color w:val="000000"/>
          <w:szCs w:val="22"/>
        </w:rPr>
        <w:t xml:space="preserve">Tab </w:t>
      </w:r>
      <w:r>
        <w:rPr>
          <w:rFonts w:cs="Arial"/>
          <w:color w:val="000000"/>
          <w:szCs w:val="22"/>
        </w:rPr>
        <w:t xml:space="preserve">to move to </w:t>
      </w:r>
      <w:r w:rsidRPr="00174365">
        <w:rPr>
          <w:rFonts w:cs="Arial"/>
          <w:color w:val="000000"/>
          <w:szCs w:val="22"/>
        </w:rPr>
        <w:t>the GL Allocation section on the Line Detail screen</w:t>
      </w:r>
      <w:r>
        <w:rPr>
          <w:rFonts w:cs="Arial"/>
          <w:color w:val="000000"/>
          <w:szCs w:val="22"/>
        </w:rPr>
        <w:t xml:space="preserve">. This section contains </w:t>
      </w:r>
      <w:r w:rsidRPr="00174365">
        <w:rPr>
          <w:rFonts w:cs="Arial"/>
          <w:color w:val="000000"/>
          <w:szCs w:val="22"/>
        </w:rPr>
        <w:t>the general ledger expense accounts that are to be charged for the specific line item</w:t>
      </w:r>
      <w:r>
        <w:rPr>
          <w:rFonts w:cs="Arial"/>
          <w:color w:val="000000"/>
          <w:szCs w:val="22"/>
        </w:rPr>
        <w:t>s</w:t>
      </w:r>
      <w:r w:rsidRPr="00174365">
        <w:rPr>
          <w:rFonts w:cs="Arial"/>
          <w:color w:val="000000"/>
          <w:szCs w:val="22"/>
        </w:rPr>
        <w:t xml:space="preserve">. </w:t>
      </w:r>
    </w:p>
    <w:p w14:paraId="66C0497D" w14:textId="77777777" w:rsidR="00D47A92" w:rsidRDefault="00D47A92" w:rsidP="00D47A92">
      <w:pPr>
        <w:rPr>
          <w:rFonts w:cs="Arial"/>
          <w:color w:val="000000"/>
          <w:sz w:val="20"/>
        </w:rPr>
      </w:pPr>
    </w:p>
    <w:tbl>
      <w:tblPr>
        <w:tblW w:w="9720" w:type="dxa"/>
        <w:tblInd w:w="475" w:type="dxa"/>
        <w:tblBorders>
          <w:top w:val="single" w:sz="6" w:space="0" w:color="000000"/>
          <w:left w:val="single" w:sz="6" w:space="0" w:color="000000"/>
          <w:bottom w:val="single" w:sz="6" w:space="0" w:color="000000"/>
          <w:right w:val="single" w:sz="6" w:space="0" w:color="000000"/>
        </w:tblBorders>
        <w:tblCellMar>
          <w:top w:w="15" w:type="dxa"/>
          <w:left w:w="115" w:type="dxa"/>
          <w:bottom w:w="15" w:type="dxa"/>
          <w:right w:w="115" w:type="dxa"/>
        </w:tblCellMar>
        <w:tblLook w:val="04A0" w:firstRow="1" w:lastRow="0" w:firstColumn="1" w:lastColumn="0" w:noHBand="0" w:noVBand="1"/>
      </w:tblPr>
      <w:tblGrid>
        <w:gridCol w:w="2040"/>
        <w:gridCol w:w="3641"/>
        <w:gridCol w:w="4039"/>
      </w:tblGrid>
      <w:tr w:rsidR="00D47A92" w:rsidRPr="00673DE8" w14:paraId="0636282E" w14:textId="77777777" w:rsidTr="00C1663F">
        <w:trPr>
          <w:tblHeader/>
        </w:trPr>
        <w:tc>
          <w:tcPr>
            <w:tcW w:w="1915" w:type="dxa"/>
            <w:tcBorders>
              <w:top w:val="single" w:sz="6" w:space="0" w:color="000000"/>
              <w:left w:val="single" w:sz="6" w:space="0" w:color="000000"/>
              <w:bottom w:val="single" w:sz="6" w:space="0" w:color="000000"/>
              <w:right w:val="single" w:sz="6" w:space="0" w:color="000000"/>
            </w:tcBorders>
            <w:shd w:val="clear" w:color="auto" w:fill="95B3D7" w:themeFill="accent1" w:themeFillTint="99"/>
            <w:tcMar>
              <w:top w:w="14" w:type="dxa"/>
              <w:left w:w="115" w:type="dxa"/>
              <w:bottom w:w="14" w:type="dxa"/>
              <w:right w:w="115" w:type="dxa"/>
            </w:tcMar>
            <w:hideMark/>
          </w:tcPr>
          <w:p w14:paraId="79D01DB1" w14:textId="77777777" w:rsidR="00D47A92" w:rsidRPr="0038751E" w:rsidRDefault="00D47A92" w:rsidP="00C1663F">
            <w:pPr>
              <w:pStyle w:val="NoSpacing"/>
              <w:rPr>
                <w:rFonts w:ascii="Arial" w:hAnsi="Arial" w:cs="Arial"/>
                <w:b/>
                <w:sz w:val="22"/>
              </w:rPr>
            </w:pPr>
            <w:r w:rsidRPr="0038751E">
              <w:rPr>
                <w:rFonts w:ascii="Arial" w:hAnsi="Arial" w:cs="Arial"/>
                <w:b/>
                <w:sz w:val="22"/>
              </w:rPr>
              <w:t>Field</w:t>
            </w:r>
          </w:p>
        </w:tc>
        <w:tc>
          <w:tcPr>
            <w:tcW w:w="3854" w:type="dxa"/>
            <w:tcBorders>
              <w:top w:val="single" w:sz="6" w:space="0" w:color="000000"/>
              <w:bottom w:val="single" w:sz="6" w:space="0" w:color="000000"/>
              <w:right w:val="single" w:sz="6" w:space="0" w:color="000000"/>
            </w:tcBorders>
            <w:shd w:val="clear" w:color="auto" w:fill="95B3D7" w:themeFill="accent1" w:themeFillTint="99"/>
            <w:tcMar>
              <w:top w:w="14" w:type="dxa"/>
              <w:left w:w="115" w:type="dxa"/>
              <w:bottom w:w="14" w:type="dxa"/>
              <w:right w:w="115" w:type="dxa"/>
            </w:tcMar>
            <w:hideMark/>
          </w:tcPr>
          <w:p w14:paraId="401014F9" w14:textId="77777777" w:rsidR="00D47A92" w:rsidRPr="0038751E" w:rsidRDefault="00D47A92" w:rsidP="00C1663F">
            <w:pPr>
              <w:pStyle w:val="NoSpacing"/>
              <w:rPr>
                <w:rFonts w:ascii="Arial" w:hAnsi="Arial" w:cs="Arial"/>
                <w:b/>
                <w:sz w:val="22"/>
              </w:rPr>
            </w:pPr>
            <w:r w:rsidRPr="0038751E">
              <w:rPr>
                <w:rFonts w:ascii="Arial" w:hAnsi="Arial" w:cs="Arial"/>
                <w:b/>
                <w:sz w:val="22"/>
              </w:rPr>
              <w:t>Description</w:t>
            </w:r>
          </w:p>
        </w:tc>
        <w:tc>
          <w:tcPr>
            <w:tcW w:w="4311" w:type="dxa"/>
            <w:tcBorders>
              <w:top w:val="single" w:sz="6" w:space="0" w:color="000000"/>
              <w:bottom w:val="single" w:sz="6" w:space="0" w:color="000000"/>
              <w:right w:val="single" w:sz="6" w:space="0" w:color="000000"/>
            </w:tcBorders>
            <w:shd w:val="clear" w:color="auto" w:fill="95B3D7" w:themeFill="accent1" w:themeFillTint="99"/>
            <w:tcMar>
              <w:top w:w="14" w:type="dxa"/>
              <w:left w:w="115" w:type="dxa"/>
              <w:bottom w:w="14" w:type="dxa"/>
              <w:right w:w="115" w:type="dxa"/>
            </w:tcMar>
          </w:tcPr>
          <w:p w14:paraId="44017018" w14:textId="77777777" w:rsidR="00D47A92" w:rsidRPr="0038751E" w:rsidRDefault="00D47A92" w:rsidP="00C1663F">
            <w:pPr>
              <w:pStyle w:val="NoSpacing"/>
              <w:rPr>
                <w:rFonts w:ascii="Arial" w:hAnsi="Arial" w:cs="Arial"/>
                <w:b/>
                <w:sz w:val="22"/>
              </w:rPr>
            </w:pPr>
            <w:r>
              <w:rPr>
                <w:rFonts w:ascii="Arial" w:hAnsi="Arial" w:cs="Arial"/>
                <w:b/>
                <w:sz w:val="22"/>
              </w:rPr>
              <w:t>Jefferson County</w:t>
            </w:r>
          </w:p>
        </w:tc>
      </w:tr>
      <w:tr w:rsidR="00D47A92" w:rsidRPr="00315045" w14:paraId="6CED271E" w14:textId="77777777" w:rsidTr="00C1663F">
        <w:tc>
          <w:tcPr>
            <w:tcW w:w="1915" w:type="dxa"/>
            <w:tcBorders>
              <w:top w:val="single" w:sz="6" w:space="0" w:color="000000"/>
              <w:left w:val="single" w:sz="6" w:space="0" w:color="000000"/>
              <w:bottom w:val="single" w:sz="6" w:space="0" w:color="000000"/>
              <w:right w:val="single" w:sz="6" w:space="0" w:color="000000"/>
            </w:tcBorders>
            <w:tcMar>
              <w:top w:w="14" w:type="dxa"/>
              <w:left w:w="115" w:type="dxa"/>
              <w:bottom w:w="14" w:type="dxa"/>
              <w:right w:w="115" w:type="dxa"/>
            </w:tcMar>
            <w:hideMark/>
          </w:tcPr>
          <w:p w14:paraId="66B02FEB" w14:textId="77777777" w:rsidR="00D47A92" w:rsidRPr="0038751E" w:rsidRDefault="00D47A92" w:rsidP="00C1663F">
            <w:pPr>
              <w:pStyle w:val="NoSpacing"/>
              <w:rPr>
                <w:rFonts w:ascii="Arial" w:hAnsi="Arial" w:cs="Arial"/>
                <w:sz w:val="22"/>
              </w:rPr>
            </w:pPr>
            <w:r w:rsidRPr="0038751E">
              <w:rPr>
                <w:rFonts w:ascii="Arial" w:hAnsi="Arial" w:cs="Arial"/>
                <w:sz w:val="22"/>
              </w:rPr>
              <w:t>Seq</w:t>
            </w:r>
          </w:p>
        </w:tc>
        <w:tc>
          <w:tcPr>
            <w:tcW w:w="3854" w:type="dxa"/>
            <w:tcBorders>
              <w:top w:val="single" w:sz="6" w:space="0" w:color="000000"/>
              <w:bottom w:val="single" w:sz="6" w:space="0" w:color="000000"/>
              <w:right w:val="single" w:sz="6" w:space="0" w:color="000000"/>
            </w:tcBorders>
            <w:tcMar>
              <w:top w:w="14" w:type="dxa"/>
              <w:left w:w="115" w:type="dxa"/>
              <w:bottom w:w="14" w:type="dxa"/>
              <w:right w:w="115" w:type="dxa"/>
            </w:tcMar>
            <w:hideMark/>
          </w:tcPr>
          <w:p w14:paraId="102B47F4" w14:textId="77777777" w:rsidR="00D47A92" w:rsidRPr="0038751E" w:rsidRDefault="00D47A92" w:rsidP="00C1663F">
            <w:pPr>
              <w:pStyle w:val="NoSpacing"/>
              <w:rPr>
                <w:rFonts w:ascii="Arial" w:hAnsi="Arial" w:cs="Arial"/>
                <w:sz w:val="22"/>
              </w:rPr>
            </w:pPr>
            <w:r w:rsidRPr="0038751E">
              <w:rPr>
                <w:rFonts w:ascii="Arial" w:hAnsi="Arial" w:cs="Arial"/>
                <w:sz w:val="22"/>
              </w:rPr>
              <w:t xml:space="preserve">This box displays is the sequence number assigned to the line item by the program. </w:t>
            </w:r>
          </w:p>
        </w:tc>
        <w:tc>
          <w:tcPr>
            <w:tcW w:w="4311" w:type="dxa"/>
            <w:tcBorders>
              <w:top w:val="single" w:sz="6" w:space="0" w:color="000000"/>
              <w:bottom w:val="single" w:sz="6" w:space="0" w:color="000000"/>
              <w:right w:val="single" w:sz="6" w:space="0" w:color="000000"/>
            </w:tcBorders>
            <w:tcMar>
              <w:top w:w="14" w:type="dxa"/>
              <w:left w:w="115" w:type="dxa"/>
              <w:bottom w:w="14" w:type="dxa"/>
              <w:right w:w="115" w:type="dxa"/>
            </w:tcMar>
          </w:tcPr>
          <w:p w14:paraId="67741F99" w14:textId="77777777" w:rsidR="00D47A92" w:rsidRPr="0038751E" w:rsidRDefault="00D47A92" w:rsidP="00C1663F">
            <w:pPr>
              <w:pStyle w:val="NoSpacing"/>
              <w:rPr>
                <w:rFonts w:ascii="Arial" w:hAnsi="Arial" w:cs="Arial"/>
                <w:sz w:val="22"/>
              </w:rPr>
            </w:pPr>
          </w:p>
        </w:tc>
      </w:tr>
      <w:tr w:rsidR="00D47A92" w:rsidRPr="00315045" w14:paraId="6973E515" w14:textId="77777777" w:rsidTr="00C1663F">
        <w:tc>
          <w:tcPr>
            <w:tcW w:w="1915" w:type="dxa"/>
            <w:tcBorders>
              <w:top w:val="single" w:sz="6" w:space="0" w:color="000000"/>
              <w:left w:val="single" w:sz="6" w:space="0" w:color="000000"/>
              <w:bottom w:val="single" w:sz="6" w:space="0" w:color="000000"/>
              <w:right w:val="single" w:sz="6" w:space="0" w:color="000000"/>
            </w:tcBorders>
            <w:tcMar>
              <w:top w:w="14" w:type="dxa"/>
              <w:left w:w="115" w:type="dxa"/>
              <w:bottom w:w="14" w:type="dxa"/>
              <w:right w:w="115" w:type="dxa"/>
            </w:tcMar>
            <w:hideMark/>
          </w:tcPr>
          <w:p w14:paraId="6102915F" w14:textId="77777777" w:rsidR="00D47A92" w:rsidRPr="0038751E" w:rsidRDefault="00D47A92" w:rsidP="00C1663F">
            <w:pPr>
              <w:pStyle w:val="NoSpacing"/>
              <w:rPr>
                <w:rFonts w:ascii="Arial" w:hAnsi="Arial" w:cs="Arial"/>
                <w:sz w:val="22"/>
              </w:rPr>
            </w:pPr>
            <w:r w:rsidRPr="0038751E">
              <w:rPr>
                <w:rFonts w:ascii="Arial" w:hAnsi="Arial" w:cs="Arial"/>
                <w:sz w:val="22"/>
              </w:rPr>
              <w:t>Project Account</w:t>
            </w:r>
          </w:p>
        </w:tc>
        <w:tc>
          <w:tcPr>
            <w:tcW w:w="3854" w:type="dxa"/>
            <w:tcBorders>
              <w:top w:val="single" w:sz="6" w:space="0" w:color="000000"/>
              <w:bottom w:val="single" w:sz="6" w:space="0" w:color="000000"/>
              <w:right w:val="single" w:sz="6" w:space="0" w:color="000000"/>
            </w:tcBorders>
            <w:tcMar>
              <w:top w:w="14" w:type="dxa"/>
              <w:left w:w="115" w:type="dxa"/>
              <w:bottom w:w="14" w:type="dxa"/>
              <w:right w:w="115" w:type="dxa"/>
            </w:tcMar>
            <w:hideMark/>
          </w:tcPr>
          <w:p w14:paraId="3A8FE3DF" w14:textId="77777777" w:rsidR="00D47A92" w:rsidRPr="0038751E" w:rsidRDefault="00D47A92" w:rsidP="00C1663F">
            <w:pPr>
              <w:pStyle w:val="NoSpacing"/>
              <w:rPr>
                <w:rFonts w:ascii="Arial" w:hAnsi="Arial" w:cs="Arial"/>
                <w:sz w:val="22"/>
              </w:rPr>
            </w:pPr>
            <w:r w:rsidRPr="0038751E">
              <w:rPr>
                <w:rFonts w:ascii="Arial" w:hAnsi="Arial" w:cs="Arial"/>
                <w:sz w:val="22"/>
              </w:rPr>
              <w:t>This box contains the project account number</w:t>
            </w:r>
            <w:r>
              <w:rPr>
                <w:rFonts w:ascii="Arial" w:hAnsi="Arial" w:cs="Arial"/>
                <w:sz w:val="22"/>
              </w:rPr>
              <w:t>, if applicable.</w:t>
            </w:r>
          </w:p>
        </w:tc>
        <w:tc>
          <w:tcPr>
            <w:tcW w:w="4311" w:type="dxa"/>
            <w:tcBorders>
              <w:top w:val="single" w:sz="6" w:space="0" w:color="000000"/>
              <w:bottom w:val="single" w:sz="6" w:space="0" w:color="000000"/>
              <w:right w:val="single" w:sz="6" w:space="0" w:color="000000"/>
            </w:tcBorders>
            <w:tcMar>
              <w:top w:w="14" w:type="dxa"/>
              <w:left w:w="115" w:type="dxa"/>
              <w:bottom w:w="14" w:type="dxa"/>
              <w:right w:w="115" w:type="dxa"/>
            </w:tcMar>
          </w:tcPr>
          <w:p w14:paraId="3D25AD3D" w14:textId="77777777" w:rsidR="00D47A92" w:rsidRPr="0038751E" w:rsidRDefault="00D47A92" w:rsidP="00C1663F">
            <w:pPr>
              <w:pStyle w:val="NoSpacing"/>
              <w:rPr>
                <w:rFonts w:ascii="Arial" w:hAnsi="Arial" w:cs="Arial"/>
                <w:sz w:val="22"/>
              </w:rPr>
            </w:pPr>
          </w:p>
        </w:tc>
      </w:tr>
      <w:tr w:rsidR="00D47A92" w:rsidRPr="00315045" w14:paraId="1185FF12" w14:textId="77777777" w:rsidTr="00C1663F">
        <w:tc>
          <w:tcPr>
            <w:tcW w:w="1915" w:type="dxa"/>
            <w:tcBorders>
              <w:left w:val="single" w:sz="6" w:space="0" w:color="000000"/>
              <w:bottom w:val="single" w:sz="6" w:space="0" w:color="000000"/>
              <w:right w:val="single" w:sz="6" w:space="0" w:color="000000"/>
            </w:tcBorders>
            <w:tcMar>
              <w:top w:w="14" w:type="dxa"/>
              <w:left w:w="115" w:type="dxa"/>
              <w:bottom w:w="14" w:type="dxa"/>
              <w:right w:w="115" w:type="dxa"/>
            </w:tcMar>
            <w:hideMark/>
          </w:tcPr>
          <w:p w14:paraId="1E28545C" w14:textId="77777777" w:rsidR="00D47A92" w:rsidRPr="0038751E" w:rsidRDefault="00D47A92" w:rsidP="00C1663F">
            <w:pPr>
              <w:pStyle w:val="NoSpacing"/>
              <w:rPr>
                <w:rFonts w:ascii="Arial" w:hAnsi="Arial" w:cs="Arial"/>
                <w:sz w:val="22"/>
              </w:rPr>
            </w:pPr>
            <w:r>
              <w:rPr>
                <w:rFonts w:ascii="Arial" w:hAnsi="Arial" w:cs="Arial"/>
                <w:sz w:val="22"/>
              </w:rPr>
              <w:t>Account</w:t>
            </w:r>
            <w:r>
              <w:rPr>
                <w:rFonts w:ascii="Arial" w:hAnsi="Arial" w:cs="Arial"/>
                <w:sz w:val="22"/>
              </w:rPr>
              <w:br/>
              <w:t>Org/Object/Project</w:t>
            </w:r>
          </w:p>
        </w:tc>
        <w:tc>
          <w:tcPr>
            <w:tcW w:w="3854" w:type="dxa"/>
            <w:tcBorders>
              <w:bottom w:val="single" w:sz="6" w:space="0" w:color="000000"/>
              <w:right w:val="single" w:sz="6" w:space="0" w:color="000000"/>
            </w:tcBorders>
            <w:tcMar>
              <w:top w:w="14" w:type="dxa"/>
              <w:left w:w="115" w:type="dxa"/>
              <w:bottom w:w="14" w:type="dxa"/>
              <w:right w:w="115" w:type="dxa"/>
            </w:tcMar>
            <w:hideMark/>
          </w:tcPr>
          <w:p w14:paraId="0C391F52" w14:textId="77777777" w:rsidR="00D47A92" w:rsidRPr="0038751E" w:rsidRDefault="00D47A92" w:rsidP="00C1663F">
            <w:pPr>
              <w:pStyle w:val="NoSpacing"/>
              <w:rPr>
                <w:rFonts w:ascii="Arial" w:hAnsi="Arial" w:cs="Arial"/>
                <w:sz w:val="22"/>
              </w:rPr>
            </w:pPr>
            <w:r>
              <w:rPr>
                <w:rFonts w:ascii="Arial" w:hAnsi="Arial" w:cs="Arial"/>
                <w:sz w:val="22"/>
              </w:rPr>
              <w:t>These boxes provide the org, object, and project codes or the account number of the general ledger account for the requisition. The program completes the account description when you enter an account number.</w:t>
            </w:r>
          </w:p>
        </w:tc>
        <w:tc>
          <w:tcPr>
            <w:tcW w:w="4311" w:type="dxa"/>
            <w:tcBorders>
              <w:bottom w:val="single" w:sz="6" w:space="0" w:color="000000"/>
              <w:right w:val="single" w:sz="6" w:space="0" w:color="000000"/>
            </w:tcBorders>
            <w:tcMar>
              <w:top w:w="14" w:type="dxa"/>
              <w:left w:w="115" w:type="dxa"/>
              <w:bottom w:w="14" w:type="dxa"/>
              <w:right w:w="115" w:type="dxa"/>
            </w:tcMar>
          </w:tcPr>
          <w:p w14:paraId="067354B9" w14:textId="77777777" w:rsidR="00D47A92" w:rsidRPr="0038751E" w:rsidRDefault="00D47A92" w:rsidP="00C1663F">
            <w:pPr>
              <w:pStyle w:val="NoSpacing"/>
              <w:rPr>
                <w:rFonts w:ascii="Arial" w:hAnsi="Arial" w:cs="Arial"/>
                <w:sz w:val="22"/>
              </w:rPr>
            </w:pPr>
          </w:p>
        </w:tc>
      </w:tr>
      <w:tr w:rsidR="00D47A92" w:rsidRPr="00315045" w14:paraId="2085BD6B" w14:textId="77777777" w:rsidTr="00C1663F">
        <w:tc>
          <w:tcPr>
            <w:tcW w:w="1915" w:type="dxa"/>
            <w:tcBorders>
              <w:left w:val="single" w:sz="6" w:space="0" w:color="000000"/>
              <w:bottom w:val="single" w:sz="6" w:space="0" w:color="000000"/>
              <w:right w:val="single" w:sz="6" w:space="0" w:color="000000"/>
            </w:tcBorders>
            <w:tcMar>
              <w:top w:w="14" w:type="dxa"/>
              <w:left w:w="115" w:type="dxa"/>
              <w:bottom w:w="14" w:type="dxa"/>
              <w:right w:w="115" w:type="dxa"/>
            </w:tcMar>
            <w:hideMark/>
          </w:tcPr>
          <w:p w14:paraId="5C97226A" w14:textId="77777777" w:rsidR="00D47A92" w:rsidRPr="0038751E" w:rsidRDefault="00D47A92" w:rsidP="00C1663F">
            <w:pPr>
              <w:pStyle w:val="NoSpacing"/>
              <w:rPr>
                <w:rFonts w:ascii="Arial" w:hAnsi="Arial" w:cs="Arial"/>
                <w:sz w:val="22"/>
              </w:rPr>
            </w:pPr>
            <w:r>
              <w:rPr>
                <w:rFonts w:ascii="Arial" w:hAnsi="Arial" w:cs="Arial"/>
                <w:sz w:val="22"/>
              </w:rPr>
              <w:t>Percent</w:t>
            </w:r>
          </w:p>
        </w:tc>
        <w:tc>
          <w:tcPr>
            <w:tcW w:w="3854" w:type="dxa"/>
            <w:tcBorders>
              <w:bottom w:val="single" w:sz="6" w:space="0" w:color="000000"/>
              <w:right w:val="single" w:sz="6" w:space="0" w:color="000000"/>
            </w:tcBorders>
            <w:tcMar>
              <w:top w:w="14" w:type="dxa"/>
              <w:left w:w="115" w:type="dxa"/>
              <w:bottom w:w="14" w:type="dxa"/>
              <w:right w:w="115" w:type="dxa"/>
            </w:tcMar>
            <w:hideMark/>
          </w:tcPr>
          <w:p w14:paraId="2D102449" w14:textId="77777777" w:rsidR="00D47A92" w:rsidRPr="0038751E" w:rsidRDefault="00D47A92" w:rsidP="00C1663F">
            <w:pPr>
              <w:pStyle w:val="NoSpacing"/>
              <w:rPr>
                <w:rFonts w:ascii="Arial" w:hAnsi="Arial" w:cs="Arial"/>
                <w:sz w:val="22"/>
              </w:rPr>
            </w:pPr>
            <w:r>
              <w:rPr>
                <w:rFonts w:ascii="Arial" w:hAnsi="Arial" w:cs="Arial"/>
                <w:sz w:val="22"/>
              </w:rPr>
              <w:t xml:space="preserve">This box indicates the percentage of the total requisition amount that is allocated to this account. </w:t>
            </w:r>
          </w:p>
        </w:tc>
        <w:tc>
          <w:tcPr>
            <w:tcW w:w="4311" w:type="dxa"/>
            <w:tcBorders>
              <w:bottom w:val="single" w:sz="6" w:space="0" w:color="000000"/>
              <w:right w:val="single" w:sz="6" w:space="0" w:color="000000"/>
            </w:tcBorders>
            <w:tcMar>
              <w:top w:w="14" w:type="dxa"/>
              <w:left w:w="115" w:type="dxa"/>
              <w:bottom w:w="14" w:type="dxa"/>
              <w:right w:w="115" w:type="dxa"/>
            </w:tcMar>
          </w:tcPr>
          <w:p w14:paraId="5F4CCDF3" w14:textId="77777777" w:rsidR="00D47A92" w:rsidRPr="0038751E" w:rsidRDefault="00D47A92" w:rsidP="00C1663F">
            <w:pPr>
              <w:pStyle w:val="NoSpacing"/>
              <w:rPr>
                <w:rFonts w:ascii="Arial" w:hAnsi="Arial" w:cs="Arial"/>
                <w:sz w:val="22"/>
              </w:rPr>
            </w:pPr>
          </w:p>
        </w:tc>
      </w:tr>
      <w:tr w:rsidR="00D47A92" w:rsidRPr="00315045" w14:paraId="7A0B1D67" w14:textId="77777777" w:rsidTr="00C1663F">
        <w:tc>
          <w:tcPr>
            <w:tcW w:w="1915" w:type="dxa"/>
            <w:tcBorders>
              <w:left w:val="single" w:sz="6" w:space="0" w:color="000000"/>
              <w:bottom w:val="single" w:sz="6" w:space="0" w:color="000000"/>
              <w:right w:val="single" w:sz="6" w:space="0" w:color="000000"/>
            </w:tcBorders>
            <w:tcMar>
              <w:top w:w="14" w:type="dxa"/>
              <w:left w:w="115" w:type="dxa"/>
              <w:bottom w:w="14" w:type="dxa"/>
              <w:right w:w="115" w:type="dxa"/>
            </w:tcMar>
            <w:hideMark/>
          </w:tcPr>
          <w:p w14:paraId="45C0790E" w14:textId="77777777" w:rsidR="00D47A92" w:rsidRPr="0038751E" w:rsidRDefault="00D47A92" w:rsidP="00C1663F">
            <w:pPr>
              <w:pStyle w:val="NoSpacing"/>
              <w:rPr>
                <w:rFonts w:ascii="Arial" w:hAnsi="Arial" w:cs="Arial"/>
                <w:sz w:val="22"/>
              </w:rPr>
            </w:pPr>
            <w:r w:rsidRPr="0038751E">
              <w:rPr>
                <w:rFonts w:ascii="Arial" w:hAnsi="Arial" w:cs="Arial"/>
                <w:sz w:val="22"/>
              </w:rPr>
              <w:t>Amount</w:t>
            </w:r>
          </w:p>
        </w:tc>
        <w:tc>
          <w:tcPr>
            <w:tcW w:w="3854" w:type="dxa"/>
            <w:tcBorders>
              <w:bottom w:val="single" w:sz="6" w:space="0" w:color="000000"/>
              <w:right w:val="single" w:sz="6" w:space="0" w:color="000000"/>
            </w:tcBorders>
            <w:tcMar>
              <w:top w:w="14" w:type="dxa"/>
              <w:left w:w="115" w:type="dxa"/>
              <w:bottom w:w="14" w:type="dxa"/>
              <w:right w:w="115" w:type="dxa"/>
            </w:tcMar>
            <w:hideMark/>
          </w:tcPr>
          <w:p w14:paraId="03F0D6FF" w14:textId="77777777" w:rsidR="00D47A92" w:rsidRPr="0038751E" w:rsidRDefault="00D47A92" w:rsidP="00C1663F">
            <w:pPr>
              <w:pStyle w:val="NoSpacing"/>
              <w:rPr>
                <w:rFonts w:ascii="Arial" w:hAnsi="Arial" w:cs="Arial"/>
                <w:sz w:val="22"/>
              </w:rPr>
            </w:pPr>
            <w:r w:rsidRPr="0038751E">
              <w:rPr>
                <w:rFonts w:ascii="Arial" w:hAnsi="Arial" w:cs="Arial"/>
                <w:sz w:val="22"/>
              </w:rPr>
              <w:t xml:space="preserve">This box contains the total value of the items. </w:t>
            </w:r>
          </w:p>
          <w:p w14:paraId="49749DFF" w14:textId="77777777" w:rsidR="00D47A92" w:rsidRPr="0038751E" w:rsidRDefault="00D47A92" w:rsidP="00C1663F">
            <w:pPr>
              <w:pStyle w:val="NoSpacing"/>
              <w:rPr>
                <w:rFonts w:ascii="Arial" w:hAnsi="Arial" w:cs="Arial"/>
                <w:sz w:val="22"/>
              </w:rPr>
            </w:pPr>
            <w:r w:rsidRPr="0038751E">
              <w:rPr>
                <w:rFonts w:ascii="Arial" w:hAnsi="Arial" w:cs="Arial"/>
                <w:sz w:val="22"/>
              </w:rPr>
              <w:t>This calculation assumes the cost of the line item is being allocated to a single expense account. Adjust this to distribute the cost over multiple allocation lines (for example, expense accounts), if desired, but the total of the allocation lines must equal the line item total.</w:t>
            </w:r>
          </w:p>
        </w:tc>
        <w:tc>
          <w:tcPr>
            <w:tcW w:w="4311" w:type="dxa"/>
            <w:tcBorders>
              <w:bottom w:val="single" w:sz="6" w:space="0" w:color="000000"/>
              <w:right w:val="single" w:sz="6" w:space="0" w:color="000000"/>
            </w:tcBorders>
            <w:tcMar>
              <w:top w:w="14" w:type="dxa"/>
              <w:left w:w="115" w:type="dxa"/>
              <w:bottom w:w="14" w:type="dxa"/>
              <w:right w:w="115" w:type="dxa"/>
            </w:tcMar>
          </w:tcPr>
          <w:p w14:paraId="19DE23AB" w14:textId="77777777" w:rsidR="00D47A92" w:rsidRPr="0038751E" w:rsidRDefault="00D47A92" w:rsidP="00C1663F">
            <w:pPr>
              <w:pStyle w:val="NoSpacing"/>
              <w:rPr>
                <w:rFonts w:ascii="Arial" w:hAnsi="Arial" w:cs="Arial"/>
                <w:sz w:val="22"/>
              </w:rPr>
            </w:pPr>
          </w:p>
        </w:tc>
      </w:tr>
      <w:tr w:rsidR="00D47A92" w:rsidRPr="00315045" w14:paraId="1A35181F" w14:textId="77777777" w:rsidTr="00C1663F">
        <w:tc>
          <w:tcPr>
            <w:tcW w:w="1915" w:type="dxa"/>
            <w:tcBorders>
              <w:left w:val="single" w:sz="6" w:space="0" w:color="000000"/>
              <w:bottom w:val="single" w:sz="6" w:space="0" w:color="000000"/>
              <w:right w:val="single" w:sz="6" w:space="0" w:color="000000"/>
            </w:tcBorders>
            <w:tcMar>
              <w:top w:w="14" w:type="dxa"/>
              <w:left w:w="115" w:type="dxa"/>
              <w:bottom w:w="14" w:type="dxa"/>
              <w:right w:w="115" w:type="dxa"/>
            </w:tcMar>
            <w:hideMark/>
          </w:tcPr>
          <w:p w14:paraId="1773E0CC" w14:textId="77777777" w:rsidR="00D47A92" w:rsidRDefault="00D47A92" w:rsidP="00C1663F">
            <w:pPr>
              <w:pStyle w:val="NoSpacing"/>
              <w:rPr>
                <w:rFonts w:ascii="Arial" w:hAnsi="Arial" w:cs="Arial"/>
                <w:sz w:val="22"/>
              </w:rPr>
            </w:pPr>
            <w:r>
              <w:rPr>
                <w:rFonts w:ascii="Arial" w:hAnsi="Arial" w:cs="Arial"/>
                <w:sz w:val="22"/>
              </w:rPr>
              <w:t>PA Bud</w:t>
            </w:r>
          </w:p>
        </w:tc>
        <w:tc>
          <w:tcPr>
            <w:tcW w:w="3854" w:type="dxa"/>
            <w:tcBorders>
              <w:bottom w:val="single" w:sz="6" w:space="0" w:color="000000"/>
              <w:right w:val="single" w:sz="6" w:space="0" w:color="000000"/>
            </w:tcBorders>
            <w:tcMar>
              <w:top w:w="14" w:type="dxa"/>
              <w:left w:w="115" w:type="dxa"/>
              <w:bottom w:w="14" w:type="dxa"/>
              <w:right w:w="115" w:type="dxa"/>
            </w:tcMar>
            <w:hideMark/>
          </w:tcPr>
          <w:p w14:paraId="5383A6A2" w14:textId="77777777" w:rsidR="00D47A92" w:rsidRPr="0038751E" w:rsidRDefault="00D47A92" w:rsidP="00C1663F">
            <w:pPr>
              <w:pStyle w:val="NoSpacing"/>
              <w:rPr>
                <w:rFonts w:ascii="Arial" w:hAnsi="Arial" w:cs="Arial"/>
                <w:sz w:val="22"/>
              </w:rPr>
            </w:pPr>
            <w:r>
              <w:rPr>
                <w:rFonts w:ascii="Arial" w:hAnsi="Arial" w:cs="Arial"/>
                <w:sz w:val="22"/>
              </w:rPr>
              <w:t xml:space="preserve">This box indicates the project account status for the line item, if applicable. </w:t>
            </w:r>
          </w:p>
        </w:tc>
        <w:tc>
          <w:tcPr>
            <w:tcW w:w="4311" w:type="dxa"/>
            <w:tcBorders>
              <w:bottom w:val="single" w:sz="6" w:space="0" w:color="000000"/>
              <w:right w:val="single" w:sz="6" w:space="0" w:color="000000"/>
            </w:tcBorders>
            <w:tcMar>
              <w:top w:w="14" w:type="dxa"/>
              <w:left w:w="115" w:type="dxa"/>
              <w:bottom w:w="14" w:type="dxa"/>
              <w:right w:w="115" w:type="dxa"/>
            </w:tcMar>
          </w:tcPr>
          <w:p w14:paraId="7C9C7B5A" w14:textId="77777777" w:rsidR="00D47A92" w:rsidRPr="0038751E" w:rsidRDefault="00D47A92" w:rsidP="00C1663F">
            <w:pPr>
              <w:pStyle w:val="NoSpacing"/>
              <w:rPr>
                <w:rFonts w:ascii="Arial" w:hAnsi="Arial" w:cs="Arial"/>
                <w:sz w:val="22"/>
              </w:rPr>
            </w:pPr>
          </w:p>
        </w:tc>
      </w:tr>
      <w:tr w:rsidR="00D47A92" w:rsidRPr="00315045" w14:paraId="1794FD44" w14:textId="77777777" w:rsidTr="008D29A6">
        <w:tc>
          <w:tcPr>
            <w:tcW w:w="1915" w:type="dxa"/>
            <w:tcBorders>
              <w:left w:val="single" w:sz="6" w:space="0" w:color="000000"/>
              <w:right w:val="single" w:sz="6" w:space="0" w:color="000000"/>
            </w:tcBorders>
            <w:tcMar>
              <w:top w:w="14" w:type="dxa"/>
              <w:left w:w="115" w:type="dxa"/>
              <w:bottom w:w="14" w:type="dxa"/>
              <w:right w:w="115" w:type="dxa"/>
            </w:tcMar>
            <w:hideMark/>
          </w:tcPr>
          <w:p w14:paraId="01EB0A73" w14:textId="77777777" w:rsidR="00D47A92" w:rsidRPr="0038751E" w:rsidRDefault="00D47A92" w:rsidP="00C1663F">
            <w:pPr>
              <w:pStyle w:val="NoSpacing"/>
              <w:rPr>
                <w:rFonts w:ascii="Arial" w:hAnsi="Arial" w:cs="Arial"/>
                <w:sz w:val="22"/>
              </w:rPr>
            </w:pPr>
            <w:r>
              <w:rPr>
                <w:rFonts w:ascii="Arial" w:hAnsi="Arial" w:cs="Arial"/>
                <w:sz w:val="22"/>
              </w:rPr>
              <w:t xml:space="preserve">GL </w:t>
            </w:r>
            <w:r w:rsidRPr="0038751E">
              <w:rPr>
                <w:rFonts w:ascii="Arial" w:hAnsi="Arial" w:cs="Arial"/>
                <w:sz w:val="22"/>
              </w:rPr>
              <w:t>Bud</w:t>
            </w:r>
          </w:p>
        </w:tc>
        <w:tc>
          <w:tcPr>
            <w:tcW w:w="3854" w:type="dxa"/>
            <w:tcBorders>
              <w:right w:val="single" w:sz="6" w:space="0" w:color="000000"/>
            </w:tcBorders>
            <w:tcMar>
              <w:top w:w="14" w:type="dxa"/>
              <w:left w:w="115" w:type="dxa"/>
              <w:bottom w:w="14" w:type="dxa"/>
              <w:right w:w="115" w:type="dxa"/>
            </w:tcMar>
            <w:hideMark/>
          </w:tcPr>
          <w:p w14:paraId="1F224C22" w14:textId="77777777" w:rsidR="008D29A6" w:rsidRDefault="00D47A92" w:rsidP="008D29A6">
            <w:pPr>
              <w:pStyle w:val="NoSpacing"/>
              <w:rPr>
                <w:rFonts w:ascii="Arial" w:hAnsi="Arial" w:cs="Arial"/>
                <w:sz w:val="22"/>
              </w:rPr>
            </w:pPr>
            <w:r w:rsidRPr="0038751E">
              <w:rPr>
                <w:rFonts w:ascii="Arial" w:hAnsi="Arial" w:cs="Arial"/>
                <w:sz w:val="22"/>
              </w:rPr>
              <w:t xml:space="preserve">This box indicates the budget status for the line item. A budget allocation code of </w:t>
            </w:r>
            <w:r w:rsidRPr="006628F4">
              <w:rPr>
                <w:rFonts w:ascii="Arial" w:hAnsi="Arial" w:cs="Arial"/>
                <w:sz w:val="22"/>
              </w:rPr>
              <w:t>A i</w:t>
            </w:r>
            <w:r w:rsidRPr="0038751E">
              <w:rPr>
                <w:rFonts w:ascii="Arial" w:hAnsi="Arial" w:cs="Arial"/>
                <w:sz w:val="22"/>
              </w:rPr>
              <w:t>ndicates that the line it</w:t>
            </w:r>
          </w:p>
          <w:p w14:paraId="30FC7F32" w14:textId="01CF7BB0" w:rsidR="00D47A92" w:rsidRPr="0038751E" w:rsidRDefault="00D47A92" w:rsidP="008D29A6">
            <w:pPr>
              <w:pStyle w:val="NoSpacing"/>
              <w:rPr>
                <w:rFonts w:ascii="Arial" w:hAnsi="Arial" w:cs="Arial"/>
                <w:sz w:val="22"/>
              </w:rPr>
            </w:pPr>
            <w:r w:rsidRPr="0038751E">
              <w:rPr>
                <w:rFonts w:ascii="Arial" w:hAnsi="Arial" w:cs="Arial"/>
                <w:sz w:val="22"/>
              </w:rPr>
              <w:t xml:space="preserve">m is approved, regardless of budget level. A value of </w:t>
            </w:r>
            <w:r w:rsidRPr="006628F4">
              <w:rPr>
                <w:rFonts w:ascii="Arial" w:hAnsi="Arial" w:cs="Arial"/>
                <w:sz w:val="22"/>
              </w:rPr>
              <w:t>U i</w:t>
            </w:r>
            <w:r w:rsidRPr="0038751E">
              <w:rPr>
                <w:rFonts w:ascii="Arial" w:hAnsi="Arial" w:cs="Arial"/>
                <w:sz w:val="22"/>
              </w:rPr>
              <w:t>ndicates that the account is under budget.</w:t>
            </w:r>
          </w:p>
        </w:tc>
        <w:tc>
          <w:tcPr>
            <w:tcW w:w="4311" w:type="dxa"/>
            <w:tcBorders>
              <w:right w:val="single" w:sz="6" w:space="0" w:color="000000"/>
            </w:tcBorders>
            <w:tcMar>
              <w:top w:w="14" w:type="dxa"/>
              <w:left w:w="115" w:type="dxa"/>
              <w:bottom w:w="14" w:type="dxa"/>
              <w:right w:w="115" w:type="dxa"/>
            </w:tcMar>
          </w:tcPr>
          <w:p w14:paraId="61A87B74" w14:textId="77777777" w:rsidR="00D47A92" w:rsidRPr="0038751E" w:rsidRDefault="00D47A92" w:rsidP="00C1663F">
            <w:pPr>
              <w:pStyle w:val="NoSpacing"/>
              <w:rPr>
                <w:rFonts w:ascii="Arial" w:hAnsi="Arial" w:cs="Arial"/>
                <w:sz w:val="22"/>
              </w:rPr>
            </w:pPr>
          </w:p>
        </w:tc>
      </w:tr>
      <w:tr w:rsidR="008D29A6" w:rsidRPr="00315045" w14:paraId="48FD67B4" w14:textId="77777777" w:rsidTr="008D29A6">
        <w:tc>
          <w:tcPr>
            <w:tcW w:w="1915" w:type="dxa"/>
            <w:tcBorders>
              <w:left w:val="single" w:sz="6" w:space="0" w:color="000000"/>
              <w:right w:val="single" w:sz="6" w:space="0" w:color="000000"/>
            </w:tcBorders>
            <w:tcMar>
              <w:top w:w="14" w:type="dxa"/>
              <w:left w:w="115" w:type="dxa"/>
              <w:bottom w:w="14" w:type="dxa"/>
              <w:right w:w="115" w:type="dxa"/>
            </w:tcMar>
          </w:tcPr>
          <w:p w14:paraId="6CC8D506" w14:textId="77777777" w:rsidR="008D29A6" w:rsidRDefault="008D29A6" w:rsidP="00C1663F">
            <w:pPr>
              <w:pStyle w:val="NoSpacing"/>
              <w:rPr>
                <w:rFonts w:ascii="Arial" w:hAnsi="Arial" w:cs="Arial"/>
                <w:sz w:val="22"/>
              </w:rPr>
            </w:pPr>
          </w:p>
        </w:tc>
        <w:tc>
          <w:tcPr>
            <w:tcW w:w="3854" w:type="dxa"/>
            <w:tcBorders>
              <w:right w:val="single" w:sz="6" w:space="0" w:color="000000"/>
            </w:tcBorders>
            <w:tcMar>
              <w:top w:w="14" w:type="dxa"/>
              <w:left w:w="115" w:type="dxa"/>
              <w:bottom w:w="14" w:type="dxa"/>
              <w:right w:w="115" w:type="dxa"/>
            </w:tcMar>
          </w:tcPr>
          <w:p w14:paraId="6FA1497A" w14:textId="77777777" w:rsidR="008D29A6" w:rsidRPr="0038751E" w:rsidRDefault="008D29A6" w:rsidP="00C1663F">
            <w:pPr>
              <w:pStyle w:val="NoSpacing"/>
              <w:rPr>
                <w:rFonts w:ascii="Arial" w:hAnsi="Arial" w:cs="Arial"/>
                <w:sz w:val="22"/>
              </w:rPr>
            </w:pPr>
          </w:p>
        </w:tc>
        <w:tc>
          <w:tcPr>
            <w:tcW w:w="4311" w:type="dxa"/>
            <w:tcBorders>
              <w:right w:val="single" w:sz="6" w:space="0" w:color="000000"/>
            </w:tcBorders>
            <w:tcMar>
              <w:top w:w="14" w:type="dxa"/>
              <w:left w:w="115" w:type="dxa"/>
              <w:bottom w:w="14" w:type="dxa"/>
              <w:right w:w="115" w:type="dxa"/>
            </w:tcMar>
          </w:tcPr>
          <w:p w14:paraId="198CC8BB" w14:textId="77777777" w:rsidR="008D29A6" w:rsidRPr="0038751E" w:rsidRDefault="008D29A6" w:rsidP="00C1663F">
            <w:pPr>
              <w:pStyle w:val="NoSpacing"/>
              <w:rPr>
                <w:rFonts w:ascii="Arial" w:hAnsi="Arial" w:cs="Arial"/>
                <w:sz w:val="22"/>
              </w:rPr>
            </w:pPr>
          </w:p>
        </w:tc>
      </w:tr>
      <w:tr w:rsidR="008D29A6" w:rsidRPr="00315045" w14:paraId="7328ACF5" w14:textId="77777777" w:rsidTr="00C1663F">
        <w:tc>
          <w:tcPr>
            <w:tcW w:w="1915" w:type="dxa"/>
            <w:tcBorders>
              <w:left w:val="single" w:sz="6" w:space="0" w:color="000000"/>
              <w:bottom w:val="single" w:sz="6" w:space="0" w:color="000000"/>
              <w:right w:val="single" w:sz="6" w:space="0" w:color="000000"/>
            </w:tcBorders>
            <w:tcMar>
              <w:top w:w="14" w:type="dxa"/>
              <w:left w:w="115" w:type="dxa"/>
              <w:bottom w:w="14" w:type="dxa"/>
              <w:right w:w="115" w:type="dxa"/>
            </w:tcMar>
          </w:tcPr>
          <w:p w14:paraId="001E8E67" w14:textId="0FC8BF6B" w:rsidR="008D29A6" w:rsidRDefault="008D29A6" w:rsidP="00C1663F">
            <w:pPr>
              <w:pStyle w:val="NoSpacing"/>
              <w:rPr>
                <w:rFonts w:ascii="Arial" w:hAnsi="Arial" w:cs="Arial"/>
                <w:sz w:val="22"/>
              </w:rPr>
            </w:pPr>
            <w:r>
              <w:rPr>
                <w:rFonts w:ascii="Arial" w:hAnsi="Arial" w:cs="Arial"/>
                <w:sz w:val="22"/>
              </w:rPr>
              <w:t>User Defined Field</w:t>
            </w:r>
          </w:p>
        </w:tc>
        <w:tc>
          <w:tcPr>
            <w:tcW w:w="3854" w:type="dxa"/>
            <w:tcBorders>
              <w:bottom w:val="single" w:sz="6" w:space="0" w:color="000000"/>
              <w:right w:val="single" w:sz="6" w:space="0" w:color="000000"/>
            </w:tcBorders>
            <w:tcMar>
              <w:top w:w="14" w:type="dxa"/>
              <w:left w:w="115" w:type="dxa"/>
              <w:bottom w:w="14" w:type="dxa"/>
              <w:right w:w="115" w:type="dxa"/>
            </w:tcMar>
          </w:tcPr>
          <w:p w14:paraId="2F49C75B" w14:textId="2364335B" w:rsidR="008D29A6" w:rsidRPr="0038751E" w:rsidRDefault="008D29A6" w:rsidP="00C1663F">
            <w:pPr>
              <w:pStyle w:val="NoSpacing"/>
              <w:rPr>
                <w:rFonts w:ascii="Arial" w:hAnsi="Arial" w:cs="Arial"/>
                <w:sz w:val="22"/>
              </w:rPr>
            </w:pPr>
            <w:r>
              <w:rPr>
                <w:rFonts w:ascii="Arial" w:hAnsi="Arial" w:cs="Arial"/>
                <w:sz w:val="22"/>
              </w:rPr>
              <w:t>Is this a Contract ?</w:t>
            </w:r>
          </w:p>
        </w:tc>
        <w:tc>
          <w:tcPr>
            <w:tcW w:w="4311" w:type="dxa"/>
            <w:tcBorders>
              <w:bottom w:val="single" w:sz="6" w:space="0" w:color="000000"/>
              <w:right w:val="single" w:sz="6" w:space="0" w:color="000000"/>
            </w:tcBorders>
            <w:tcMar>
              <w:top w:w="14" w:type="dxa"/>
              <w:left w:w="115" w:type="dxa"/>
              <w:bottom w:w="14" w:type="dxa"/>
              <w:right w:w="115" w:type="dxa"/>
            </w:tcMar>
          </w:tcPr>
          <w:p w14:paraId="3C71C1E8" w14:textId="710302E8" w:rsidR="008D29A6" w:rsidRPr="0038751E" w:rsidRDefault="008D29A6" w:rsidP="00C1663F">
            <w:pPr>
              <w:pStyle w:val="NoSpacing"/>
              <w:rPr>
                <w:rFonts w:ascii="Arial" w:hAnsi="Arial" w:cs="Arial"/>
                <w:sz w:val="22"/>
              </w:rPr>
            </w:pPr>
            <w:r w:rsidRPr="008D29A6">
              <w:rPr>
                <w:rFonts w:ascii="Arial" w:hAnsi="Arial" w:cs="Arial"/>
                <w:color w:val="FF0000"/>
                <w:sz w:val="22"/>
                <w:highlight w:val="yellow"/>
              </w:rPr>
              <w:t>Y or N</w:t>
            </w:r>
          </w:p>
        </w:tc>
      </w:tr>
    </w:tbl>
    <w:p w14:paraId="49C4D14D" w14:textId="77777777" w:rsidR="00D47A92" w:rsidRDefault="00D47A92" w:rsidP="00D47A92">
      <w:pPr>
        <w:rPr>
          <w:rFonts w:cs="Arial"/>
          <w:color w:val="000000"/>
          <w:sz w:val="20"/>
        </w:rPr>
      </w:pPr>
    </w:p>
    <w:p w14:paraId="1E9E4846" w14:textId="77777777" w:rsidR="00D47A92" w:rsidRPr="005B156C" w:rsidRDefault="00D47A92" w:rsidP="00D47A92">
      <w:pPr>
        <w:pStyle w:val="ListNumbered0"/>
        <w:rPr>
          <w:szCs w:val="22"/>
        </w:rPr>
      </w:pPr>
      <w:r w:rsidRPr="005B156C">
        <w:rPr>
          <w:szCs w:val="22"/>
        </w:rPr>
        <w:t xml:space="preserve">Enter the general ledger expense accounts to which to charge the item. You can either type </w:t>
      </w:r>
      <w:r>
        <w:rPr>
          <w:szCs w:val="22"/>
        </w:rPr>
        <w:t xml:space="preserve">account number </w:t>
      </w:r>
      <w:r w:rsidRPr="005B156C">
        <w:rPr>
          <w:szCs w:val="22"/>
        </w:rPr>
        <w:t xml:space="preserve">or click the field help button in each box to select the appropriate </w:t>
      </w:r>
      <w:r>
        <w:rPr>
          <w:szCs w:val="22"/>
        </w:rPr>
        <w:t>account</w:t>
      </w:r>
      <w:r w:rsidRPr="005B156C">
        <w:rPr>
          <w:szCs w:val="22"/>
        </w:rPr>
        <w:t xml:space="preserve">. </w:t>
      </w:r>
    </w:p>
    <w:p w14:paraId="39475BFA" w14:textId="77777777" w:rsidR="00D47A92" w:rsidRPr="005B156C" w:rsidRDefault="00D47A92" w:rsidP="00D47A92">
      <w:pPr>
        <w:pStyle w:val="ListNumbered0"/>
        <w:rPr>
          <w:szCs w:val="22"/>
        </w:rPr>
      </w:pPr>
      <w:r w:rsidRPr="005B156C">
        <w:rPr>
          <w:szCs w:val="22"/>
        </w:rPr>
        <w:t xml:space="preserve">To allocate the line item amount to more than one general ledger account, enter the amount to expense to the first general ledger expense account, and then press </w:t>
      </w:r>
      <w:r w:rsidRPr="005B156C">
        <w:rPr>
          <w:b/>
          <w:szCs w:val="22"/>
        </w:rPr>
        <w:t>Tab</w:t>
      </w:r>
      <w:r w:rsidRPr="005B156C">
        <w:rPr>
          <w:szCs w:val="22"/>
        </w:rPr>
        <w:t xml:space="preserve"> to move through the remaining fields for the current line, and then to the next account line, where you can enter another expense account and amount. </w:t>
      </w:r>
      <w:r>
        <w:rPr>
          <w:szCs w:val="22"/>
        </w:rPr>
        <w:t xml:space="preserve">Repeat these steps </w:t>
      </w:r>
      <w:r w:rsidRPr="005B156C">
        <w:rPr>
          <w:szCs w:val="22"/>
        </w:rPr>
        <w:t xml:space="preserve">as many times as needed, until the total amount allocated to expense accounts equals the total cost for the line item. </w:t>
      </w:r>
    </w:p>
    <w:p w14:paraId="01A068A8" w14:textId="77777777" w:rsidR="00D47A92" w:rsidRPr="005B156C" w:rsidRDefault="00D47A92" w:rsidP="00D47A92">
      <w:pPr>
        <w:pStyle w:val="ListNumbered0"/>
        <w:rPr>
          <w:szCs w:val="22"/>
        </w:rPr>
      </w:pPr>
      <w:r w:rsidRPr="005B156C">
        <w:rPr>
          <w:szCs w:val="22"/>
        </w:rPr>
        <w:t xml:space="preserve">When all general ledger accounts are added, click Accept to save the detail. </w:t>
      </w:r>
    </w:p>
    <w:p w14:paraId="01DB988D" w14:textId="77777777" w:rsidR="00D47A92" w:rsidRPr="005B156C" w:rsidRDefault="00D47A92" w:rsidP="00D47A92">
      <w:pPr>
        <w:pStyle w:val="ListNumbered0"/>
        <w:rPr>
          <w:szCs w:val="22"/>
        </w:rPr>
      </w:pPr>
      <w:r w:rsidRPr="005B156C">
        <w:rPr>
          <w:szCs w:val="22"/>
        </w:rPr>
        <w:t xml:space="preserve"> If you have additional items to order, repeat the process for each item </w:t>
      </w:r>
      <w:r>
        <w:rPr>
          <w:szCs w:val="22"/>
        </w:rPr>
        <w:t xml:space="preserve">that you add </w:t>
      </w:r>
      <w:r w:rsidRPr="005B156C">
        <w:rPr>
          <w:szCs w:val="22"/>
        </w:rPr>
        <w:t xml:space="preserve">to the requisition. </w:t>
      </w:r>
    </w:p>
    <w:p w14:paraId="60781072" w14:textId="77777777" w:rsidR="00D47A92" w:rsidRDefault="00D47A92" w:rsidP="00D47A92">
      <w:pPr>
        <w:pStyle w:val="ListNumbered0"/>
        <w:rPr>
          <w:szCs w:val="22"/>
        </w:rPr>
      </w:pPr>
      <w:r w:rsidRPr="005B156C">
        <w:rPr>
          <w:szCs w:val="22"/>
        </w:rPr>
        <w:t xml:space="preserve">Once you have completed adding all of your requested items, click </w:t>
      </w:r>
      <w:r>
        <w:rPr>
          <w:szCs w:val="22"/>
        </w:rPr>
        <w:t>Return on the ribbon</w:t>
      </w:r>
      <w:r w:rsidRPr="005B156C">
        <w:rPr>
          <w:szCs w:val="22"/>
        </w:rPr>
        <w:t xml:space="preserve"> to return to the main Requisition Entry screen. </w:t>
      </w:r>
    </w:p>
    <w:p w14:paraId="791BC5BB" w14:textId="77777777" w:rsidR="00D47A92" w:rsidRDefault="00D47A92" w:rsidP="00D47A92">
      <w:pPr>
        <w:pStyle w:val="ListNumbered0"/>
        <w:rPr>
          <w:szCs w:val="22"/>
        </w:rPr>
      </w:pPr>
      <w:r>
        <w:rPr>
          <w:szCs w:val="22"/>
        </w:rPr>
        <w:t xml:space="preserve">Attach any Required Documentation using TCM.  </w:t>
      </w:r>
      <w:r w:rsidRPr="00885881">
        <w:rPr>
          <w:b/>
          <w:szCs w:val="22"/>
          <w:u w:val="single"/>
        </w:rPr>
        <w:t>Refer to</w:t>
      </w:r>
      <w:r>
        <w:rPr>
          <w:b/>
          <w:szCs w:val="22"/>
          <w:u w:val="single"/>
        </w:rPr>
        <w:t xml:space="preserve"> your Internal Policies</w:t>
      </w:r>
      <w:r w:rsidRPr="00885881">
        <w:rPr>
          <w:b/>
          <w:szCs w:val="22"/>
          <w:u w:val="single"/>
        </w:rPr>
        <w:t xml:space="preserve"> for</w:t>
      </w:r>
      <w:r w:rsidRPr="00B46D78">
        <w:rPr>
          <w:szCs w:val="22"/>
          <w:u w:val="single"/>
        </w:rPr>
        <w:t xml:space="preserve"> </w:t>
      </w:r>
      <w:r>
        <w:rPr>
          <w:b/>
          <w:szCs w:val="22"/>
          <w:u w:val="single"/>
        </w:rPr>
        <w:t>additional</w:t>
      </w:r>
      <w:r w:rsidRPr="00B46D78">
        <w:rPr>
          <w:b/>
          <w:szCs w:val="22"/>
          <w:u w:val="single"/>
        </w:rPr>
        <w:t xml:space="preserve"> information.</w:t>
      </w:r>
      <w:r>
        <w:rPr>
          <w:b/>
          <w:szCs w:val="22"/>
          <w:u w:val="single"/>
        </w:rPr>
        <w:t xml:space="preserve">  </w:t>
      </w:r>
    </w:p>
    <w:p w14:paraId="397D8022" w14:textId="77777777" w:rsidR="00D47A92" w:rsidRDefault="00D47A92" w:rsidP="00D47A92">
      <w:pPr>
        <w:pStyle w:val="ListNumbered0"/>
        <w:rPr>
          <w:szCs w:val="22"/>
        </w:rPr>
      </w:pPr>
      <w:r>
        <w:rPr>
          <w:szCs w:val="22"/>
        </w:rPr>
        <w:t>Click the Paperclip button from the Munis Ribbon and TCM will open</w:t>
      </w:r>
    </w:p>
    <w:p w14:paraId="1EA97318" w14:textId="77777777" w:rsidR="00D47A92" w:rsidRDefault="00D47A92" w:rsidP="00D47A92">
      <w:pPr>
        <w:pStyle w:val="ListNumbered0"/>
        <w:rPr>
          <w:szCs w:val="22"/>
        </w:rPr>
      </w:pPr>
      <w:r>
        <w:rPr>
          <w:szCs w:val="22"/>
        </w:rPr>
        <w:t xml:space="preserve">Click Enter and the TCM screen will open, Select </w:t>
      </w:r>
      <w:r w:rsidRPr="00B46D78">
        <w:rPr>
          <w:szCs w:val="22"/>
          <w:highlight w:val="yellow"/>
        </w:rPr>
        <w:t>New</w:t>
      </w:r>
      <w:r>
        <w:rPr>
          <w:szCs w:val="22"/>
        </w:rPr>
        <w:t xml:space="preserve">; </w:t>
      </w:r>
      <w:r w:rsidRPr="00B46D78">
        <w:rPr>
          <w:szCs w:val="22"/>
          <w:highlight w:val="yellow"/>
        </w:rPr>
        <w:t>Import</w:t>
      </w:r>
      <w:r>
        <w:rPr>
          <w:szCs w:val="22"/>
        </w:rPr>
        <w:t xml:space="preserve">; Select your Document saved from your desktop and click </w:t>
      </w:r>
      <w:r w:rsidRPr="00B46D78">
        <w:rPr>
          <w:szCs w:val="22"/>
          <w:highlight w:val="yellow"/>
        </w:rPr>
        <w:t>Save</w:t>
      </w:r>
      <w:r>
        <w:rPr>
          <w:szCs w:val="22"/>
        </w:rPr>
        <w:t xml:space="preserve">.  The last step is to </w:t>
      </w:r>
      <w:r w:rsidRPr="00B46D78">
        <w:rPr>
          <w:szCs w:val="22"/>
          <w:highlight w:val="yellow"/>
        </w:rPr>
        <w:t>Close Viewer</w:t>
      </w:r>
      <w:r>
        <w:rPr>
          <w:szCs w:val="22"/>
        </w:rPr>
        <w:t xml:space="preserve"> from the Tool Bar.  Your Paperclip should show the number of pages attached.</w:t>
      </w:r>
    </w:p>
    <w:p w14:paraId="65B111EB" w14:textId="77777777" w:rsidR="00D47A92" w:rsidRPr="005B156C" w:rsidRDefault="00D47A92" w:rsidP="00D47A92">
      <w:pPr>
        <w:pStyle w:val="ListNumbered0"/>
        <w:numPr>
          <w:ilvl w:val="0"/>
          <w:numId w:val="0"/>
        </w:numPr>
        <w:ind w:left="360" w:hanging="360"/>
        <w:rPr>
          <w:szCs w:val="22"/>
        </w:rPr>
      </w:pPr>
      <w:r>
        <w:rPr>
          <w:noProof/>
        </w:rPr>
        <w:drawing>
          <wp:inline distT="0" distB="0" distL="0" distR="0" wp14:anchorId="65834302" wp14:editId="77AE8E93">
            <wp:extent cx="5943600" cy="3770630"/>
            <wp:effectExtent l="0" t="0" r="0" b="1270"/>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5943600" cy="3770630"/>
                    </a:xfrm>
                    <a:prstGeom prst="rect">
                      <a:avLst/>
                    </a:prstGeom>
                  </pic:spPr>
                </pic:pic>
              </a:graphicData>
            </a:graphic>
          </wp:inline>
        </w:drawing>
      </w:r>
    </w:p>
    <w:p w14:paraId="55095909" w14:textId="77777777" w:rsidR="00D47A92" w:rsidRPr="005B156C" w:rsidRDefault="00D47A92" w:rsidP="00D47A92">
      <w:pPr>
        <w:pStyle w:val="ListNumbered0"/>
        <w:rPr>
          <w:szCs w:val="22"/>
        </w:rPr>
      </w:pPr>
      <w:r w:rsidRPr="005B156C">
        <w:rPr>
          <w:szCs w:val="22"/>
        </w:rPr>
        <w:t xml:space="preserve">Click the Release </w:t>
      </w:r>
      <w:r>
        <w:rPr>
          <w:szCs w:val="22"/>
        </w:rPr>
        <w:t>option</w:t>
      </w:r>
      <w:r w:rsidRPr="005B156C">
        <w:rPr>
          <w:szCs w:val="22"/>
        </w:rPr>
        <w:t xml:space="preserve"> to submit the requisition and initiate the approval process.</w:t>
      </w:r>
    </w:p>
    <w:p w14:paraId="62A980FD" w14:textId="77777777" w:rsidR="00D47A92" w:rsidRPr="005B156C" w:rsidRDefault="00D47A92" w:rsidP="00D47A92">
      <w:pPr>
        <w:pStyle w:val="ListNumbered0"/>
        <w:rPr>
          <w:szCs w:val="22"/>
        </w:rPr>
      </w:pPr>
      <w:r w:rsidRPr="005B156C">
        <w:rPr>
          <w:szCs w:val="22"/>
        </w:rPr>
        <w:t xml:space="preserve">Once you have released the requisition for approval, you will be able to view the requisition, but will not be able to make any further changes to it unless it is rejected through the approval process. </w:t>
      </w:r>
    </w:p>
    <w:p w14:paraId="1BC65822" w14:textId="77777777" w:rsidR="00D47A92" w:rsidRDefault="00D47A92" w:rsidP="00D47A92">
      <w:pPr>
        <w:pStyle w:val="Heading1"/>
        <w:numPr>
          <w:ilvl w:val="0"/>
          <w:numId w:val="0"/>
        </w:numPr>
      </w:pPr>
      <w:r w:rsidRPr="005D7886">
        <w:t>Results</w:t>
      </w:r>
    </w:p>
    <w:p w14:paraId="232FCB3F" w14:textId="77777777" w:rsidR="00D47A92" w:rsidRDefault="00D47A92" w:rsidP="00D47A92">
      <w:pPr>
        <w:rPr>
          <w:b/>
        </w:rPr>
      </w:pPr>
    </w:p>
    <w:p w14:paraId="7B9500E2" w14:textId="77777777" w:rsidR="00D47A92" w:rsidRPr="00F55A57" w:rsidRDefault="00D47A92" w:rsidP="00D47A92">
      <w:pPr>
        <w:rPr>
          <w:b/>
        </w:rPr>
      </w:pPr>
      <w:r w:rsidRPr="00F55A57">
        <w:rPr>
          <w:b/>
        </w:rPr>
        <w:t>Approval Status</w:t>
      </w:r>
      <w:r w:rsidRPr="00F55A57">
        <w:rPr>
          <w:b/>
        </w:rPr>
        <w:br/>
        <w:t xml:space="preserve"> </w:t>
      </w:r>
    </w:p>
    <w:p w14:paraId="1E4FC581" w14:textId="77777777" w:rsidR="00D47A92" w:rsidRPr="00EB13A8" w:rsidRDefault="00D47A92" w:rsidP="00D47A92">
      <w:pPr>
        <w:numPr>
          <w:ilvl w:val="0"/>
          <w:numId w:val="8"/>
        </w:numPr>
        <w:rPr>
          <w:rFonts w:cs="Arial"/>
          <w:szCs w:val="22"/>
        </w:rPr>
      </w:pPr>
      <w:r w:rsidRPr="00EB13A8">
        <w:rPr>
          <w:rFonts w:cs="Arial"/>
          <w:b/>
          <w:szCs w:val="22"/>
        </w:rPr>
        <w:t>Rejected</w:t>
      </w:r>
      <w:r>
        <w:rPr>
          <w:rFonts w:cs="Arial"/>
          <w:szCs w:val="22"/>
        </w:rPr>
        <w:t>:  The requisition has been r</w:t>
      </w:r>
      <w:r w:rsidRPr="00EB13A8">
        <w:rPr>
          <w:rFonts w:cs="Arial"/>
          <w:szCs w:val="22"/>
        </w:rPr>
        <w:t xml:space="preserve">ejected by an </w:t>
      </w:r>
      <w:r>
        <w:rPr>
          <w:rFonts w:cs="Arial"/>
          <w:szCs w:val="22"/>
        </w:rPr>
        <w:t xml:space="preserve">approver. Click the Approvers </w:t>
      </w:r>
      <w:r w:rsidRPr="00EB13A8">
        <w:rPr>
          <w:rFonts w:cs="Arial"/>
          <w:szCs w:val="22"/>
        </w:rPr>
        <w:t>button</w:t>
      </w:r>
      <w:r>
        <w:rPr>
          <w:rFonts w:cs="Arial"/>
          <w:szCs w:val="22"/>
        </w:rPr>
        <w:t xml:space="preserve"> to view the rejection comments. To update a r</w:t>
      </w:r>
      <w:r w:rsidRPr="00EB13A8">
        <w:rPr>
          <w:rFonts w:cs="Arial"/>
          <w:szCs w:val="22"/>
        </w:rPr>
        <w:t xml:space="preserve">ejected </w:t>
      </w:r>
      <w:r>
        <w:rPr>
          <w:rFonts w:cs="Arial"/>
          <w:szCs w:val="22"/>
        </w:rPr>
        <w:t>r</w:t>
      </w:r>
      <w:r w:rsidRPr="00EB13A8">
        <w:rPr>
          <w:rFonts w:cs="Arial"/>
          <w:szCs w:val="22"/>
        </w:rPr>
        <w:t>equisition</w:t>
      </w:r>
      <w:r>
        <w:rPr>
          <w:rFonts w:cs="Arial"/>
          <w:szCs w:val="22"/>
        </w:rPr>
        <w:t>, cl</w:t>
      </w:r>
      <w:r w:rsidRPr="00EB13A8">
        <w:rPr>
          <w:rFonts w:cs="Arial"/>
          <w:szCs w:val="22"/>
        </w:rPr>
        <w:t>ick the Activate button</w:t>
      </w:r>
      <w:r>
        <w:rPr>
          <w:rFonts w:cs="Arial"/>
          <w:szCs w:val="22"/>
        </w:rPr>
        <w:t xml:space="preserve">. </w:t>
      </w:r>
    </w:p>
    <w:p w14:paraId="7558B2D0" w14:textId="77777777" w:rsidR="00D47A92" w:rsidRPr="00EB13A8" w:rsidRDefault="00D47A92" w:rsidP="00D47A92">
      <w:pPr>
        <w:rPr>
          <w:rFonts w:cs="Arial"/>
          <w:szCs w:val="22"/>
        </w:rPr>
      </w:pPr>
      <w:r w:rsidRPr="00EB13A8">
        <w:rPr>
          <w:rFonts w:cs="Arial"/>
          <w:szCs w:val="22"/>
        </w:rPr>
        <w:t xml:space="preserve"> </w:t>
      </w:r>
    </w:p>
    <w:p w14:paraId="66D0C44E" w14:textId="77777777" w:rsidR="00D47A92" w:rsidRPr="00EB13A8" w:rsidRDefault="00D47A92" w:rsidP="00D47A92">
      <w:pPr>
        <w:numPr>
          <w:ilvl w:val="0"/>
          <w:numId w:val="8"/>
        </w:numPr>
        <w:rPr>
          <w:rFonts w:cs="Arial"/>
          <w:szCs w:val="22"/>
        </w:rPr>
      </w:pPr>
      <w:r w:rsidRPr="00EB13A8">
        <w:rPr>
          <w:rFonts w:cs="Arial"/>
          <w:b/>
          <w:szCs w:val="22"/>
        </w:rPr>
        <w:t>Created</w:t>
      </w:r>
      <w:r>
        <w:rPr>
          <w:rFonts w:cs="Arial"/>
          <w:szCs w:val="22"/>
        </w:rPr>
        <w:t>:  The</w:t>
      </w:r>
      <w:r w:rsidRPr="00EB13A8">
        <w:rPr>
          <w:rFonts w:cs="Arial"/>
          <w:szCs w:val="22"/>
        </w:rPr>
        <w:t xml:space="preserve"> </w:t>
      </w:r>
      <w:r>
        <w:rPr>
          <w:rFonts w:cs="Arial"/>
          <w:szCs w:val="22"/>
        </w:rPr>
        <w:t>r</w:t>
      </w:r>
      <w:r w:rsidRPr="00EB13A8">
        <w:rPr>
          <w:rFonts w:cs="Arial"/>
          <w:szCs w:val="22"/>
        </w:rPr>
        <w:t>equisition</w:t>
      </w:r>
      <w:r>
        <w:rPr>
          <w:rFonts w:cs="Arial"/>
          <w:szCs w:val="22"/>
        </w:rPr>
        <w:t xml:space="preserve"> header (general) details have been entered, but general ledger (GL) details have not been entered, or, t</w:t>
      </w:r>
      <w:r w:rsidRPr="00EB13A8">
        <w:rPr>
          <w:rFonts w:cs="Arial"/>
          <w:szCs w:val="22"/>
        </w:rPr>
        <w:t>h</w:t>
      </w:r>
      <w:r>
        <w:rPr>
          <w:rFonts w:cs="Arial"/>
          <w:szCs w:val="22"/>
        </w:rPr>
        <w:t>e r</w:t>
      </w:r>
      <w:r w:rsidRPr="00EB13A8">
        <w:rPr>
          <w:rFonts w:cs="Arial"/>
          <w:szCs w:val="22"/>
        </w:rPr>
        <w:t>equisition</w:t>
      </w:r>
      <w:r>
        <w:rPr>
          <w:rFonts w:cs="Arial"/>
          <w:szCs w:val="22"/>
        </w:rPr>
        <w:t xml:space="preserve"> has header and GL detail, but does not have the appropriate budget to move it to a Status 4</w:t>
      </w:r>
      <w:r w:rsidRPr="00EB13A8">
        <w:rPr>
          <w:rFonts w:cs="Arial"/>
          <w:szCs w:val="22"/>
        </w:rPr>
        <w:t>.  In this case</w:t>
      </w:r>
      <w:r>
        <w:rPr>
          <w:rFonts w:cs="Arial"/>
          <w:szCs w:val="22"/>
        </w:rPr>
        <w:t>,</w:t>
      </w:r>
      <w:r w:rsidRPr="00EB13A8">
        <w:rPr>
          <w:rFonts w:cs="Arial"/>
          <w:szCs w:val="22"/>
        </w:rPr>
        <w:t xml:space="preserve"> a </w:t>
      </w:r>
      <w:r>
        <w:rPr>
          <w:rFonts w:cs="Arial"/>
          <w:szCs w:val="22"/>
        </w:rPr>
        <w:t>b</w:t>
      </w:r>
      <w:r w:rsidRPr="00EB13A8">
        <w:rPr>
          <w:rFonts w:cs="Arial"/>
          <w:szCs w:val="22"/>
        </w:rPr>
        <w:t xml:space="preserve">udget </w:t>
      </w:r>
      <w:r>
        <w:rPr>
          <w:rFonts w:cs="Arial"/>
          <w:szCs w:val="22"/>
        </w:rPr>
        <w:t>t</w:t>
      </w:r>
      <w:r w:rsidRPr="00EB13A8">
        <w:rPr>
          <w:rFonts w:cs="Arial"/>
          <w:szCs w:val="22"/>
        </w:rPr>
        <w:t>ransfer must be made and</w:t>
      </w:r>
      <w:r>
        <w:rPr>
          <w:rFonts w:cs="Arial"/>
          <w:szCs w:val="22"/>
        </w:rPr>
        <w:t xml:space="preserve"> posted, after which, you can click th</w:t>
      </w:r>
      <w:r w:rsidRPr="00EB13A8">
        <w:rPr>
          <w:rFonts w:cs="Arial"/>
          <w:szCs w:val="22"/>
        </w:rPr>
        <w:t xml:space="preserve">e Allocate </w:t>
      </w:r>
      <w:r>
        <w:rPr>
          <w:rFonts w:cs="Arial"/>
          <w:szCs w:val="22"/>
        </w:rPr>
        <w:t>option</w:t>
      </w:r>
      <w:r w:rsidRPr="00EB13A8">
        <w:rPr>
          <w:rFonts w:cs="Arial"/>
          <w:szCs w:val="22"/>
        </w:rPr>
        <w:t xml:space="preserve"> to move th</w:t>
      </w:r>
      <w:r>
        <w:rPr>
          <w:rFonts w:cs="Arial"/>
          <w:szCs w:val="22"/>
        </w:rPr>
        <w:t>e r</w:t>
      </w:r>
      <w:r w:rsidRPr="00EB13A8">
        <w:rPr>
          <w:rFonts w:cs="Arial"/>
          <w:szCs w:val="22"/>
        </w:rPr>
        <w:t>equisition to a status 4</w:t>
      </w:r>
      <w:r>
        <w:rPr>
          <w:rFonts w:cs="Arial"/>
          <w:szCs w:val="22"/>
        </w:rPr>
        <w:t>–</w:t>
      </w:r>
      <w:r w:rsidRPr="00EB13A8">
        <w:rPr>
          <w:rFonts w:cs="Arial"/>
          <w:szCs w:val="22"/>
        </w:rPr>
        <w:t>Allocated.</w:t>
      </w:r>
    </w:p>
    <w:p w14:paraId="7207D028" w14:textId="77777777" w:rsidR="00D47A92" w:rsidRPr="00EB13A8" w:rsidRDefault="00D47A92" w:rsidP="00D47A92">
      <w:pPr>
        <w:ind w:left="360"/>
        <w:rPr>
          <w:rFonts w:cs="Arial"/>
          <w:szCs w:val="22"/>
        </w:rPr>
      </w:pPr>
    </w:p>
    <w:p w14:paraId="30C976FC" w14:textId="77777777" w:rsidR="00D47A92" w:rsidRPr="00EB13A8" w:rsidRDefault="00D47A92" w:rsidP="00D47A92">
      <w:pPr>
        <w:ind w:left="720" w:hanging="360"/>
        <w:rPr>
          <w:rFonts w:cs="Arial"/>
          <w:szCs w:val="22"/>
        </w:rPr>
      </w:pPr>
      <w:r w:rsidRPr="00EB13A8">
        <w:rPr>
          <w:rFonts w:cs="Arial"/>
          <w:szCs w:val="22"/>
        </w:rPr>
        <w:t>4-</w:t>
      </w:r>
      <w:r w:rsidRPr="00EB13A8">
        <w:rPr>
          <w:rFonts w:cs="Arial"/>
          <w:szCs w:val="22"/>
        </w:rPr>
        <w:tab/>
      </w:r>
      <w:r w:rsidRPr="00EB13A8">
        <w:rPr>
          <w:rFonts w:cs="Arial"/>
          <w:b/>
          <w:szCs w:val="22"/>
        </w:rPr>
        <w:t>Allocated</w:t>
      </w:r>
      <w:r w:rsidRPr="00EB13A8">
        <w:rPr>
          <w:rFonts w:cs="Arial"/>
          <w:szCs w:val="22"/>
        </w:rPr>
        <w:t>:  Th</w:t>
      </w:r>
      <w:r>
        <w:rPr>
          <w:rFonts w:cs="Arial"/>
          <w:szCs w:val="22"/>
        </w:rPr>
        <w:t>e r</w:t>
      </w:r>
      <w:r w:rsidRPr="00EB13A8">
        <w:rPr>
          <w:rFonts w:cs="Arial"/>
          <w:szCs w:val="22"/>
        </w:rPr>
        <w:t>equisition</w:t>
      </w:r>
      <w:r>
        <w:rPr>
          <w:rFonts w:cs="Arial"/>
          <w:szCs w:val="22"/>
        </w:rPr>
        <w:t xml:space="preserve"> has been entered and has been a</w:t>
      </w:r>
      <w:r w:rsidRPr="00EB13A8">
        <w:rPr>
          <w:rFonts w:cs="Arial"/>
          <w:szCs w:val="22"/>
        </w:rPr>
        <w:t xml:space="preserve">llocated (charged) to a </w:t>
      </w:r>
      <w:r>
        <w:rPr>
          <w:rFonts w:cs="Arial"/>
          <w:szCs w:val="22"/>
        </w:rPr>
        <w:t xml:space="preserve">general ledger account, </w:t>
      </w:r>
      <w:r w:rsidRPr="00EB13A8">
        <w:rPr>
          <w:rFonts w:cs="Arial"/>
          <w:szCs w:val="22"/>
        </w:rPr>
        <w:t>therefore money is being taken from available budget.</w:t>
      </w:r>
      <w:r>
        <w:rPr>
          <w:rFonts w:cs="Arial"/>
          <w:szCs w:val="22"/>
        </w:rPr>
        <w:t xml:space="preserve"> The requisition</w:t>
      </w:r>
      <w:r w:rsidRPr="00EB13A8">
        <w:rPr>
          <w:rFonts w:cs="Arial"/>
          <w:szCs w:val="22"/>
        </w:rPr>
        <w:t xml:space="preserve"> has not been released into Workflow.  A </w:t>
      </w:r>
      <w:r>
        <w:rPr>
          <w:rFonts w:cs="Arial"/>
          <w:szCs w:val="22"/>
        </w:rPr>
        <w:t>r</w:t>
      </w:r>
      <w:r w:rsidRPr="00EB13A8">
        <w:rPr>
          <w:rFonts w:cs="Arial"/>
          <w:szCs w:val="22"/>
        </w:rPr>
        <w:t>equisition must be in a status 4</w:t>
      </w:r>
      <w:r>
        <w:rPr>
          <w:rFonts w:cs="Arial"/>
          <w:szCs w:val="22"/>
        </w:rPr>
        <w:t>–</w:t>
      </w:r>
      <w:r w:rsidRPr="00EB13A8">
        <w:rPr>
          <w:rFonts w:cs="Arial"/>
          <w:szCs w:val="22"/>
        </w:rPr>
        <w:t xml:space="preserve">Allocated to be </w:t>
      </w:r>
      <w:r>
        <w:rPr>
          <w:rFonts w:cs="Arial"/>
          <w:szCs w:val="22"/>
        </w:rPr>
        <w:t>released into Workflow; click Release to initiate the Workflow process.</w:t>
      </w:r>
    </w:p>
    <w:p w14:paraId="3BE65D1E" w14:textId="77777777" w:rsidR="00D47A92" w:rsidRPr="00EB13A8" w:rsidRDefault="00D47A92" w:rsidP="00D47A92">
      <w:pPr>
        <w:ind w:left="360"/>
        <w:rPr>
          <w:rFonts w:cs="Arial"/>
          <w:szCs w:val="22"/>
        </w:rPr>
      </w:pPr>
    </w:p>
    <w:p w14:paraId="0F8F0AE3" w14:textId="77777777" w:rsidR="00D47A92" w:rsidRPr="00EB13A8" w:rsidRDefault="00D47A92" w:rsidP="00D47A92">
      <w:pPr>
        <w:ind w:left="720" w:hanging="360"/>
        <w:rPr>
          <w:rFonts w:cs="Arial"/>
          <w:szCs w:val="22"/>
        </w:rPr>
      </w:pPr>
      <w:r w:rsidRPr="00EB13A8">
        <w:rPr>
          <w:rFonts w:cs="Arial"/>
          <w:szCs w:val="22"/>
        </w:rPr>
        <w:t>6-</w:t>
      </w:r>
      <w:r w:rsidRPr="00EB13A8">
        <w:rPr>
          <w:rFonts w:cs="Arial"/>
          <w:szCs w:val="22"/>
        </w:rPr>
        <w:tab/>
      </w:r>
      <w:r w:rsidRPr="00EB13A8">
        <w:rPr>
          <w:rFonts w:cs="Arial"/>
          <w:b/>
          <w:szCs w:val="22"/>
        </w:rPr>
        <w:t>Released</w:t>
      </w:r>
      <w:r w:rsidRPr="00EB13A8">
        <w:rPr>
          <w:rFonts w:cs="Arial"/>
          <w:szCs w:val="22"/>
        </w:rPr>
        <w:t>:  Th</w:t>
      </w:r>
      <w:r>
        <w:rPr>
          <w:rFonts w:cs="Arial"/>
          <w:szCs w:val="22"/>
        </w:rPr>
        <w:t xml:space="preserve">e requisition </w:t>
      </w:r>
      <w:r w:rsidRPr="00EB13A8">
        <w:rPr>
          <w:rFonts w:cs="Arial"/>
          <w:szCs w:val="22"/>
        </w:rPr>
        <w:t xml:space="preserve">has been </w:t>
      </w:r>
      <w:r>
        <w:rPr>
          <w:rFonts w:cs="Arial"/>
          <w:szCs w:val="22"/>
        </w:rPr>
        <w:t>r</w:t>
      </w:r>
      <w:r w:rsidRPr="00EB13A8">
        <w:rPr>
          <w:rFonts w:cs="Arial"/>
          <w:szCs w:val="22"/>
        </w:rPr>
        <w:t xml:space="preserve">eleased into Workflow and is awaiting </w:t>
      </w:r>
      <w:r>
        <w:rPr>
          <w:rFonts w:cs="Arial"/>
          <w:szCs w:val="22"/>
        </w:rPr>
        <w:t>a</w:t>
      </w:r>
      <w:r w:rsidRPr="00EB13A8">
        <w:rPr>
          <w:rFonts w:cs="Arial"/>
          <w:szCs w:val="22"/>
        </w:rPr>
        <w:t xml:space="preserve">pproval. </w:t>
      </w:r>
      <w:r>
        <w:rPr>
          <w:rFonts w:cs="Arial"/>
          <w:szCs w:val="22"/>
        </w:rPr>
        <w:t xml:space="preserve">Click the </w:t>
      </w:r>
      <w:r w:rsidRPr="00EB13A8">
        <w:rPr>
          <w:rFonts w:cs="Arial"/>
          <w:szCs w:val="22"/>
        </w:rPr>
        <w:t xml:space="preserve">Approvers button </w:t>
      </w:r>
      <w:r>
        <w:rPr>
          <w:rFonts w:cs="Arial"/>
          <w:szCs w:val="22"/>
        </w:rPr>
        <w:t xml:space="preserve">to see the current approval status.  </w:t>
      </w:r>
    </w:p>
    <w:p w14:paraId="7DA168C6" w14:textId="77777777" w:rsidR="00D47A92" w:rsidRPr="00EB13A8" w:rsidRDefault="00D47A92" w:rsidP="00D47A92">
      <w:pPr>
        <w:ind w:left="360"/>
        <w:rPr>
          <w:rFonts w:cs="Arial"/>
          <w:szCs w:val="22"/>
        </w:rPr>
      </w:pPr>
    </w:p>
    <w:p w14:paraId="343D6A9E" w14:textId="77777777" w:rsidR="00D47A92" w:rsidRPr="00EB13A8" w:rsidRDefault="00D47A92" w:rsidP="00D47A92">
      <w:pPr>
        <w:ind w:left="720" w:hanging="360"/>
        <w:rPr>
          <w:rFonts w:cs="Arial"/>
          <w:szCs w:val="22"/>
        </w:rPr>
      </w:pPr>
      <w:r w:rsidRPr="00EB13A8">
        <w:rPr>
          <w:rFonts w:cs="Arial"/>
          <w:szCs w:val="22"/>
        </w:rPr>
        <w:t>8-</w:t>
      </w:r>
      <w:r w:rsidRPr="00EB13A8">
        <w:rPr>
          <w:rFonts w:cs="Arial"/>
          <w:szCs w:val="22"/>
        </w:rPr>
        <w:tab/>
      </w:r>
      <w:r w:rsidRPr="00EB13A8">
        <w:rPr>
          <w:rFonts w:cs="Arial"/>
          <w:b/>
          <w:szCs w:val="22"/>
        </w:rPr>
        <w:t>Approved</w:t>
      </w:r>
      <w:r>
        <w:rPr>
          <w:rFonts w:cs="Arial"/>
          <w:szCs w:val="22"/>
        </w:rPr>
        <w:t>:  The r</w:t>
      </w:r>
      <w:r w:rsidRPr="00EB13A8">
        <w:rPr>
          <w:rFonts w:cs="Arial"/>
          <w:szCs w:val="22"/>
        </w:rPr>
        <w:t>equisitio</w:t>
      </w:r>
      <w:r>
        <w:rPr>
          <w:rFonts w:cs="Arial"/>
          <w:szCs w:val="22"/>
        </w:rPr>
        <w:t>n has been fully approved in Workflow</w:t>
      </w:r>
      <w:r w:rsidRPr="00EB13A8">
        <w:rPr>
          <w:rFonts w:cs="Arial"/>
          <w:szCs w:val="22"/>
        </w:rPr>
        <w:t xml:space="preserve"> and</w:t>
      </w:r>
      <w:r>
        <w:rPr>
          <w:rFonts w:cs="Arial"/>
          <w:szCs w:val="22"/>
        </w:rPr>
        <w:t xml:space="preserve"> is ready to be converted to a p</w:t>
      </w:r>
      <w:r w:rsidRPr="00EB13A8">
        <w:rPr>
          <w:rFonts w:cs="Arial"/>
          <w:szCs w:val="22"/>
        </w:rPr>
        <w:t xml:space="preserve">urchase </w:t>
      </w:r>
      <w:r>
        <w:rPr>
          <w:rFonts w:cs="Arial"/>
          <w:szCs w:val="22"/>
        </w:rPr>
        <w:t>o</w:t>
      </w:r>
      <w:r w:rsidRPr="00EB13A8">
        <w:rPr>
          <w:rFonts w:cs="Arial"/>
          <w:szCs w:val="22"/>
        </w:rPr>
        <w:t>rder.</w:t>
      </w:r>
    </w:p>
    <w:p w14:paraId="332FFE73" w14:textId="77777777" w:rsidR="00D47A92" w:rsidRPr="00EB13A8" w:rsidRDefault="00D47A92" w:rsidP="00D47A92">
      <w:pPr>
        <w:ind w:left="360"/>
        <w:rPr>
          <w:rFonts w:cs="Arial"/>
          <w:szCs w:val="22"/>
        </w:rPr>
      </w:pPr>
    </w:p>
    <w:p w14:paraId="53414D74" w14:textId="77777777" w:rsidR="00D47A92" w:rsidRPr="00872821" w:rsidRDefault="00D47A92" w:rsidP="00D47A92">
      <w:pPr>
        <w:ind w:left="720" w:hanging="360"/>
        <w:rPr>
          <w:rFonts w:cs="Arial"/>
          <w:szCs w:val="22"/>
        </w:rPr>
      </w:pPr>
      <w:r w:rsidRPr="00EB13A8">
        <w:rPr>
          <w:rFonts w:cs="Arial"/>
          <w:szCs w:val="22"/>
        </w:rPr>
        <w:t>0-</w:t>
      </w:r>
      <w:r w:rsidRPr="00EB13A8">
        <w:rPr>
          <w:rFonts w:cs="Arial"/>
          <w:szCs w:val="22"/>
        </w:rPr>
        <w:tab/>
      </w:r>
      <w:r w:rsidRPr="00EB13A8">
        <w:rPr>
          <w:rFonts w:cs="Arial"/>
          <w:b/>
          <w:szCs w:val="22"/>
        </w:rPr>
        <w:t>Converted</w:t>
      </w:r>
      <w:r w:rsidRPr="00EB13A8">
        <w:rPr>
          <w:rFonts w:cs="Arial"/>
          <w:szCs w:val="22"/>
        </w:rPr>
        <w:t>:  Th</w:t>
      </w:r>
      <w:r>
        <w:rPr>
          <w:rFonts w:cs="Arial"/>
          <w:szCs w:val="22"/>
        </w:rPr>
        <w:t>e r</w:t>
      </w:r>
      <w:r w:rsidRPr="00EB13A8">
        <w:rPr>
          <w:rFonts w:cs="Arial"/>
          <w:szCs w:val="22"/>
        </w:rPr>
        <w:t xml:space="preserve">equisition has been converted to a </w:t>
      </w:r>
      <w:r>
        <w:rPr>
          <w:rFonts w:cs="Arial"/>
          <w:szCs w:val="22"/>
        </w:rPr>
        <w:t>p</w:t>
      </w:r>
      <w:r w:rsidRPr="00EB13A8">
        <w:rPr>
          <w:rFonts w:cs="Arial"/>
          <w:szCs w:val="22"/>
        </w:rPr>
        <w:t xml:space="preserve">urchase </w:t>
      </w:r>
      <w:r>
        <w:rPr>
          <w:rFonts w:cs="Arial"/>
          <w:szCs w:val="22"/>
        </w:rPr>
        <w:t>o</w:t>
      </w:r>
      <w:r w:rsidRPr="00EB13A8">
        <w:rPr>
          <w:rFonts w:cs="Arial"/>
          <w:szCs w:val="22"/>
        </w:rPr>
        <w:t>rder</w:t>
      </w:r>
      <w:r>
        <w:rPr>
          <w:rFonts w:cs="Arial"/>
          <w:szCs w:val="22"/>
        </w:rPr>
        <w:t xml:space="preserve">. The number is included on the </w:t>
      </w:r>
      <w:r w:rsidRPr="00EB13A8">
        <w:rPr>
          <w:rFonts w:cs="Arial"/>
          <w:szCs w:val="22"/>
        </w:rPr>
        <w:t>Terms/Miscellaneous tab</w:t>
      </w:r>
      <w:r>
        <w:rPr>
          <w:rFonts w:cs="Arial"/>
          <w:szCs w:val="22"/>
        </w:rPr>
        <w:t xml:space="preserve"> in Requisition Entry. </w:t>
      </w:r>
    </w:p>
    <w:p w14:paraId="0B454684" w14:textId="77777777" w:rsidR="00D47A92" w:rsidRPr="00EE57EB" w:rsidRDefault="00D47A92" w:rsidP="00D47A92">
      <w:pPr>
        <w:pStyle w:val="Heading1"/>
        <w:numPr>
          <w:ilvl w:val="0"/>
          <w:numId w:val="0"/>
        </w:numPr>
      </w:pPr>
      <w:r w:rsidRPr="00EE57EB">
        <w:t>Status Change</w:t>
      </w:r>
    </w:p>
    <w:p w14:paraId="7BAEF497" w14:textId="77777777" w:rsidR="00D47A92" w:rsidRPr="005B156C" w:rsidRDefault="00D47A92" w:rsidP="00D47A92">
      <w:pPr>
        <w:rPr>
          <w:rFonts w:cs="Arial"/>
          <w:szCs w:val="22"/>
        </w:rPr>
      </w:pPr>
      <w:r w:rsidRPr="005B156C">
        <w:rPr>
          <w:rFonts w:cs="Arial"/>
          <w:szCs w:val="22"/>
        </w:rPr>
        <w:t xml:space="preserve">With Workflow in place, a released requisition has a status of 6–Released. To see the approval process at any point, click the Approvers button on the Workflow group of the Requisition Entry screen. </w:t>
      </w:r>
      <w:r>
        <w:rPr>
          <w:rFonts w:cs="Arial"/>
          <w:szCs w:val="22"/>
        </w:rPr>
        <w:br/>
      </w:r>
      <w:r>
        <w:rPr>
          <w:noProof/>
        </w:rPr>
        <w:drawing>
          <wp:inline distT="0" distB="0" distL="0" distR="0" wp14:anchorId="7EA08EFD" wp14:editId="709A8E32">
            <wp:extent cx="5943600" cy="370205"/>
            <wp:effectExtent l="0" t="0" r="0" b="0"/>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stretch>
                      <a:fillRect/>
                    </a:stretch>
                  </pic:blipFill>
                  <pic:spPr>
                    <a:xfrm>
                      <a:off x="0" y="0"/>
                      <a:ext cx="5943600" cy="370205"/>
                    </a:xfrm>
                    <a:prstGeom prst="rect">
                      <a:avLst/>
                    </a:prstGeom>
                  </pic:spPr>
                </pic:pic>
              </a:graphicData>
            </a:graphic>
          </wp:inline>
        </w:drawing>
      </w:r>
      <w:r>
        <w:rPr>
          <w:rFonts w:cs="Arial"/>
          <w:szCs w:val="22"/>
        </w:rPr>
        <w:br/>
      </w:r>
    </w:p>
    <w:p w14:paraId="01EA3F5E" w14:textId="77777777" w:rsidR="00D47A92" w:rsidRPr="005B156C" w:rsidRDefault="00D47A92" w:rsidP="00D47A92">
      <w:pPr>
        <w:rPr>
          <w:rFonts w:cs="Arial"/>
          <w:szCs w:val="22"/>
        </w:rPr>
      </w:pPr>
      <w:r w:rsidRPr="005B156C">
        <w:rPr>
          <w:rFonts w:cs="Arial"/>
          <w:szCs w:val="22"/>
        </w:rPr>
        <w:t>Requisitions must be successfully approved by all approvers prior to being converted to into a purchase order. Once a requisition is approved, it is eligible to be converted into a purchase order. When your requisition has been converted to a purchase order, you receive a confirming e-mail.</w:t>
      </w:r>
    </w:p>
    <w:p w14:paraId="128DAC07" w14:textId="77777777" w:rsidR="00D47A92" w:rsidRPr="00EE57EB" w:rsidRDefault="00D47A92" w:rsidP="00D47A92">
      <w:pPr>
        <w:pStyle w:val="Heading1"/>
        <w:numPr>
          <w:ilvl w:val="0"/>
          <w:numId w:val="0"/>
        </w:numPr>
      </w:pPr>
      <w:r w:rsidRPr="00EE57EB">
        <w:t xml:space="preserve">GL Impact </w:t>
      </w:r>
    </w:p>
    <w:p w14:paraId="600D48D5" w14:textId="77777777" w:rsidR="00D47A92" w:rsidRPr="00C65191" w:rsidRDefault="00D47A92" w:rsidP="00D47A92">
      <w:pPr>
        <w:rPr>
          <w:rFonts w:cs="Arial"/>
          <w:szCs w:val="22"/>
        </w:rPr>
      </w:pPr>
      <w:r>
        <w:rPr>
          <w:rFonts w:cs="Arial"/>
          <w:szCs w:val="22"/>
        </w:rPr>
        <w:t xml:space="preserve">At the time a general ledger account is allocated to a line item in a requisition, the available budget for that account is reduced by the corresponding amount. </w:t>
      </w:r>
    </w:p>
    <w:p w14:paraId="78AFFE60" w14:textId="77777777" w:rsidR="00D47A92" w:rsidRPr="00EE57EB" w:rsidRDefault="00D47A92" w:rsidP="00D47A92">
      <w:pPr>
        <w:pStyle w:val="Heading1"/>
        <w:numPr>
          <w:ilvl w:val="0"/>
          <w:numId w:val="0"/>
        </w:numPr>
      </w:pPr>
      <w:r w:rsidRPr="00EE57EB">
        <w:t>What’s Next?</w:t>
      </w:r>
    </w:p>
    <w:p w14:paraId="12BE9167" w14:textId="744E11F7" w:rsidR="00D47A92" w:rsidRPr="00D47A92" w:rsidRDefault="00D47A92" w:rsidP="00D47A92">
      <w:pPr>
        <w:tabs>
          <w:tab w:val="num" w:pos="1108"/>
        </w:tabs>
        <w:rPr>
          <w:rFonts w:cs="Arial"/>
          <w:color w:val="FF0000"/>
          <w:szCs w:val="22"/>
        </w:rPr>
      </w:pPr>
      <w:r>
        <w:rPr>
          <w:rFonts w:cs="Arial"/>
          <w:szCs w:val="22"/>
        </w:rPr>
        <w:t>The requisitions will go through an approval process and must be successfully approved by all approvers prior to being converted to into a purchase order</w:t>
      </w:r>
      <w:r w:rsidRPr="00360A08">
        <w:rPr>
          <w:rFonts w:cs="Arial"/>
          <w:szCs w:val="22"/>
        </w:rPr>
        <w:t>.</w:t>
      </w:r>
      <w:r>
        <w:rPr>
          <w:rFonts w:cs="Arial"/>
          <w:szCs w:val="22"/>
        </w:rPr>
        <w:t xml:space="preserve"> </w:t>
      </w:r>
      <w:r>
        <w:rPr>
          <w:rFonts w:cs="Arial"/>
          <w:color w:val="FF0000"/>
          <w:szCs w:val="22"/>
        </w:rPr>
        <w:t>Once converted, the Department can receive on Purchase Order for the Invoice dollar amount.</w:t>
      </w:r>
    </w:p>
    <w:p w14:paraId="4DDE246D" w14:textId="77777777" w:rsidR="00D47A92" w:rsidRDefault="00D47A92" w:rsidP="008A274D">
      <w:pPr>
        <w:spacing w:after="200" w:line="276" w:lineRule="auto"/>
      </w:pPr>
    </w:p>
    <w:p w14:paraId="5E285545" w14:textId="77777777" w:rsidR="00D47A92" w:rsidRDefault="00D47A92" w:rsidP="008A274D">
      <w:pPr>
        <w:spacing w:after="200" w:line="276" w:lineRule="auto"/>
      </w:pPr>
    </w:p>
    <w:p w14:paraId="4C5C1294" w14:textId="77777777" w:rsidR="00D47A92" w:rsidRDefault="00D47A92" w:rsidP="008A274D">
      <w:pPr>
        <w:spacing w:after="200" w:line="276" w:lineRule="auto"/>
      </w:pPr>
    </w:p>
    <w:p w14:paraId="597C2FEF" w14:textId="77777777" w:rsidR="00B11980" w:rsidRDefault="00B11980" w:rsidP="00A3197D">
      <w:pPr>
        <w:rPr>
          <w:rFonts w:cs="Arial"/>
        </w:rPr>
      </w:pPr>
    </w:p>
    <w:p w14:paraId="0C47D126" w14:textId="77777777" w:rsidR="00B11980" w:rsidRDefault="00B11980" w:rsidP="00A3197D">
      <w:pPr>
        <w:rPr>
          <w:rFonts w:cs="Arial"/>
        </w:rPr>
      </w:pPr>
    </w:p>
    <w:p w14:paraId="3A2F5E45" w14:textId="77777777" w:rsidR="00B11980" w:rsidRDefault="00B11980" w:rsidP="00A3197D">
      <w:pPr>
        <w:rPr>
          <w:rFonts w:cs="Arial"/>
        </w:rPr>
      </w:pPr>
    </w:p>
    <w:p w14:paraId="617F0672" w14:textId="220A6449" w:rsidR="00864C1E" w:rsidRDefault="00D21A47" w:rsidP="00B11980">
      <w:pPr>
        <w:tabs>
          <w:tab w:val="left" w:pos="1440"/>
          <w:tab w:val="right" w:pos="9900"/>
        </w:tabs>
        <w:rPr>
          <w:rStyle w:val="TitlePageChar"/>
        </w:rPr>
      </w:pPr>
      <w:bookmarkStart w:id="144" w:name="_Toc422218270"/>
      <w:bookmarkStart w:id="145" w:name="_Toc416095972"/>
      <w:r>
        <w:rPr>
          <w:rStyle w:val="TitlePageChar"/>
        </w:rPr>
        <w:t>AR Payment Entry</w:t>
      </w:r>
      <w:bookmarkEnd w:id="144"/>
      <w:r w:rsidR="00B869FB">
        <w:rPr>
          <w:rStyle w:val="TitlePageChar"/>
        </w:rPr>
        <w:t xml:space="preserve">- </w:t>
      </w:r>
      <w:r w:rsidR="00B869FB" w:rsidRPr="00B869FB">
        <w:rPr>
          <w:rStyle w:val="TitlePageChar"/>
          <w:color w:val="FF0000"/>
        </w:rPr>
        <w:t>Both</w:t>
      </w:r>
      <w:r w:rsidR="00B869FB">
        <w:rPr>
          <w:rStyle w:val="TitlePageChar"/>
        </w:rPr>
        <w:t xml:space="preserve"> GB Receipts</w:t>
      </w:r>
      <w:r w:rsidR="00141574">
        <w:rPr>
          <w:rStyle w:val="TitlePageChar"/>
        </w:rPr>
        <w:t xml:space="preserve"> and Misc. Receipts can be in the </w:t>
      </w:r>
      <w:r w:rsidR="00141574" w:rsidRPr="00B869FB">
        <w:rPr>
          <w:rStyle w:val="TitlePageChar"/>
          <w:color w:val="FF0000"/>
          <w:u w:val="single"/>
        </w:rPr>
        <w:t>same batch</w:t>
      </w:r>
      <w:r w:rsidR="00141574">
        <w:rPr>
          <w:rStyle w:val="TitlePageChar"/>
        </w:rPr>
        <w:t>.</w:t>
      </w:r>
    </w:p>
    <w:p w14:paraId="61272C76" w14:textId="77777777" w:rsidR="00864C1E" w:rsidRDefault="00864C1E" w:rsidP="00B11980">
      <w:pPr>
        <w:tabs>
          <w:tab w:val="left" w:pos="1440"/>
          <w:tab w:val="right" w:pos="9900"/>
        </w:tabs>
        <w:rPr>
          <w:rStyle w:val="TitlePageChar"/>
        </w:rPr>
      </w:pPr>
    </w:p>
    <w:p w14:paraId="36E19E08" w14:textId="77777777" w:rsidR="00864C1E" w:rsidRPr="00EA7C31" w:rsidRDefault="00864C1E" w:rsidP="00B11980">
      <w:pPr>
        <w:tabs>
          <w:tab w:val="left" w:pos="1440"/>
          <w:tab w:val="right" w:pos="9900"/>
        </w:tabs>
        <w:rPr>
          <w:rStyle w:val="TitlePageChar"/>
          <w:sz w:val="32"/>
          <w:szCs w:val="32"/>
        </w:rPr>
      </w:pPr>
    </w:p>
    <w:p w14:paraId="556B1831" w14:textId="68FE3616" w:rsidR="00B11980" w:rsidRPr="00752800" w:rsidRDefault="00B11980" w:rsidP="00B11980">
      <w:pPr>
        <w:tabs>
          <w:tab w:val="left" w:pos="1440"/>
          <w:tab w:val="right" w:pos="9900"/>
        </w:tabs>
        <w:rPr>
          <w:sz w:val="28"/>
          <w:szCs w:val="28"/>
        </w:rPr>
      </w:pPr>
      <w:bookmarkStart w:id="146" w:name="_Toc422218271"/>
      <w:r w:rsidRPr="00EA7C31">
        <w:rPr>
          <w:rStyle w:val="TitlePageChar"/>
          <w:sz w:val="32"/>
          <w:szCs w:val="32"/>
        </w:rPr>
        <w:t>Apply a Payment to a General Bill</w:t>
      </w:r>
      <w:bookmarkEnd w:id="145"/>
      <w:bookmarkEnd w:id="146"/>
      <w:r w:rsidR="007C62C6">
        <w:rPr>
          <w:rStyle w:val="TitlePageChar"/>
          <w:sz w:val="32"/>
          <w:szCs w:val="32"/>
        </w:rPr>
        <w:t xml:space="preserve"> – </w:t>
      </w:r>
      <w:r w:rsidR="007C62C6" w:rsidRPr="00141574">
        <w:rPr>
          <w:rStyle w:val="TitlePageChar"/>
          <w:sz w:val="32"/>
          <w:szCs w:val="32"/>
          <w:highlight w:val="yellow"/>
        </w:rPr>
        <w:t>Referred to as a GB Receipt</w:t>
      </w:r>
      <w:r w:rsidRPr="00752800">
        <w:rPr>
          <w:sz w:val="28"/>
          <w:szCs w:val="28"/>
        </w:rPr>
        <w:tab/>
      </w:r>
    </w:p>
    <w:p w14:paraId="088C024B" w14:textId="77777777" w:rsidR="00B11980" w:rsidRPr="00716C92" w:rsidRDefault="00B11980" w:rsidP="00203123">
      <w:pPr>
        <w:pStyle w:val="Heading1"/>
        <w:numPr>
          <w:ilvl w:val="0"/>
          <w:numId w:val="0"/>
        </w:numPr>
      </w:pPr>
      <w:bookmarkStart w:id="147" w:name="_Toc422218272"/>
      <w:r w:rsidRPr="00716C92">
        <w:t>Objective</w:t>
      </w:r>
      <w:bookmarkEnd w:id="147"/>
    </w:p>
    <w:p w14:paraId="7E40BFB3" w14:textId="77777777" w:rsidR="00B11980" w:rsidRDefault="00B11980" w:rsidP="00B11980">
      <w:r>
        <w:t xml:space="preserve">This document provides </w:t>
      </w:r>
      <w:r w:rsidRPr="00716C92">
        <w:t>instruction</w:t>
      </w:r>
      <w:r>
        <w:t>s</w:t>
      </w:r>
      <w:r w:rsidRPr="00716C92">
        <w:t xml:space="preserve"> on</w:t>
      </w:r>
      <w:r>
        <w:t xml:space="preserve"> how to enter payments against a general bill in Munis</w:t>
      </w:r>
      <w:r w:rsidRPr="00F67F71">
        <w:rPr>
          <w:rFonts w:cs="Arial"/>
          <w:vertAlign w:val="superscript"/>
        </w:rPr>
        <w:t>®</w:t>
      </w:r>
      <w:r>
        <w:t xml:space="preserve">. </w:t>
      </w:r>
    </w:p>
    <w:p w14:paraId="150728AC" w14:textId="77777777" w:rsidR="00B11980" w:rsidRPr="00716C92" w:rsidRDefault="00B11980" w:rsidP="00203123">
      <w:pPr>
        <w:pStyle w:val="Heading1"/>
        <w:numPr>
          <w:ilvl w:val="0"/>
          <w:numId w:val="0"/>
        </w:numPr>
      </w:pPr>
      <w:bookmarkStart w:id="148" w:name="_Toc422218273"/>
      <w:r w:rsidRPr="00716C92">
        <w:t>Overview</w:t>
      </w:r>
      <w:bookmarkEnd w:id="148"/>
    </w:p>
    <w:p w14:paraId="4EAFFEAA" w14:textId="77777777" w:rsidR="00B11980" w:rsidRPr="00654911" w:rsidRDefault="00B11980" w:rsidP="00B11980">
      <w:pPr>
        <w:pStyle w:val="BodyTextIndent2"/>
        <w:tabs>
          <w:tab w:val="left" w:pos="720"/>
        </w:tabs>
        <w:spacing w:after="0" w:line="240" w:lineRule="auto"/>
        <w:ind w:left="0"/>
      </w:pPr>
      <w:r>
        <w:t xml:space="preserve">The entry of payments is made within a single batch by each user. Since payments entered in batches generate receipts, a payment is also a receipt and these two terms are used interchangeably in this document. These payments/receipts can be a mixture of payments against bills or payments for other services that do not require a bill (for example, copy fees). </w:t>
      </w:r>
    </w:p>
    <w:p w14:paraId="50C991BB" w14:textId="77777777" w:rsidR="00B11980" w:rsidRDefault="00B11980" w:rsidP="00203123">
      <w:pPr>
        <w:pStyle w:val="Heading1"/>
        <w:numPr>
          <w:ilvl w:val="0"/>
          <w:numId w:val="0"/>
        </w:numPr>
      </w:pPr>
      <w:bookmarkStart w:id="149" w:name="_Toc422218274"/>
      <w:r w:rsidRPr="003C0977">
        <w:t>Prerequisites</w:t>
      </w:r>
      <w:bookmarkEnd w:id="149"/>
    </w:p>
    <w:p w14:paraId="5FE881D5" w14:textId="77777777" w:rsidR="00B11980" w:rsidRPr="00186745" w:rsidRDefault="00B11980" w:rsidP="00B11980">
      <w:pPr>
        <w:tabs>
          <w:tab w:val="left" w:pos="1440"/>
          <w:tab w:val="right" w:pos="9900"/>
        </w:tabs>
        <w:rPr>
          <w:szCs w:val="22"/>
        </w:rPr>
      </w:pPr>
      <w:r w:rsidRPr="00186745">
        <w:rPr>
          <w:szCs w:val="22"/>
        </w:rPr>
        <w:t>Before you can successfully complete this process, you must ensure that roles granting the necessary permissions have been assigned to your user account. If the roles have not been established, contact the system administrator to have them updated or added into the Munis system.</w:t>
      </w:r>
    </w:p>
    <w:p w14:paraId="75C9AC7B" w14:textId="77777777" w:rsidR="00B11980" w:rsidRDefault="00B11980" w:rsidP="00B11980"/>
    <w:p w14:paraId="54EADE4C" w14:textId="77777777" w:rsidR="00B11980" w:rsidRDefault="00B11980" w:rsidP="00B11980">
      <w:r>
        <w:t xml:space="preserve">Confirm the following: </w:t>
      </w:r>
    </w:p>
    <w:p w14:paraId="515EEDF0" w14:textId="77777777" w:rsidR="00B11980" w:rsidRPr="0062497B" w:rsidRDefault="00B11980" w:rsidP="00553335">
      <w:pPr>
        <w:pStyle w:val="ListBulleted"/>
        <w:numPr>
          <w:ilvl w:val="0"/>
          <w:numId w:val="38"/>
        </w:numPr>
      </w:pPr>
      <w:r>
        <w:t xml:space="preserve">You have permissions to enter </w:t>
      </w:r>
      <w:r w:rsidRPr="0062497B">
        <w:t>accounts receivable payments.</w:t>
      </w:r>
    </w:p>
    <w:p w14:paraId="41DAF258" w14:textId="77777777" w:rsidR="00B11980" w:rsidRPr="0062497B" w:rsidRDefault="00B11980" w:rsidP="00553335">
      <w:pPr>
        <w:pStyle w:val="ListBulleted"/>
        <w:numPr>
          <w:ilvl w:val="0"/>
          <w:numId w:val="38"/>
        </w:numPr>
      </w:pPr>
      <w:r w:rsidRPr="0062497B">
        <w:t>AR code restrictions are set.</w:t>
      </w:r>
    </w:p>
    <w:p w14:paraId="078FF1DD" w14:textId="77777777" w:rsidR="00B11980" w:rsidRPr="0062497B" w:rsidRDefault="00B11980" w:rsidP="00553335">
      <w:pPr>
        <w:pStyle w:val="ListBulleted"/>
        <w:numPr>
          <w:ilvl w:val="0"/>
          <w:numId w:val="38"/>
        </w:numPr>
      </w:pPr>
      <w:r w:rsidRPr="0062497B">
        <w:t>At least one general bill exists.</w:t>
      </w:r>
    </w:p>
    <w:p w14:paraId="383E613C" w14:textId="77777777" w:rsidR="00B11980" w:rsidRPr="0077250C" w:rsidRDefault="00B11980" w:rsidP="00D21A47">
      <w:pPr>
        <w:pStyle w:val="Heading1"/>
        <w:numPr>
          <w:ilvl w:val="0"/>
          <w:numId w:val="0"/>
        </w:numPr>
      </w:pPr>
      <w:r>
        <w:br w:type="page"/>
      </w:r>
      <w:bookmarkStart w:id="150" w:name="_Toc422218275"/>
      <w:r w:rsidRPr="0077250C">
        <w:t>Procedure</w:t>
      </w:r>
      <w:bookmarkEnd w:id="150"/>
    </w:p>
    <w:p w14:paraId="4C250C3E" w14:textId="77777777" w:rsidR="00B11980" w:rsidRDefault="00B11980" w:rsidP="00B11980">
      <w:r>
        <w:t xml:space="preserve">Use the following steps to enter payment receipts: </w:t>
      </w:r>
    </w:p>
    <w:p w14:paraId="4453915F" w14:textId="77777777" w:rsidR="00B11980" w:rsidRPr="001D6CD3" w:rsidRDefault="00B11980" w:rsidP="00553335">
      <w:pPr>
        <w:pStyle w:val="ListNumbered0"/>
        <w:numPr>
          <w:ilvl w:val="0"/>
          <w:numId w:val="43"/>
        </w:numPr>
        <w:spacing w:before="0" w:after="0"/>
      </w:pPr>
      <w:r w:rsidRPr="005A1AD9">
        <w:t xml:space="preserve">Open </w:t>
      </w:r>
      <w:r>
        <w:t xml:space="preserve">the </w:t>
      </w:r>
      <w:r w:rsidRPr="005A1AD9">
        <w:t>Payment Entry</w:t>
      </w:r>
      <w:r>
        <w:t xml:space="preserve"> program.</w:t>
      </w:r>
      <w:r>
        <w:br/>
      </w:r>
      <w:r w:rsidRPr="00D0417B">
        <w:rPr>
          <w:i/>
        </w:rPr>
        <w:t>General Revenues</w:t>
      </w:r>
      <w:r>
        <w:rPr>
          <w:rStyle w:val="StyleBreadcrumbLeft025Hanging025Char"/>
          <w:rFonts w:cs="Arial"/>
        </w:rPr>
        <w:t xml:space="preserve"> </w:t>
      </w:r>
      <w:r w:rsidRPr="005A16F7">
        <w:rPr>
          <w:rStyle w:val="StyleBreadcrumbLeft025Hanging025Char"/>
          <w:rFonts w:cs="Arial"/>
        </w:rPr>
        <w:t xml:space="preserve">&gt; Payment Processing </w:t>
      </w:r>
      <w:r w:rsidRPr="005A16F7">
        <w:rPr>
          <w:rStyle w:val="BreadcrumbChar"/>
          <w:rFonts w:cs="Arial"/>
        </w:rPr>
        <w:t>&gt; Payment Entry</w:t>
      </w:r>
      <w:r>
        <w:rPr>
          <w:rStyle w:val="BreadcrumbChar"/>
          <w:rFonts w:cs="Arial"/>
        </w:rPr>
        <w:br/>
      </w:r>
      <w:r>
        <w:rPr>
          <w:noProof/>
        </w:rPr>
        <w:drawing>
          <wp:inline distT="0" distB="0" distL="0" distR="0" wp14:anchorId="4D09A917" wp14:editId="06A8B40C">
            <wp:extent cx="6400800" cy="3914140"/>
            <wp:effectExtent l="0" t="0" r="0" b="0"/>
            <wp:docPr id="26" name="Picture 2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8"/>
                    <a:stretch>
                      <a:fillRect/>
                    </a:stretch>
                  </pic:blipFill>
                  <pic:spPr>
                    <a:xfrm>
                      <a:off x="0" y="0"/>
                      <a:ext cx="6400800" cy="3914140"/>
                    </a:xfrm>
                    <a:prstGeom prst="rect">
                      <a:avLst/>
                    </a:prstGeom>
                  </pic:spPr>
                </pic:pic>
              </a:graphicData>
            </a:graphic>
          </wp:inline>
        </w:drawing>
      </w:r>
    </w:p>
    <w:p w14:paraId="54FCC419" w14:textId="77777777" w:rsidR="00B11980" w:rsidRDefault="00B11980" w:rsidP="00553335">
      <w:pPr>
        <w:pStyle w:val="ListNumbered0"/>
        <w:numPr>
          <w:ilvl w:val="0"/>
          <w:numId w:val="43"/>
        </w:numPr>
        <w:spacing w:before="0" w:after="0"/>
      </w:pPr>
      <w:r>
        <w:t>Click Add to open a new payment batch.</w:t>
      </w:r>
    </w:p>
    <w:p w14:paraId="7FFBE412" w14:textId="77777777" w:rsidR="00B11980" w:rsidRDefault="00B11980" w:rsidP="00553335">
      <w:pPr>
        <w:pStyle w:val="ListNumbered0"/>
        <w:numPr>
          <w:ilvl w:val="0"/>
          <w:numId w:val="43"/>
        </w:numPr>
      </w:pPr>
      <w:r w:rsidRPr="0054536D">
        <w:t>Complete the fields, using th</w:t>
      </w:r>
      <w:r>
        <w:t>e following table as a guide</w:t>
      </w:r>
      <w:r w:rsidRPr="0054536D">
        <w:t>.</w:t>
      </w:r>
    </w:p>
    <w:tbl>
      <w:tblPr>
        <w:tblW w:w="10080" w:type="dxa"/>
        <w:tblInd w:w="4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09"/>
        <w:gridCol w:w="5314"/>
        <w:gridCol w:w="3157"/>
      </w:tblGrid>
      <w:tr w:rsidR="00B11980" w:rsidRPr="006140F7" w14:paraId="0E46CE27" w14:textId="77777777" w:rsidTr="008254E6">
        <w:trPr>
          <w:tblHeader/>
        </w:trPr>
        <w:tc>
          <w:tcPr>
            <w:tcW w:w="0" w:type="auto"/>
            <w:shd w:val="clear" w:color="auto" w:fill="95B3D7"/>
          </w:tcPr>
          <w:p w14:paraId="7D698371" w14:textId="77777777" w:rsidR="00B11980" w:rsidRPr="006140F7" w:rsidRDefault="00B11980" w:rsidP="008254E6">
            <w:pPr>
              <w:pStyle w:val="NoSpacing"/>
              <w:rPr>
                <w:b/>
              </w:rPr>
            </w:pPr>
            <w:r w:rsidRPr="006140F7">
              <w:rPr>
                <w:b/>
              </w:rPr>
              <w:t>Field</w:t>
            </w:r>
          </w:p>
        </w:tc>
        <w:tc>
          <w:tcPr>
            <w:tcW w:w="5314" w:type="dxa"/>
            <w:shd w:val="clear" w:color="auto" w:fill="95B3D7"/>
          </w:tcPr>
          <w:p w14:paraId="53E47E76" w14:textId="77777777" w:rsidR="00B11980" w:rsidRPr="006140F7" w:rsidRDefault="00B11980" w:rsidP="008254E6">
            <w:pPr>
              <w:pStyle w:val="NoSpacing"/>
              <w:rPr>
                <w:b/>
              </w:rPr>
            </w:pPr>
            <w:r>
              <w:rPr>
                <w:b/>
              </w:rPr>
              <w:t>Description</w:t>
            </w:r>
          </w:p>
        </w:tc>
        <w:tc>
          <w:tcPr>
            <w:tcW w:w="3157" w:type="dxa"/>
            <w:shd w:val="clear" w:color="auto" w:fill="95B3D7"/>
          </w:tcPr>
          <w:p w14:paraId="7FD44ACE" w14:textId="77777777" w:rsidR="00B11980" w:rsidRPr="006140F7" w:rsidRDefault="00B11980" w:rsidP="008254E6">
            <w:pPr>
              <w:pStyle w:val="NoSpacing"/>
              <w:rPr>
                <w:b/>
              </w:rPr>
            </w:pPr>
            <w:r>
              <w:rPr>
                <w:b/>
              </w:rPr>
              <w:t>Jefferson County</w:t>
            </w:r>
          </w:p>
        </w:tc>
      </w:tr>
      <w:tr w:rsidR="00B11980" w:rsidRPr="00052FA4" w14:paraId="6284A255" w14:textId="77777777" w:rsidTr="008254E6">
        <w:tc>
          <w:tcPr>
            <w:tcW w:w="10080" w:type="dxa"/>
            <w:gridSpan w:val="3"/>
          </w:tcPr>
          <w:p w14:paraId="4D5F77D2" w14:textId="77777777" w:rsidR="00B11980" w:rsidRPr="00DE01F8" w:rsidRDefault="00B11980" w:rsidP="008254E6">
            <w:pPr>
              <w:pStyle w:val="NoSpacing"/>
              <w:rPr>
                <w:b/>
              </w:rPr>
            </w:pPr>
            <w:r w:rsidRPr="00DE01F8">
              <w:rPr>
                <w:b/>
              </w:rPr>
              <w:t>Payment Entry Options</w:t>
            </w:r>
          </w:p>
        </w:tc>
      </w:tr>
      <w:tr w:rsidR="00B11980" w:rsidRPr="00052FA4" w14:paraId="03C1E312" w14:textId="77777777" w:rsidTr="008254E6">
        <w:tc>
          <w:tcPr>
            <w:tcW w:w="0" w:type="auto"/>
          </w:tcPr>
          <w:p w14:paraId="15547810" w14:textId="77777777" w:rsidR="00B11980" w:rsidRPr="00052FA4" w:rsidRDefault="00B11980" w:rsidP="008254E6">
            <w:pPr>
              <w:pStyle w:val="NoSpacing"/>
            </w:pPr>
            <w:r w:rsidRPr="00052FA4">
              <w:t>Entry Date</w:t>
            </w:r>
          </w:p>
        </w:tc>
        <w:tc>
          <w:tcPr>
            <w:tcW w:w="5314" w:type="dxa"/>
          </w:tcPr>
          <w:p w14:paraId="648EC7D7" w14:textId="77777777" w:rsidR="00B11980" w:rsidRPr="00052FA4" w:rsidRDefault="00B11980" w:rsidP="008254E6">
            <w:pPr>
              <w:pStyle w:val="NoSpacing"/>
            </w:pPr>
            <w:r>
              <w:t xml:space="preserve">This box specifies the date that the batch is </w:t>
            </w:r>
            <w:r w:rsidRPr="00052FA4">
              <w:t xml:space="preserve">entered. </w:t>
            </w:r>
            <w:r>
              <w:t>The default value is</w:t>
            </w:r>
            <w:r w:rsidRPr="00052FA4">
              <w:t xml:space="preserve"> </w:t>
            </w:r>
            <w:r>
              <w:t xml:space="preserve">the current </w:t>
            </w:r>
            <w:r w:rsidRPr="00052FA4">
              <w:t>date.</w:t>
            </w:r>
          </w:p>
        </w:tc>
        <w:tc>
          <w:tcPr>
            <w:tcW w:w="3157" w:type="dxa"/>
          </w:tcPr>
          <w:p w14:paraId="54956EA0" w14:textId="77777777" w:rsidR="00B11980" w:rsidRPr="00052FA4" w:rsidRDefault="00B11980" w:rsidP="008254E6">
            <w:pPr>
              <w:pStyle w:val="NoSpacing"/>
            </w:pPr>
          </w:p>
        </w:tc>
      </w:tr>
      <w:tr w:rsidR="00B11980" w:rsidRPr="00052FA4" w14:paraId="38A666F7" w14:textId="77777777" w:rsidTr="008254E6">
        <w:tc>
          <w:tcPr>
            <w:tcW w:w="0" w:type="auto"/>
          </w:tcPr>
          <w:p w14:paraId="4030CF14" w14:textId="77777777" w:rsidR="00B11980" w:rsidRPr="00052FA4" w:rsidRDefault="00B11980" w:rsidP="008254E6">
            <w:pPr>
              <w:pStyle w:val="NoSpacing"/>
            </w:pPr>
            <w:r w:rsidRPr="00052FA4">
              <w:t>Clerk</w:t>
            </w:r>
          </w:p>
        </w:tc>
        <w:tc>
          <w:tcPr>
            <w:tcW w:w="5314" w:type="dxa"/>
          </w:tcPr>
          <w:p w14:paraId="2B850C2E" w14:textId="77777777" w:rsidR="00B11980" w:rsidRPr="00052FA4" w:rsidRDefault="00B11980" w:rsidP="008254E6">
            <w:pPr>
              <w:pStyle w:val="NoSpacing"/>
            </w:pPr>
            <w:r>
              <w:t>This box displays t</w:t>
            </w:r>
            <w:r w:rsidRPr="00052FA4">
              <w:t>he user ID of the</w:t>
            </w:r>
            <w:r>
              <w:t xml:space="preserve"> person </w:t>
            </w:r>
            <w:r w:rsidRPr="00052FA4">
              <w:t xml:space="preserve">who is entering the batch. </w:t>
            </w:r>
            <w:r>
              <w:t xml:space="preserve">The program enters this value; it is display-only. </w:t>
            </w:r>
            <w:r w:rsidRPr="00052FA4">
              <w:t xml:space="preserve"> </w:t>
            </w:r>
          </w:p>
        </w:tc>
        <w:tc>
          <w:tcPr>
            <w:tcW w:w="3157" w:type="dxa"/>
          </w:tcPr>
          <w:p w14:paraId="2A31195A" w14:textId="77777777" w:rsidR="00B11980" w:rsidRPr="00052FA4" w:rsidRDefault="00B11980" w:rsidP="008254E6">
            <w:pPr>
              <w:pStyle w:val="NoSpacing"/>
            </w:pPr>
          </w:p>
        </w:tc>
      </w:tr>
      <w:tr w:rsidR="00B11980" w:rsidRPr="00052FA4" w14:paraId="627D7592" w14:textId="77777777" w:rsidTr="008254E6">
        <w:tc>
          <w:tcPr>
            <w:tcW w:w="0" w:type="auto"/>
          </w:tcPr>
          <w:p w14:paraId="62C8E054" w14:textId="77777777" w:rsidR="00B11980" w:rsidRPr="00052FA4" w:rsidRDefault="00B11980" w:rsidP="008254E6">
            <w:pPr>
              <w:pStyle w:val="NoSpacing"/>
            </w:pPr>
            <w:r w:rsidRPr="00052FA4">
              <w:t>Receipt Option</w:t>
            </w:r>
          </w:p>
        </w:tc>
        <w:tc>
          <w:tcPr>
            <w:tcW w:w="5314" w:type="dxa"/>
          </w:tcPr>
          <w:p w14:paraId="4F52E51C" w14:textId="77777777" w:rsidR="00B11980" w:rsidRPr="00052FA4" w:rsidRDefault="00B11980" w:rsidP="008254E6">
            <w:pPr>
              <w:pStyle w:val="NoSpacing"/>
            </w:pPr>
            <w:r>
              <w:t>This list determines t</w:t>
            </w:r>
            <w:r w:rsidRPr="00052FA4">
              <w:t>he default</w:t>
            </w:r>
            <w:r>
              <w:t xml:space="preserve"> print option for </w:t>
            </w:r>
            <w:r w:rsidRPr="00052FA4">
              <w:t xml:space="preserve">a receipt. </w:t>
            </w:r>
            <w:r>
              <w:t xml:space="preserve">You can change the method on each payment receipt, but the option selected from this list is the default value: </w:t>
            </w:r>
          </w:p>
          <w:p w14:paraId="3A2C40E8" w14:textId="77777777" w:rsidR="00B11980" w:rsidRPr="00052FA4" w:rsidRDefault="00B11980" w:rsidP="00553335">
            <w:pPr>
              <w:pStyle w:val="NoSpacing"/>
              <w:numPr>
                <w:ilvl w:val="0"/>
                <w:numId w:val="39"/>
              </w:numPr>
            </w:pPr>
            <w:r>
              <w:t>0—</w:t>
            </w:r>
            <w:r w:rsidRPr="00052FA4">
              <w:t>N</w:t>
            </w:r>
            <w:r>
              <w:t>o Receipts: Does not print receipts.</w:t>
            </w:r>
          </w:p>
          <w:p w14:paraId="4EC2E709" w14:textId="77777777" w:rsidR="00B11980" w:rsidRPr="00052FA4" w:rsidRDefault="00B11980" w:rsidP="00553335">
            <w:pPr>
              <w:pStyle w:val="NoSpacing"/>
              <w:numPr>
                <w:ilvl w:val="0"/>
                <w:numId w:val="39"/>
              </w:numPr>
            </w:pPr>
            <w:r>
              <w:t xml:space="preserve">1—Indiv Only: Prints </w:t>
            </w:r>
            <w:r w:rsidRPr="00052FA4">
              <w:t>only one receipt per custome</w:t>
            </w:r>
            <w:r>
              <w:t>r.</w:t>
            </w:r>
          </w:p>
          <w:p w14:paraId="26262D8C" w14:textId="77777777" w:rsidR="00B11980" w:rsidRPr="00052FA4" w:rsidRDefault="00B11980" w:rsidP="00553335">
            <w:pPr>
              <w:pStyle w:val="NoSpacing"/>
              <w:numPr>
                <w:ilvl w:val="0"/>
                <w:numId w:val="39"/>
              </w:numPr>
            </w:pPr>
            <w:r>
              <w:t>2—Summary Only: Prints a summary of many receipts.</w:t>
            </w:r>
          </w:p>
          <w:p w14:paraId="21AE0F34" w14:textId="77777777" w:rsidR="00B11980" w:rsidRPr="00052FA4" w:rsidRDefault="00B11980" w:rsidP="00553335">
            <w:pPr>
              <w:pStyle w:val="NoSpacing"/>
              <w:numPr>
                <w:ilvl w:val="0"/>
                <w:numId w:val="39"/>
              </w:numPr>
            </w:pPr>
            <w:r>
              <w:t xml:space="preserve">3—Indiv &amp; Summary: Prints </w:t>
            </w:r>
            <w:r w:rsidRPr="00052FA4">
              <w:t>individual receipts for each charge</w:t>
            </w:r>
            <w:r>
              <w:t>,</w:t>
            </w:r>
            <w:r w:rsidRPr="00052FA4">
              <w:t xml:space="preserve"> as well as</w:t>
            </w:r>
            <w:r>
              <w:t xml:space="preserve"> a summary total of all charges.</w:t>
            </w:r>
          </w:p>
          <w:p w14:paraId="2D8A1256" w14:textId="77777777" w:rsidR="00B11980" w:rsidRPr="00052FA4" w:rsidRDefault="00B11980" w:rsidP="00553335">
            <w:pPr>
              <w:pStyle w:val="NoSpacing"/>
              <w:numPr>
                <w:ilvl w:val="0"/>
                <w:numId w:val="39"/>
              </w:numPr>
            </w:pPr>
            <w:r>
              <w:t>4—Indiv or Summary: Prints either an individual receipt</w:t>
            </w:r>
            <w:r w:rsidRPr="00052FA4">
              <w:t xml:space="preserve"> for each charge</w:t>
            </w:r>
            <w:r>
              <w:t xml:space="preserve"> </w:t>
            </w:r>
            <w:r w:rsidRPr="00052FA4">
              <w:t>or</w:t>
            </w:r>
            <w:r>
              <w:t xml:space="preserve"> a summary total of all charges.</w:t>
            </w:r>
          </w:p>
        </w:tc>
        <w:tc>
          <w:tcPr>
            <w:tcW w:w="3157" w:type="dxa"/>
          </w:tcPr>
          <w:p w14:paraId="24EE3BEB" w14:textId="23A706D3" w:rsidR="009F4DE9" w:rsidRPr="009F4DE9" w:rsidRDefault="009F4DE9" w:rsidP="008254E6">
            <w:pPr>
              <w:pStyle w:val="NoSpacing"/>
              <w:rPr>
                <w:color w:val="FF0000"/>
              </w:rPr>
            </w:pPr>
          </w:p>
        </w:tc>
      </w:tr>
      <w:tr w:rsidR="00B11980" w:rsidRPr="00052FA4" w14:paraId="0BE85565" w14:textId="77777777" w:rsidTr="008254E6">
        <w:tc>
          <w:tcPr>
            <w:tcW w:w="0" w:type="auto"/>
          </w:tcPr>
          <w:p w14:paraId="02143BA8" w14:textId="5C0DA92D" w:rsidR="00B11980" w:rsidRPr="00052FA4" w:rsidRDefault="00B11980" w:rsidP="008254E6">
            <w:pPr>
              <w:pStyle w:val="NoSpacing"/>
            </w:pPr>
            <w:r w:rsidRPr="00052FA4">
              <w:t>Department</w:t>
            </w:r>
          </w:p>
        </w:tc>
        <w:tc>
          <w:tcPr>
            <w:tcW w:w="5314" w:type="dxa"/>
          </w:tcPr>
          <w:p w14:paraId="5D4158CC" w14:textId="77777777" w:rsidR="00B11980" w:rsidRPr="00052FA4" w:rsidRDefault="00B11980" w:rsidP="008254E6">
            <w:pPr>
              <w:pStyle w:val="NoSpacing"/>
            </w:pPr>
            <w:r>
              <w:t>This box identifies the department associated with the payments.</w:t>
            </w:r>
          </w:p>
        </w:tc>
        <w:tc>
          <w:tcPr>
            <w:tcW w:w="3157" w:type="dxa"/>
          </w:tcPr>
          <w:p w14:paraId="2EF86FDE" w14:textId="599DD8FB" w:rsidR="00B11980" w:rsidRPr="009F4DE9" w:rsidRDefault="009F4DE9" w:rsidP="008254E6">
            <w:pPr>
              <w:pStyle w:val="NoSpacing"/>
              <w:rPr>
                <w:color w:val="FF0000"/>
              </w:rPr>
            </w:pPr>
            <w:r>
              <w:rPr>
                <w:color w:val="FF0000"/>
              </w:rPr>
              <w:t>Your department will default in.  TAB past.</w:t>
            </w:r>
          </w:p>
        </w:tc>
      </w:tr>
      <w:tr w:rsidR="00B11980" w:rsidRPr="00052FA4" w14:paraId="4F4C851E" w14:textId="77777777" w:rsidTr="008254E6">
        <w:tc>
          <w:tcPr>
            <w:tcW w:w="0" w:type="auto"/>
          </w:tcPr>
          <w:p w14:paraId="6B20AA94" w14:textId="77777777" w:rsidR="00B11980" w:rsidRPr="00052FA4" w:rsidRDefault="00B11980" w:rsidP="008254E6">
            <w:pPr>
              <w:pStyle w:val="NoSpacing"/>
            </w:pPr>
            <w:r w:rsidRPr="00052FA4">
              <w:t>Batch Number</w:t>
            </w:r>
          </w:p>
        </w:tc>
        <w:tc>
          <w:tcPr>
            <w:tcW w:w="5314" w:type="dxa"/>
          </w:tcPr>
          <w:p w14:paraId="5F3CD405" w14:textId="77777777" w:rsidR="00B11980" w:rsidRPr="00052FA4" w:rsidRDefault="00B11980" w:rsidP="008254E6">
            <w:pPr>
              <w:pStyle w:val="NoSpacing"/>
            </w:pPr>
            <w:r>
              <w:t xml:space="preserve">This box specifies the number that identifies the batch. The program completes this value, and you cannot change it.  </w:t>
            </w:r>
          </w:p>
        </w:tc>
        <w:tc>
          <w:tcPr>
            <w:tcW w:w="3157" w:type="dxa"/>
          </w:tcPr>
          <w:p w14:paraId="3B9E9F28" w14:textId="77777777" w:rsidR="00B11980" w:rsidRPr="00052FA4" w:rsidRDefault="00B11980" w:rsidP="008254E6">
            <w:pPr>
              <w:pStyle w:val="NoSpacing"/>
            </w:pPr>
          </w:p>
        </w:tc>
      </w:tr>
      <w:tr w:rsidR="00B11980" w:rsidRPr="00052FA4" w14:paraId="032883BE" w14:textId="77777777" w:rsidTr="008254E6">
        <w:tc>
          <w:tcPr>
            <w:tcW w:w="0" w:type="auto"/>
          </w:tcPr>
          <w:p w14:paraId="459BA398" w14:textId="77777777" w:rsidR="00B11980" w:rsidRPr="00052FA4" w:rsidRDefault="00B11980" w:rsidP="008254E6">
            <w:pPr>
              <w:pStyle w:val="NoSpacing"/>
            </w:pPr>
            <w:r w:rsidRPr="00052FA4">
              <w:t>Deposit Number</w:t>
            </w:r>
          </w:p>
        </w:tc>
        <w:tc>
          <w:tcPr>
            <w:tcW w:w="5314" w:type="dxa"/>
          </w:tcPr>
          <w:p w14:paraId="7EDFD3EF" w14:textId="77777777" w:rsidR="00B11980" w:rsidRPr="00052FA4" w:rsidRDefault="00B11980" w:rsidP="008254E6">
            <w:pPr>
              <w:pStyle w:val="NoSpacing"/>
            </w:pPr>
            <w:r>
              <w:t>This box stores the</w:t>
            </w:r>
            <w:r w:rsidRPr="00052FA4">
              <w:t xml:space="preserve"> deposit number </w:t>
            </w:r>
            <w:r>
              <w:t xml:space="preserve">for the </w:t>
            </w:r>
            <w:r w:rsidRPr="00052FA4">
              <w:t>payments. Typically</w:t>
            </w:r>
            <w:r>
              <w:t>,</w:t>
            </w:r>
            <w:r w:rsidRPr="00052FA4">
              <w:t xml:space="preserve"> this is the</w:t>
            </w:r>
            <w:r>
              <w:t xml:space="preserve"> deposit slip number from a pre</w:t>
            </w:r>
            <w:r w:rsidRPr="00052FA4">
              <w:t xml:space="preserve">printed deposit slip. If </w:t>
            </w:r>
            <w:r>
              <w:t>you are not using a pre</w:t>
            </w:r>
            <w:r w:rsidRPr="00052FA4">
              <w:t xml:space="preserve">printed deposit slip, you </w:t>
            </w:r>
            <w:r>
              <w:t>can</w:t>
            </w:r>
            <w:r w:rsidRPr="00052FA4">
              <w:t xml:space="preserve"> enter the date </w:t>
            </w:r>
            <w:r>
              <w:t>(</w:t>
            </w:r>
            <w:r w:rsidRPr="00052FA4">
              <w:t>mmddyy</w:t>
            </w:r>
            <w:r>
              <w:t>) for the number so you can run the D</w:t>
            </w:r>
            <w:r w:rsidRPr="00052FA4">
              <w:t xml:space="preserve">eposit </w:t>
            </w:r>
            <w:r>
              <w:t>R</w:t>
            </w:r>
            <w:r w:rsidRPr="00052FA4">
              <w:t>eport.</w:t>
            </w:r>
          </w:p>
        </w:tc>
        <w:tc>
          <w:tcPr>
            <w:tcW w:w="3157" w:type="dxa"/>
          </w:tcPr>
          <w:p w14:paraId="3EEB1E5E" w14:textId="77777777" w:rsidR="009F4DE9" w:rsidRDefault="009F4DE9" w:rsidP="009F4DE9">
            <w:pPr>
              <w:pStyle w:val="NoSpacing"/>
              <w:rPr>
                <w:color w:val="FF0000"/>
              </w:rPr>
            </w:pPr>
            <w:r>
              <w:rPr>
                <w:color w:val="FF0000"/>
              </w:rPr>
              <w:t>MMDDYYand your Initials</w:t>
            </w:r>
          </w:p>
          <w:p w14:paraId="5CF8E319" w14:textId="77777777" w:rsidR="009F4DE9" w:rsidRDefault="009F4DE9" w:rsidP="009F4DE9">
            <w:pPr>
              <w:pStyle w:val="NoSpacing"/>
              <w:rPr>
                <w:color w:val="FF0000"/>
              </w:rPr>
            </w:pPr>
          </w:p>
          <w:p w14:paraId="532D25F3" w14:textId="59BD98DA" w:rsidR="009F4DE9" w:rsidRDefault="009F4DE9" w:rsidP="009F4DE9">
            <w:pPr>
              <w:pStyle w:val="NoSpacing"/>
              <w:rPr>
                <w:color w:val="FF0000"/>
              </w:rPr>
            </w:pPr>
            <w:r>
              <w:rPr>
                <w:color w:val="FF0000"/>
              </w:rPr>
              <w:t>Ex: December 25, 2015 for John Smith is:</w:t>
            </w:r>
          </w:p>
          <w:p w14:paraId="0615BC63" w14:textId="77777777" w:rsidR="009F4DE9" w:rsidRDefault="009F4DE9" w:rsidP="009F4DE9">
            <w:pPr>
              <w:pStyle w:val="NoSpacing"/>
              <w:rPr>
                <w:color w:val="FF0000"/>
              </w:rPr>
            </w:pPr>
          </w:p>
          <w:p w14:paraId="6BD2703B" w14:textId="0AE8E507" w:rsidR="00B11980" w:rsidRPr="009F4DE9" w:rsidRDefault="009F4DE9" w:rsidP="009F4DE9">
            <w:pPr>
              <w:pStyle w:val="NoSpacing"/>
              <w:rPr>
                <w:b/>
              </w:rPr>
            </w:pPr>
            <w:r w:rsidRPr="009F4DE9">
              <w:rPr>
                <w:b/>
                <w:color w:val="FF0000"/>
              </w:rPr>
              <w:t>122515JS</w:t>
            </w:r>
          </w:p>
        </w:tc>
      </w:tr>
      <w:tr w:rsidR="00B11980" w:rsidRPr="00052FA4" w14:paraId="3EF0A916" w14:textId="77777777" w:rsidTr="008254E6">
        <w:tc>
          <w:tcPr>
            <w:tcW w:w="0" w:type="auto"/>
          </w:tcPr>
          <w:p w14:paraId="4452D0B0" w14:textId="79E43E87" w:rsidR="00B11980" w:rsidRPr="005D364F" w:rsidRDefault="00B11980" w:rsidP="008254E6">
            <w:pPr>
              <w:pStyle w:val="NoSpacing"/>
            </w:pPr>
            <w:r w:rsidRPr="005D364F">
              <w:t>Interest Effective Date</w:t>
            </w:r>
          </w:p>
        </w:tc>
        <w:tc>
          <w:tcPr>
            <w:tcW w:w="5314" w:type="dxa"/>
          </w:tcPr>
          <w:p w14:paraId="381CC06A" w14:textId="77777777" w:rsidR="00B11980" w:rsidRPr="00052FA4" w:rsidRDefault="00B11980" w:rsidP="008254E6">
            <w:pPr>
              <w:pStyle w:val="NoSpacing"/>
            </w:pPr>
            <w:r>
              <w:t>This box identifies the last date that interest calculates. If a payment is overdue, interest calculates from the original due date to the effective date. The current date is the default date.</w:t>
            </w:r>
          </w:p>
        </w:tc>
        <w:tc>
          <w:tcPr>
            <w:tcW w:w="3157" w:type="dxa"/>
          </w:tcPr>
          <w:p w14:paraId="420E7022" w14:textId="1976AF82" w:rsidR="00B11980" w:rsidRPr="00052FA4" w:rsidRDefault="007C62C6" w:rsidP="008254E6">
            <w:pPr>
              <w:pStyle w:val="NoSpacing"/>
            </w:pPr>
            <w:r>
              <w:t>Enter current date</w:t>
            </w:r>
          </w:p>
        </w:tc>
      </w:tr>
      <w:tr w:rsidR="00B11980" w:rsidRPr="00052FA4" w14:paraId="2C77D5A7" w14:textId="77777777" w:rsidTr="008254E6">
        <w:tc>
          <w:tcPr>
            <w:tcW w:w="0" w:type="auto"/>
          </w:tcPr>
          <w:p w14:paraId="31937793" w14:textId="77777777" w:rsidR="00B11980" w:rsidRPr="00052FA4" w:rsidRDefault="00B11980" w:rsidP="008254E6">
            <w:pPr>
              <w:pStyle w:val="NoSpacing"/>
            </w:pPr>
            <w:r>
              <w:t>GL Effective Date</w:t>
            </w:r>
          </w:p>
        </w:tc>
        <w:tc>
          <w:tcPr>
            <w:tcW w:w="5314" w:type="dxa"/>
          </w:tcPr>
          <w:p w14:paraId="015F204B" w14:textId="77777777" w:rsidR="00B11980" w:rsidRDefault="00B11980" w:rsidP="008254E6">
            <w:pPr>
              <w:pStyle w:val="NoSpacing"/>
            </w:pPr>
            <w:r>
              <w:t>This date box specifies the date the transaction is effective in the General Ledger Account Master program.</w:t>
            </w:r>
          </w:p>
        </w:tc>
        <w:tc>
          <w:tcPr>
            <w:tcW w:w="3157" w:type="dxa"/>
          </w:tcPr>
          <w:p w14:paraId="39668136" w14:textId="7937C3CC" w:rsidR="00B11980" w:rsidRPr="00052FA4" w:rsidRDefault="007C62C6" w:rsidP="008254E6">
            <w:pPr>
              <w:pStyle w:val="NoSpacing"/>
            </w:pPr>
            <w:r>
              <w:t>Enter current date</w:t>
            </w:r>
          </w:p>
        </w:tc>
      </w:tr>
      <w:tr w:rsidR="00B11980" w:rsidRPr="00052FA4" w14:paraId="1841A1AB" w14:textId="77777777" w:rsidTr="008254E6">
        <w:tc>
          <w:tcPr>
            <w:tcW w:w="0" w:type="auto"/>
          </w:tcPr>
          <w:p w14:paraId="0C4C2F3A" w14:textId="77777777" w:rsidR="00B11980" w:rsidRPr="00052FA4" w:rsidRDefault="00B11980" w:rsidP="008254E6">
            <w:pPr>
              <w:pStyle w:val="NoSpacing"/>
            </w:pPr>
            <w:r>
              <w:t xml:space="preserve">GL </w:t>
            </w:r>
            <w:r w:rsidRPr="00052FA4">
              <w:t>Year/Period</w:t>
            </w:r>
          </w:p>
        </w:tc>
        <w:tc>
          <w:tcPr>
            <w:tcW w:w="5314" w:type="dxa"/>
          </w:tcPr>
          <w:p w14:paraId="61BC8974" w14:textId="77777777" w:rsidR="00B11980" w:rsidRPr="00052FA4" w:rsidRDefault="00B11980" w:rsidP="008254E6">
            <w:pPr>
              <w:pStyle w:val="NoSpacing"/>
            </w:pPr>
            <w:r>
              <w:t xml:space="preserve">These boxes indicate the accounting year and month, which may not coincide with the calendar year and month. The year and period established in the General Ledger Settings program is the default year and period, but if you have the appropriate permissions, you can change this. </w:t>
            </w:r>
          </w:p>
        </w:tc>
        <w:tc>
          <w:tcPr>
            <w:tcW w:w="3157" w:type="dxa"/>
          </w:tcPr>
          <w:p w14:paraId="18F208A0" w14:textId="6B5F6470" w:rsidR="00B11980" w:rsidRPr="00052FA4" w:rsidRDefault="007C62C6" w:rsidP="008254E6">
            <w:pPr>
              <w:pStyle w:val="NoSpacing"/>
            </w:pPr>
            <w:r>
              <w:t>Enter current date</w:t>
            </w:r>
          </w:p>
        </w:tc>
      </w:tr>
      <w:tr w:rsidR="00B11980" w:rsidRPr="00052FA4" w14:paraId="6C77D9D5" w14:textId="77777777" w:rsidTr="008254E6">
        <w:tc>
          <w:tcPr>
            <w:tcW w:w="0" w:type="auto"/>
          </w:tcPr>
          <w:p w14:paraId="28E3D1CC" w14:textId="77777777" w:rsidR="00B11980" w:rsidRPr="008D4BE6" w:rsidRDefault="00B11980" w:rsidP="008254E6">
            <w:r w:rsidRPr="008D4BE6">
              <w:t>Receipt Number</w:t>
            </w:r>
          </w:p>
        </w:tc>
        <w:tc>
          <w:tcPr>
            <w:tcW w:w="5314" w:type="dxa"/>
          </w:tcPr>
          <w:p w14:paraId="46F44D2F" w14:textId="77777777" w:rsidR="00B11980" w:rsidRDefault="00B11980" w:rsidP="008254E6">
            <w:r w:rsidRPr="008D4BE6">
              <w:t>This box stores the next available receipt number. The program completes this value if your organization uses department-specific receipts.</w:t>
            </w:r>
          </w:p>
        </w:tc>
        <w:tc>
          <w:tcPr>
            <w:tcW w:w="3157" w:type="dxa"/>
          </w:tcPr>
          <w:p w14:paraId="2541E841" w14:textId="77777777" w:rsidR="00B11980" w:rsidRPr="00052FA4" w:rsidRDefault="00B11980" w:rsidP="008254E6">
            <w:pPr>
              <w:pStyle w:val="NoSpacing"/>
            </w:pPr>
          </w:p>
        </w:tc>
      </w:tr>
      <w:tr w:rsidR="00B11980" w:rsidRPr="00052FA4" w14:paraId="6EC0B99D" w14:textId="77777777" w:rsidTr="008254E6">
        <w:tc>
          <w:tcPr>
            <w:tcW w:w="0" w:type="auto"/>
          </w:tcPr>
          <w:p w14:paraId="4CECA083" w14:textId="77777777" w:rsidR="00B11980" w:rsidRPr="00016295" w:rsidRDefault="00B11980" w:rsidP="008254E6">
            <w:r w:rsidRPr="00016295">
              <w:t>Number of Receipts</w:t>
            </w:r>
          </w:p>
        </w:tc>
        <w:tc>
          <w:tcPr>
            <w:tcW w:w="5314" w:type="dxa"/>
          </w:tcPr>
          <w:p w14:paraId="2CD69D3B" w14:textId="77777777" w:rsidR="00B11980" w:rsidRDefault="00B11980" w:rsidP="008254E6">
            <w:r w:rsidRPr="00016295">
              <w:t>This box displays the total number of receipts contained in the batch. The program completes this value as records are added.</w:t>
            </w:r>
          </w:p>
        </w:tc>
        <w:tc>
          <w:tcPr>
            <w:tcW w:w="3157" w:type="dxa"/>
          </w:tcPr>
          <w:p w14:paraId="405A9987" w14:textId="77777777" w:rsidR="00B11980" w:rsidRPr="00052FA4" w:rsidRDefault="00B11980" w:rsidP="008254E6">
            <w:pPr>
              <w:pStyle w:val="NoSpacing"/>
            </w:pPr>
          </w:p>
        </w:tc>
      </w:tr>
      <w:tr w:rsidR="00B11980" w:rsidRPr="00052FA4" w14:paraId="5D2C7990" w14:textId="77777777" w:rsidTr="008254E6">
        <w:tc>
          <w:tcPr>
            <w:tcW w:w="0" w:type="auto"/>
          </w:tcPr>
          <w:p w14:paraId="729DB99D" w14:textId="77777777" w:rsidR="00B11980" w:rsidRPr="004D1D19" w:rsidRDefault="00B11980" w:rsidP="008254E6">
            <w:r w:rsidRPr="004D1D19">
              <w:t>Amount Total</w:t>
            </w:r>
          </w:p>
        </w:tc>
        <w:tc>
          <w:tcPr>
            <w:tcW w:w="5314" w:type="dxa"/>
          </w:tcPr>
          <w:p w14:paraId="27E6A65C" w14:textId="77777777" w:rsidR="00B11980" w:rsidRPr="004D1D19" w:rsidRDefault="00B11980" w:rsidP="008254E6">
            <w:r w:rsidRPr="004D1D19">
              <w:t>This box displays the total dollar amount for the receipts contained in the batch. The program completes this value as records are added.</w:t>
            </w:r>
          </w:p>
        </w:tc>
        <w:tc>
          <w:tcPr>
            <w:tcW w:w="3157" w:type="dxa"/>
          </w:tcPr>
          <w:p w14:paraId="5688E7AB" w14:textId="77777777" w:rsidR="00B11980" w:rsidRPr="00052FA4" w:rsidRDefault="00B11980" w:rsidP="008254E6">
            <w:pPr>
              <w:pStyle w:val="NoSpacing"/>
            </w:pPr>
          </w:p>
        </w:tc>
      </w:tr>
      <w:tr w:rsidR="00B11980" w:rsidRPr="00052FA4" w14:paraId="56B91002" w14:textId="77777777" w:rsidTr="008254E6">
        <w:tc>
          <w:tcPr>
            <w:tcW w:w="0" w:type="auto"/>
          </w:tcPr>
          <w:p w14:paraId="0E407F7A" w14:textId="77777777" w:rsidR="00B11980" w:rsidRPr="004D1D19" w:rsidRDefault="00B11980" w:rsidP="008254E6">
            <w:r w:rsidRPr="004D1D19">
              <w:t>Batch Status</w:t>
            </w:r>
          </w:p>
        </w:tc>
        <w:tc>
          <w:tcPr>
            <w:tcW w:w="5314" w:type="dxa"/>
          </w:tcPr>
          <w:p w14:paraId="5B672FF4" w14:textId="77777777" w:rsidR="00B11980" w:rsidRDefault="00B11980" w:rsidP="008254E6">
            <w:r w:rsidRPr="004D1D19">
              <w:t>This list determines the status of a payment batch. The list options are In Review, Released, or Unreleased and are automatically presented when the batch is released. If your batch posting permission level is Released, you can update other user batches from status In Review to status Released by clicking Output-Rel in Payment Entry.</w:t>
            </w:r>
          </w:p>
        </w:tc>
        <w:tc>
          <w:tcPr>
            <w:tcW w:w="3157" w:type="dxa"/>
          </w:tcPr>
          <w:p w14:paraId="20A78C2B" w14:textId="77777777" w:rsidR="00B11980" w:rsidRPr="00052FA4" w:rsidRDefault="00B11980" w:rsidP="008254E6">
            <w:pPr>
              <w:pStyle w:val="NoSpacing"/>
            </w:pPr>
          </w:p>
        </w:tc>
      </w:tr>
      <w:tr w:rsidR="00B11980" w:rsidRPr="00052FA4" w14:paraId="0A492EC0" w14:textId="77777777" w:rsidTr="008254E6">
        <w:tc>
          <w:tcPr>
            <w:tcW w:w="0" w:type="auto"/>
            <w:gridSpan w:val="3"/>
          </w:tcPr>
          <w:p w14:paraId="14A7F405" w14:textId="77777777" w:rsidR="00B11980" w:rsidRPr="00844C87" w:rsidRDefault="00B11980" w:rsidP="008254E6">
            <w:pPr>
              <w:pStyle w:val="NoSpacing"/>
              <w:rPr>
                <w:b/>
              </w:rPr>
            </w:pPr>
            <w:r w:rsidRPr="00844C87">
              <w:rPr>
                <w:b/>
              </w:rPr>
              <w:t>Validation Options</w:t>
            </w:r>
          </w:p>
        </w:tc>
      </w:tr>
      <w:tr w:rsidR="00B11980" w:rsidRPr="00052FA4" w14:paraId="1FE6D26D" w14:textId="77777777" w:rsidTr="008254E6">
        <w:tc>
          <w:tcPr>
            <w:tcW w:w="0" w:type="auto"/>
          </w:tcPr>
          <w:p w14:paraId="34932171" w14:textId="77777777" w:rsidR="00B11980" w:rsidRPr="00052FA4" w:rsidRDefault="00B11980" w:rsidP="008254E6">
            <w:pPr>
              <w:pStyle w:val="NoSpacing"/>
            </w:pPr>
            <w:r w:rsidRPr="005D364F">
              <w:rPr>
                <w:b/>
              </w:rPr>
              <w:t>TAB past</w:t>
            </w:r>
            <w:r w:rsidRPr="005D364F">
              <w:t>Auto</w:t>
            </w:r>
            <w:r w:rsidRPr="00052FA4">
              <w:t xml:space="preserve"> Validate</w:t>
            </w:r>
          </w:p>
        </w:tc>
        <w:tc>
          <w:tcPr>
            <w:tcW w:w="5314" w:type="dxa"/>
          </w:tcPr>
          <w:p w14:paraId="0B76AD8B" w14:textId="77777777" w:rsidR="00B11980" w:rsidRPr="00052FA4" w:rsidRDefault="00B11980" w:rsidP="008254E6">
            <w:pPr>
              <w:pStyle w:val="NoSpacing"/>
            </w:pPr>
            <w:r>
              <w:t xml:space="preserve">This check box, if selected, indicates that transactions are automatically validated. </w:t>
            </w:r>
            <w:r w:rsidRPr="00052FA4">
              <w:t xml:space="preserve">Validation is not used </w:t>
            </w:r>
            <w:r>
              <w:t>for m</w:t>
            </w:r>
            <w:r w:rsidRPr="00052FA4">
              <w:t xml:space="preserve">iscellaneous receipts. </w:t>
            </w:r>
          </w:p>
        </w:tc>
        <w:tc>
          <w:tcPr>
            <w:tcW w:w="3157" w:type="dxa"/>
          </w:tcPr>
          <w:p w14:paraId="62EC5787" w14:textId="77777777" w:rsidR="00B11980" w:rsidRPr="00052FA4" w:rsidRDefault="00B11980" w:rsidP="008254E6">
            <w:pPr>
              <w:pStyle w:val="NoSpacing"/>
            </w:pPr>
            <w:r>
              <w:t>Jefferson County is not using.</w:t>
            </w:r>
          </w:p>
        </w:tc>
      </w:tr>
      <w:tr w:rsidR="00B11980" w:rsidRPr="00052FA4" w14:paraId="0957690F" w14:textId="77777777" w:rsidTr="008254E6">
        <w:tc>
          <w:tcPr>
            <w:tcW w:w="0" w:type="auto"/>
          </w:tcPr>
          <w:p w14:paraId="75236727" w14:textId="77777777" w:rsidR="00B11980" w:rsidRPr="00052FA4" w:rsidRDefault="00B11980" w:rsidP="008254E6">
            <w:pPr>
              <w:pStyle w:val="NoSpacing"/>
            </w:pPr>
            <w:r w:rsidRPr="005D364F">
              <w:rPr>
                <w:b/>
              </w:rPr>
              <w:t>TAB past</w:t>
            </w:r>
            <w:r>
              <w:t xml:space="preserve"> </w:t>
            </w:r>
            <w:r w:rsidRPr="00052FA4">
              <w:t>Bank Code</w:t>
            </w:r>
          </w:p>
        </w:tc>
        <w:tc>
          <w:tcPr>
            <w:tcW w:w="5314" w:type="dxa"/>
          </w:tcPr>
          <w:p w14:paraId="6A392EEA" w14:textId="77777777" w:rsidR="00B11980" w:rsidRPr="00052FA4" w:rsidRDefault="00B11980" w:rsidP="008254E6">
            <w:pPr>
              <w:pStyle w:val="NoSpacing"/>
            </w:pPr>
            <w:r>
              <w:t xml:space="preserve">This list determines the bank code that prints on the back of checks. </w:t>
            </w:r>
            <w:r w:rsidRPr="00052FA4">
              <w:t>Th</w:t>
            </w:r>
            <w:r>
              <w:t xml:space="preserve">is list is only accessible if the Auto Validate check box is selected. </w:t>
            </w:r>
          </w:p>
        </w:tc>
        <w:tc>
          <w:tcPr>
            <w:tcW w:w="3157" w:type="dxa"/>
          </w:tcPr>
          <w:p w14:paraId="2EC9A8A4" w14:textId="77777777" w:rsidR="00B11980" w:rsidRPr="00052FA4" w:rsidRDefault="00B11980" w:rsidP="008254E6">
            <w:pPr>
              <w:pStyle w:val="NoSpacing"/>
            </w:pPr>
            <w:r>
              <w:t>Jefferson County is not using.</w:t>
            </w:r>
          </w:p>
        </w:tc>
      </w:tr>
      <w:tr w:rsidR="00B11980" w:rsidRPr="00052FA4" w14:paraId="162E682C" w14:textId="77777777" w:rsidTr="008254E6">
        <w:tc>
          <w:tcPr>
            <w:tcW w:w="0" w:type="auto"/>
          </w:tcPr>
          <w:p w14:paraId="796610E1" w14:textId="77777777" w:rsidR="00B11980" w:rsidRPr="00052FA4" w:rsidRDefault="00B11980" w:rsidP="008254E6">
            <w:pPr>
              <w:pStyle w:val="NoSpacing"/>
            </w:pPr>
            <w:r w:rsidRPr="005D364F">
              <w:rPr>
                <w:b/>
              </w:rPr>
              <w:t>TAB past</w:t>
            </w:r>
            <w:r>
              <w:t xml:space="preserve"> </w:t>
            </w:r>
            <w:r w:rsidRPr="00052FA4">
              <w:t>Bank Acct</w:t>
            </w:r>
          </w:p>
        </w:tc>
        <w:tc>
          <w:tcPr>
            <w:tcW w:w="5314" w:type="dxa"/>
          </w:tcPr>
          <w:p w14:paraId="5BA27CED" w14:textId="77777777" w:rsidR="00B11980" w:rsidRPr="00052FA4" w:rsidRDefault="00B11980" w:rsidP="008254E6">
            <w:pPr>
              <w:pStyle w:val="NoSpacing"/>
            </w:pPr>
            <w:r>
              <w:t xml:space="preserve">This box stores the bank account that prints on the back of checks. </w:t>
            </w:r>
            <w:r w:rsidRPr="00052FA4">
              <w:t>Th</w:t>
            </w:r>
            <w:r>
              <w:t>is list is only accessible if the Auto Validate check box is selected.</w:t>
            </w:r>
          </w:p>
        </w:tc>
        <w:tc>
          <w:tcPr>
            <w:tcW w:w="3157" w:type="dxa"/>
          </w:tcPr>
          <w:p w14:paraId="039F6D3D" w14:textId="77777777" w:rsidR="00B11980" w:rsidRPr="005D364F" w:rsidRDefault="00B11980" w:rsidP="008254E6">
            <w:pPr>
              <w:pStyle w:val="NoSpacing"/>
            </w:pPr>
            <w:r w:rsidRPr="005D364F">
              <w:t>Jefferson County is not using.</w:t>
            </w:r>
          </w:p>
        </w:tc>
      </w:tr>
    </w:tbl>
    <w:p w14:paraId="0D5F1D81" w14:textId="77777777" w:rsidR="00B11980" w:rsidRPr="0054536D" w:rsidRDefault="00B11980" w:rsidP="00553335">
      <w:pPr>
        <w:pStyle w:val="ListNumbered0"/>
        <w:numPr>
          <w:ilvl w:val="0"/>
          <w:numId w:val="43"/>
        </w:numPr>
      </w:pPr>
      <w:r w:rsidRPr="00D62122">
        <w:t>Click Accept to save the information entered.</w:t>
      </w:r>
      <w:r w:rsidRPr="00D62122">
        <w:br/>
        <w:t xml:space="preserve">The program displays the Bill Information screen, where you can add payments to the batch. </w:t>
      </w:r>
      <w:r>
        <w:rPr>
          <w:noProof/>
        </w:rPr>
        <w:drawing>
          <wp:inline distT="0" distB="0" distL="0" distR="0" wp14:anchorId="110FD7ED" wp14:editId="27DB4EFB">
            <wp:extent cx="6400800" cy="4121785"/>
            <wp:effectExtent l="0" t="0" r="0" b="0"/>
            <wp:docPr id="28" name="Picture 2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9"/>
                    <a:stretch>
                      <a:fillRect/>
                    </a:stretch>
                  </pic:blipFill>
                  <pic:spPr>
                    <a:xfrm>
                      <a:off x="0" y="0"/>
                      <a:ext cx="6400800" cy="4121785"/>
                    </a:xfrm>
                    <a:prstGeom prst="rect">
                      <a:avLst/>
                    </a:prstGeom>
                  </pic:spPr>
                </pic:pic>
              </a:graphicData>
            </a:graphic>
          </wp:inline>
        </w:drawing>
      </w:r>
    </w:p>
    <w:p w14:paraId="14FB9636" w14:textId="77777777" w:rsidR="00B11980" w:rsidRPr="0028373E" w:rsidRDefault="00B11980" w:rsidP="00553335">
      <w:pPr>
        <w:pStyle w:val="ListNumbered0"/>
        <w:numPr>
          <w:ilvl w:val="0"/>
          <w:numId w:val="43"/>
        </w:numPr>
        <w:spacing w:before="0"/>
      </w:pPr>
      <w:r>
        <w:t xml:space="preserve">Click Search </w:t>
      </w:r>
      <w:r w:rsidRPr="0028373E">
        <w:t xml:space="preserve">to enter search criteria to locate the bill. When you click Search, the program displays the General Find screen. </w:t>
      </w:r>
      <w:r w:rsidRPr="0028373E">
        <w:br/>
      </w:r>
      <w:r>
        <w:rPr>
          <w:noProof/>
        </w:rPr>
        <w:drawing>
          <wp:inline distT="0" distB="0" distL="0" distR="0" wp14:anchorId="2371A949" wp14:editId="5A780E8A">
            <wp:extent cx="6400800" cy="3548380"/>
            <wp:effectExtent l="0" t="0" r="0" b="0"/>
            <wp:docPr id="31" name="Picture 3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0"/>
                    <a:stretch>
                      <a:fillRect/>
                    </a:stretch>
                  </pic:blipFill>
                  <pic:spPr>
                    <a:xfrm>
                      <a:off x="0" y="0"/>
                      <a:ext cx="6400800" cy="3548380"/>
                    </a:xfrm>
                    <a:prstGeom prst="rect">
                      <a:avLst/>
                    </a:prstGeom>
                  </pic:spPr>
                </pic:pic>
              </a:graphicData>
            </a:graphic>
          </wp:inline>
        </w:drawing>
      </w:r>
    </w:p>
    <w:p w14:paraId="12BE5FE0" w14:textId="196FA3C6" w:rsidR="00B11980" w:rsidRDefault="007C62C6" w:rsidP="00553335">
      <w:pPr>
        <w:pStyle w:val="ListNumbered0"/>
        <w:numPr>
          <w:ilvl w:val="0"/>
          <w:numId w:val="43"/>
        </w:numPr>
        <w:spacing w:before="0" w:after="0"/>
      </w:pPr>
      <w:r>
        <w:t>Click General</w:t>
      </w:r>
    </w:p>
    <w:p w14:paraId="2C70C814" w14:textId="77777777" w:rsidR="00B11980" w:rsidRDefault="00B11980" w:rsidP="00553335">
      <w:pPr>
        <w:pStyle w:val="ListNumbered0"/>
        <w:numPr>
          <w:ilvl w:val="0"/>
          <w:numId w:val="43"/>
        </w:numPr>
        <w:spacing w:before="0" w:after="0"/>
      </w:pPr>
      <w:r w:rsidRPr="00B83FF9">
        <w:t>Complete one or more of the fields under the General Find group</w:t>
      </w:r>
      <w:r>
        <w:t xml:space="preserve"> to specify the bill, or leave all fields blank to find all available bills</w:t>
      </w:r>
      <w:r w:rsidRPr="00B83FF9">
        <w:t xml:space="preserve">. </w:t>
      </w:r>
      <w:r>
        <w:br/>
      </w:r>
      <w:r>
        <w:rPr>
          <w:noProof/>
        </w:rPr>
        <w:drawing>
          <wp:inline distT="0" distB="0" distL="0" distR="0" wp14:anchorId="4AD2A6BD" wp14:editId="0E537C00">
            <wp:extent cx="6400800" cy="2768600"/>
            <wp:effectExtent l="0" t="0" r="0" b="0"/>
            <wp:docPr id="74" name="Picture 7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1"/>
                    <a:stretch>
                      <a:fillRect/>
                    </a:stretch>
                  </pic:blipFill>
                  <pic:spPr>
                    <a:xfrm>
                      <a:off x="0" y="0"/>
                      <a:ext cx="6400800" cy="2768600"/>
                    </a:xfrm>
                    <a:prstGeom prst="rect">
                      <a:avLst/>
                    </a:prstGeom>
                  </pic:spPr>
                </pic:pic>
              </a:graphicData>
            </a:graphic>
          </wp:inline>
        </w:drawing>
      </w:r>
      <w:r>
        <w:br w:type="page"/>
      </w:r>
    </w:p>
    <w:p w14:paraId="7DB8677A" w14:textId="77777777" w:rsidR="00B11980" w:rsidRDefault="00B11980" w:rsidP="00553335">
      <w:pPr>
        <w:pStyle w:val="ListNumbered0"/>
        <w:numPr>
          <w:ilvl w:val="0"/>
          <w:numId w:val="43"/>
        </w:numPr>
        <w:spacing w:before="0" w:after="0"/>
      </w:pPr>
      <w:r>
        <w:t>Cl</w:t>
      </w:r>
      <w:r w:rsidRPr="00B83FF9">
        <w:t>ick Accept</w:t>
      </w:r>
      <w:r>
        <w:t>.</w:t>
      </w:r>
      <w:r w:rsidRPr="00B83FF9">
        <w:br/>
        <w:t>The program displays a browse screen listing the bills t</w:t>
      </w:r>
      <w:r>
        <w:t>hat match your search criteria.</w:t>
      </w:r>
    </w:p>
    <w:p w14:paraId="2666A6B6" w14:textId="77777777" w:rsidR="00B11980" w:rsidRDefault="00B11980" w:rsidP="00B11980">
      <w:pPr>
        <w:pStyle w:val="ListNumbered0"/>
        <w:numPr>
          <w:ilvl w:val="0"/>
          <w:numId w:val="0"/>
        </w:numPr>
        <w:spacing w:before="0" w:after="0"/>
        <w:ind w:left="360" w:hanging="360"/>
      </w:pPr>
    </w:p>
    <w:p w14:paraId="4B166377" w14:textId="77777777" w:rsidR="00B11980" w:rsidRDefault="00B11980" w:rsidP="00B11980">
      <w:pPr>
        <w:ind w:left="360"/>
      </w:pPr>
      <w:r>
        <w:rPr>
          <w:noProof/>
        </w:rPr>
        <w:drawing>
          <wp:inline distT="0" distB="0" distL="0" distR="0" wp14:anchorId="33C8CF96" wp14:editId="39D08130">
            <wp:extent cx="5939242" cy="1620982"/>
            <wp:effectExtent l="0" t="0" r="4445" b="0"/>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2"/>
                    <a:stretch>
                      <a:fillRect/>
                    </a:stretch>
                  </pic:blipFill>
                  <pic:spPr>
                    <a:xfrm>
                      <a:off x="0" y="0"/>
                      <a:ext cx="5943600" cy="1622171"/>
                    </a:xfrm>
                    <a:prstGeom prst="rect">
                      <a:avLst/>
                    </a:prstGeom>
                  </pic:spPr>
                </pic:pic>
              </a:graphicData>
            </a:graphic>
          </wp:inline>
        </w:drawing>
      </w:r>
      <w:r>
        <w:br/>
      </w:r>
    </w:p>
    <w:p w14:paraId="34F2B3C8" w14:textId="77777777" w:rsidR="00B11980" w:rsidRDefault="00B11980" w:rsidP="00553335">
      <w:pPr>
        <w:pStyle w:val="ListNumbered0"/>
        <w:numPr>
          <w:ilvl w:val="0"/>
          <w:numId w:val="43"/>
        </w:numPr>
        <w:spacing w:before="0" w:after="0"/>
      </w:pPr>
      <w:r w:rsidRPr="00B83FF9">
        <w:t xml:space="preserve">Select the bill to view, and then click Accept. </w:t>
      </w:r>
      <w:r>
        <w:br/>
      </w:r>
      <w:r w:rsidRPr="00B83FF9">
        <w:t xml:space="preserve">The program returns to the Bill Information screen with the bill </w:t>
      </w:r>
      <w:r>
        <w:t xml:space="preserve">that you selected as the active </w:t>
      </w:r>
      <w:r w:rsidRPr="00B83FF9">
        <w:t>record.</w:t>
      </w:r>
      <w:r>
        <w:t xml:space="preserve"> </w:t>
      </w:r>
      <w:r>
        <w:br/>
      </w:r>
      <w:r>
        <w:rPr>
          <w:noProof/>
        </w:rPr>
        <w:t xml:space="preserve">  </w:t>
      </w:r>
      <w:r>
        <w:rPr>
          <w:noProof/>
        </w:rPr>
        <w:drawing>
          <wp:inline distT="0" distB="0" distL="0" distR="0" wp14:anchorId="0EF8E429" wp14:editId="7D55A493">
            <wp:extent cx="5943600" cy="3419475"/>
            <wp:effectExtent l="0" t="0" r="0" b="9525"/>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3"/>
                    <a:stretch>
                      <a:fillRect/>
                    </a:stretch>
                  </pic:blipFill>
                  <pic:spPr>
                    <a:xfrm>
                      <a:off x="0" y="0"/>
                      <a:ext cx="5943600" cy="3419475"/>
                    </a:xfrm>
                    <a:prstGeom prst="rect">
                      <a:avLst/>
                    </a:prstGeom>
                  </pic:spPr>
                </pic:pic>
              </a:graphicData>
            </a:graphic>
          </wp:inline>
        </w:drawing>
      </w:r>
    </w:p>
    <w:p w14:paraId="5DE7DA8B" w14:textId="77777777" w:rsidR="00B11980" w:rsidRDefault="00B11980" w:rsidP="00B11980">
      <w:pPr>
        <w:pStyle w:val="ListNumbered0"/>
        <w:numPr>
          <w:ilvl w:val="0"/>
          <w:numId w:val="0"/>
        </w:numPr>
        <w:spacing w:before="0" w:after="0"/>
        <w:ind w:left="360"/>
      </w:pPr>
    </w:p>
    <w:p w14:paraId="22B7ED00" w14:textId="77777777" w:rsidR="00B11980" w:rsidRDefault="00B11980" w:rsidP="00B11980"/>
    <w:p w14:paraId="050BDF10" w14:textId="77777777" w:rsidR="00B11980" w:rsidRDefault="00B11980" w:rsidP="00553335">
      <w:pPr>
        <w:pStyle w:val="ListNumbered0"/>
        <w:numPr>
          <w:ilvl w:val="0"/>
          <w:numId w:val="43"/>
        </w:numPr>
        <w:spacing w:before="0" w:after="0"/>
      </w:pPr>
      <w:r>
        <w:t>Click Apply Pmt in the Menu group of the ribbon.</w:t>
      </w:r>
      <w:r>
        <w:br/>
        <w:t xml:space="preserve">The program displays the Completing Receipt screen. </w:t>
      </w:r>
      <w:r>
        <w:br/>
      </w:r>
      <w:r>
        <w:rPr>
          <w:noProof/>
        </w:rPr>
        <w:drawing>
          <wp:inline distT="0" distB="0" distL="0" distR="0" wp14:anchorId="599797A2" wp14:editId="27A101FD">
            <wp:extent cx="5943600" cy="3820795"/>
            <wp:effectExtent l="0" t="0" r="0" b="8255"/>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4"/>
                    <a:stretch>
                      <a:fillRect/>
                    </a:stretch>
                  </pic:blipFill>
                  <pic:spPr>
                    <a:xfrm>
                      <a:off x="0" y="0"/>
                      <a:ext cx="5943600" cy="3820795"/>
                    </a:xfrm>
                    <a:prstGeom prst="rect">
                      <a:avLst/>
                    </a:prstGeom>
                  </pic:spPr>
                </pic:pic>
              </a:graphicData>
            </a:graphic>
          </wp:inline>
        </w:drawing>
      </w:r>
    </w:p>
    <w:p w14:paraId="337915EC" w14:textId="77777777" w:rsidR="00B11980" w:rsidRDefault="00B11980" w:rsidP="00553335">
      <w:pPr>
        <w:pStyle w:val="ListNumbered0"/>
        <w:numPr>
          <w:ilvl w:val="0"/>
          <w:numId w:val="43"/>
        </w:numPr>
      </w:pPr>
      <w:r w:rsidRPr="00D62122">
        <w:t xml:space="preserve"> Complete the fields, as required, to apply the payment. Refer to the following table for specific field</w:t>
      </w:r>
      <w:r>
        <w:t xml:space="preserve"> details.</w:t>
      </w:r>
      <w:r>
        <w:br/>
      </w:r>
    </w:p>
    <w:tbl>
      <w:tblPr>
        <w:tblW w:w="10080" w:type="dxa"/>
        <w:tblInd w:w="4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43"/>
        <w:gridCol w:w="4230"/>
        <w:gridCol w:w="3607"/>
      </w:tblGrid>
      <w:tr w:rsidR="00B11980" w:rsidRPr="009A6E26" w14:paraId="4B6EAABF" w14:textId="77777777" w:rsidTr="008254E6">
        <w:trPr>
          <w:tblHeader/>
        </w:trPr>
        <w:tc>
          <w:tcPr>
            <w:tcW w:w="2243" w:type="dxa"/>
            <w:shd w:val="clear" w:color="auto" w:fill="95B3D7"/>
          </w:tcPr>
          <w:p w14:paraId="474ABF8C" w14:textId="77777777" w:rsidR="00B11980" w:rsidRPr="009A6E26" w:rsidRDefault="00B11980" w:rsidP="008254E6">
            <w:pPr>
              <w:pStyle w:val="NoSpacing"/>
              <w:spacing w:before="60" w:after="60"/>
              <w:rPr>
                <w:b/>
              </w:rPr>
            </w:pPr>
            <w:r w:rsidRPr="009A6E26">
              <w:rPr>
                <w:b/>
              </w:rPr>
              <w:t>Field</w:t>
            </w:r>
          </w:p>
        </w:tc>
        <w:tc>
          <w:tcPr>
            <w:tcW w:w="4230" w:type="dxa"/>
            <w:shd w:val="clear" w:color="auto" w:fill="95B3D7"/>
          </w:tcPr>
          <w:p w14:paraId="19A33C46" w14:textId="77777777" w:rsidR="00B11980" w:rsidRPr="009A6E26" w:rsidRDefault="00B11980" w:rsidP="008254E6">
            <w:pPr>
              <w:pStyle w:val="NoSpacing"/>
              <w:spacing w:before="60" w:after="60"/>
              <w:rPr>
                <w:b/>
              </w:rPr>
            </w:pPr>
            <w:r>
              <w:rPr>
                <w:b/>
              </w:rPr>
              <w:t>Description</w:t>
            </w:r>
          </w:p>
        </w:tc>
        <w:tc>
          <w:tcPr>
            <w:tcW w:w="3607" w:type="dxa"/>
            <w:shd w:val="clear" w:color="auto" w:fill="95B3D7"/>
          </w:tcPr>
          <w:p w14:paraId="264BF7D0" w14:textId="77777777" w:rsidR="00B11980" w:rsidRPr="009A6E26" w:rsidRDefault="00B11980" w:rsidP="008254E6">
            <w:pPr>
              <w:pStyle w:val="NoSpacing"/>
              <w:spacing w:before="60" w:after="60"/>
              <w:rPr>
                <w:b/>
              </w:rPr>
            </w:pPr>
            <w:r>
              <w:rPr>
                <w:b/>
              </w:rPr>
              <w:t>Jefferson County</w:t>
            </w:r>
          </w:p>
        </w:tc>
      </w:tr>
      <w:tr w:rsidR="00B11980" w:rsidRPr="00803C1B" w14:paraId="66311E57" w14:textId="77777777" w:rsidTr="008254E6">
        <w:tc>
          <w:tcPr>
            <w:tcW w:w="10080" w:type="dxa"/>
            <w:gridSpan w:val="3"/>
          </w:tcPr>
          <w:p w14:paraId="6F994676" w14:textId="77777777" w:rsidR="00B11980" w:rsidRPr="00A33BC4" w:rsidRDefault="00B11980" w:rsidP="008254E6">
            <w:pPr>
              <w:pStyle w:val="NoSpacing"/>
              <w:rPr>
                <w:b/>
              </w:rPr>
            </w:pPr>
            <w:r w:rsidRPr="00A33BC4">
              <w:rPr>
                <w:b/>
              </w:rPr>
              <w:t>Complete Receipt</w:t>
            </w:r>
          </w:p>
        </w:tc>
      </w:tr>
      <w:tr w:rsidR="00B11980" w:rsidRPr="00803C1B" w14:paraId="2D338814" w14:textId="77777777" w:rsidTr="008254E6">
        <w:tc>
          <w:tcPr>
            <w:tcW w:w="2243" w:type="dxa"/>
          </w:tcPr>
          <w:p w14:paraId="0565EB04" w14:textId="77777777" w:rsidR="00B11980" w:rsidRPr="00803C1B" w:rsidRDefault="00B11980" w:rsidP="008254E6">
            <w:pPr>
              <w:pStyle w:val="NoSpacing"/>
            </w:pPr>
            <w:r w:rsidRPr="00803C1B">
              <w:t>Amount</w:t>
            </w:r>
          </w:p>
        </w:tc>
        <w:tc>
          <w:tcPr>
            <w:tcW w:w="4230" w:type="dxa"/>
          </w:tcPr>
          <w:p w14:paraId="31F5B226" w14:textId="77777777" w:rsidR="00B11980" w:rsidRPr="00803C1B" w:rsidRDefault="00B11980" w:rsidP="008254E6">
            <w:pPr>
              <w:pStyle w:val="NoSpacing"/>
            </w:pPr>
            <w:r w:rsidRPr="00803C1B">
              <w:t>This box indicates the payment amount for the bill. The total amount of the bill is the default value.</w:t>
            </w:r>
          </w:p>
          <w:p w14:paraId="39C03066" w14:textId="77777777" w:rsidR="00B11980" w:rsidRPr="00803C1B" w:rsidRDefault="00B11980" w:rsidP="008254E6">
            <w:pPr>
              <w:pStyle w:val="NoSpacing"/>
            </w:pPr>
            <w:r w:rsidRPr="009A6E26">
              <w:rPr>
                <w:b/>
              </w:rPr>
              <w:t>Note:</w:t>
            </w:r>
            <w:r w:rsidRPr="00803C1B">
              <w:t xml:space="preserve"> If you update the payment amount in this box, the program automatically updates the amount in the Total Remitted box.</w:t>
            </w:r>
          </w:p>
        </w:tc>
        <w:tc>
          <w:tcPr>
            <w:tcW w:w="3607" w:type="dxa"/>
          </w:tcPr>
          <w:p w14:paraId="1D0D95AB" w14:textId="77777777" w:rsidR="00B11980" w:rsidRPr="00803C1B" w:rsidRDefault="00B11980" w:rsidP="008254E6">
            <w:pPr>
              <w:pStyle w:val="NoSpacing"/>
            </w:pPr>
          </w:p>
        </w:tc>
      </w:tr>
      <w:tr w:rsidR="00B11980" w:rsidRPr="00803C1B" w14:paraId="3F07C711" w14:textId="77777777" w:rsidTr="008254E6">
        <w:tc>
          <w:tcPr>
            <w:tcW w:w="2243" w:type="dxa"/>
          </w:tcPr>
          <w:p w14:paraId="2CF841A1" w14:textId="77777777" w:rsidR="00B11980" w:rsidRPr="00803C1B" w:rsidRDefault="00B11980" w:rsidP="008254E6">
            <w:pPr>
              <w:pStyle w:val="NoSpacing"/>
            </w:pPr>
            <w:r w:rsidRPr="00803C1B">
              <w:t>Last Receipt for the Customer</w:t>
            </w:r>
          </w:p>
        </w:tc>
        <w:tc>
          <w:tcPr>
            <w:tcW w:w="4230" w:type="dxa"/>
          </w:tcPr>
          <w:p w14:paraId="4AFA9993" w14:textId="77777777" w:rsidR="00B11980" w:rsidRDefault="00B11980" w:rsidP="008254E6">
            <w:pPr>
              <w:pStyle w:val="NoSpacing"/>
            </w:pPr>
            <w:r>
              <w:t>This check box, if selected, indicates that the current receipt is the last receipt for the customer and that the payment total for the day is closed and reset the next time the customer makes a payment.</w:t>
            </w:r>
          </w:p>
          <w:p w14:paraId="0AE27F50" w14:textId="77777777" w:rsidR="00B11980" w:rsidRDefault="00B11980" w:rsidP="008254E6">
            <w:pPr>
              <w:pStyle w:val="NoSpacing"/>
            </w:pPr>
          </w:p>
          <w:p w14:paraId="2E3ACA8C" w14:textId="77777777" w:rsidR="00B11980" w:rsidRPr="00803C1B" w:rsidRDefault="00B11980" w:rsidP="008254E6">
            <w:pPr>
              <w:pStyle w:val="NoSpacing"/>
            </w:pPr>
            <w:r w:rsidRPr="00803C1B">
              <w:t xml:space="preserve">If you are entering multiple payments or receipts for the same customer, clear this </w:t>
            </w:r>
            <w:r>
              <w:t>check box</w:t>
            </w:r>
            <w:r w:rsidRPr="00803C1B">
              <w:t xml:space="preserve">. When you clear this </w:t>
            </w:r>
            <w:r>
              <w:t>check box</w:t>
            </w:r>
            <w:r w:rsidRPr="00803C1B">
              <w:t xml:space="preserve">, the system keeps a running total for the customer. Additionally, you could select this </w:t>
            </w:r>
            <w:r>
              <w:t>check box</w:t>
            </w:r>
            <w:r w:rsidRPr="00803C1B">
              <w:t xml:space="preserve"> and add sep</w:t>
            </w:r>
            <w:r>
              <w:t>arate receipts for the customer, or to a</w:t>
            </w:r>
            <w:r w:rsidRPr="00803C1B">
              <w:t>dd separate receipts for a customer using different payment types.</w:t>
            </w:r>
          </w:p>
          <w:p w14:paraId="20793653" w14:textId="77777777" w:rsidR="00B11980" w:rsidRPr="00803C1B" w:rsidRDefault="00B11980" w:rsidP="008254E6">
            <w:pPr>
              <w:pStyle w:val="NoSpacing"/>
            </w:pPr>
            <w:r w:rsidRPr="00803C1B">
              <w:t xml:space="preserve">If this </w:t>
            </w:r>
            <w:r>
              <w:t>check box</w:t>
            </w:r>
            <w:r w:rsidRPr="00803C1B">
              <w:t xml:space="preserve"> is cleared, it indicates that you can process more payments for the customer and the payment total continues to accumulate.</w:t>
            </w:r>
          </w:p>
          <w:p w14:paraId="6525E358" w14:textId="77777777" w:rsidR="00B11980" w:rsidRPr="00803C1B" w:rsidRDefault="00B11980" w:rsidP="008254E6">
            <w:pPr>
              <w:pStyle w:val="NoSpacing"/>
            </w:pPr>
            <w:r w:rsidRPr="00803C1B">
              <w:t xml:space="preserve">If you are entering multiple payments or receipts for the same customer, clear this </w:t>
            </w:r>
            <w:r>
              <w:t>check box</w:t>
            </w:r>
            <w:r w:rsidRPr="00803C1B">
              <w:t xml:space="preserve"> until you reach the end of the customer’s payments.</w:t>
            </w:r>
          </w:p>
          <w:p w14:paraId="798F94F6" w14:textId="77777777" w:rsidR="00B11980" w:rsidRPr="00803C1B" w:rsidRDefault="00B11980" w:rsidP="008254E6">
            <w:pPr>
              <w:pStyle w:val="NoSpacing"/>
            </w:pPr>
            <w:r w:rsidRPr="005464F0">
              <w:rPr>
                <w:b/>
              </w:rPr>
              <w:t>Note:</w:t>
            </w:r>
            <w:r w:rsidRPr="00803C1B">
              <w:t xml:space="preserve"> If you open the Payment Entry program fro</w:t>
            </w:r>
            <w:r>
              <w:t>m another Munis product such as Munis</w:t>
            </w:r>
            <w:r w:rsidRPr="00803C1B">
              <w:t xml:space="preserve"> Utility Billing, this </w:t>
            </w:r>
            <w:r>
              <w:t>check box</w:t>
            </w:r>
            <w:r w:rsidRPr="00803C1B">
              <w:t xml:space="preserve"> is selected by default and cannot be cleared.</w:t>
            </w:r>
          </w:p>
        </w:tc>
        <w:tc>
          <w:tcPr>
            <w:tcW w:w="3607" w:type="dxa"/>
          </w:tcPr>
          <w:p w14:paraId="14529416" w14:textId="77777777" w:rsidR="00B11980" w:rsidRPr="00803C1B" w:rsidRDefault="00B11980" w:rsidP="008254E6">
            <w:pPr>
              <w:pStyle w:val="NoSpacing"/>
            </w:pPr>
          </w:p>
        </w:tc>
      </w:tr>
      <w:tr w:rsidR="00B11980" w:rsidRPr="00803C1B" w14:paraId="0EA45243" w14:textId="77777777" w:rsidTr="008254E6">
        <w:tc>
          <w:tcPr>
            <w:tcW w:w="2243" w:type="dxa"/>
          </w:tcPr>
          <w:p w14:paraId="286C9E0F" w14:textId="77777777" w:rsidR="00B11980" w:rsidRPr="00803C1B" w:rsidRDefault="00B11980" w:rsidP="008254E6">
            <w:pPr>
              <w:pStyle w:val="NoSpacing"/>
            </w:pPr>
            <w:r w:rsidRPr="00803C1B">
              <w:t>Payment Method</w:t>
            </w:r>
          </w:p>
        </w:tc>
        <w:tc>
          <w:tcPr>
            <w:tcW w:w="4230" w:type="dxa"/>
          </w:tcPr>
          <w:p w14:paraId="69F878D8" w14:textId="77777777" w:rsidR="00B11980" w:rsidRPr="00803C1B" w:rsidRDefault="00B11980" w:rsidP="008254E6">
            <w:pPr>
              <w:pStyle w:val="NoSpacing"/>
            </w:pPr>
            <w:r w:rsidRPr="00803C1B">
              <w:t>This list</w:t>
            </w:r>
            <w:r>
              <w:t xml:space="preserve"> establishes </w:t>
            </w:r>
            <w:r w:rsidRPr="00803C1B">
              <w:t>the method used to pay the receivable</w:t>
            </w:r>
            <w:r>
              <w:t xml:space="preserve">: </w:t>
            </w:r>
          </w:p>
          <w:p w14:paraId="7C40D6AC" w14:textId="77777777" w:rsidR="00B11980" w:rsidRPr="00803C1B" w:rsidRDefault="00B11980" w:rsidP="00553335">
            <w:pPr>
              <w:pStyle w:val="NoSpacing"/>
              <w:numPr>
                <w:ilvl w:val="0"/>
                <w:numId w:val="45"/>
              </w:numPr>
            </w:pPr>
            <w:r w:rsidRPr="00803C1B">
              <w:t>1</w:t>
            </w:r>
            <w:r>
              <w:t>—</w:t>
            </w:r>
            <w:r w:rsidRPr="00803C1B">
              <w:t>C</w:t>
            </w:r>
            <w:r>
              <w:t>heck</w:t>
            </w:r>
          </w:p>
          <w:p w14:paraId="5E788D60" w14:textId="77777777" w:rsidR="00B11980" w:rsidRPr="00803C1B" w:rsidRDefault="00B11980" w:rsidP="00553335">
            <w:pPr>
              <w:pStyle w:val="NoSpacing"/>
              <w:numPr>
                <w:ilvl w:val="0"/>
                <w:numId w:val="45"/>
              </w:numPr>
            </w:pPr>
            <w:r>
              <w:t>2—Cash</w:t>
            </w:r>
          </w:p>
          <w:p w14:paraId="51D496AF" w14:textId="77777777" w:rsidR="00B11980" w:rsidRPr="00803C1B" w:rsidRDefault="00B11980" w:rsidP="00553335">
            <w:pPr>
              <w:pStyle w:val="NoSpacing"/>
              <w:numPr>
                <w:ilvl w:val="0"/>
                <w:numId w:val="45"/>
              </w:numPr>
            </w:pPr>
            <w:r>
              <w:t>8—</w:t>
            </w:r>
            <w:r w:rsidRPr="00803C1B">
              <w:t>W</w:t>
            </w:r>
            <w:r>
              <w:t xml:space="preserve">ire Transfer </w:t>
            </w:r>
          </w:p>
          <w:p w14:paraId="63A5863F" w14:textId="77777777" w:rsidR="00B11980" w:rsidRPr="00803C1B" w:rsidRDefault="00B11980" w:rsidP="00553335">
            <w:pPr>
              <w:pStyle w:val="NoSpacing"/>
              <w:numPr>
                <w:ilvl w:val="0"/>
                <w:numId w:val="45"/>
              </w:numPr>
            </w:pPr>
            <w:r>
              <w:t>9—Multiple</w:t>
            </w:r>
          </w:p>
          <w:p w14:paraId="601C1473" w14:textId="77777777" w:rsidR="00B11980" w:rsidRDefault="00B11980" w:rsidP="008254E6">
            <w:pPr>
              <w:pStyle w:val="NoSpacing"/>
            </w:pPr>
            <w:r w:rsidRPr="00803C1B">
              <w:t>If you select 9</w:t>
            </w:r>
            <w:r>
              <w:t>—</w:t>
            </w:r>
            <w:r w:rsidRPr="00803C1B">
              <w:t>M</w:t>
            </w:r>
            <w:r>
              <w:t xml:space="preserve">ultiple, </w:t>
            </w:r>
            <w:r w:rsidRPr="00803C1B">
              <w:t>the program displays the Payment Method Allocation screen, which allows you to disburse the payment to the different payment methods.</w:t>
            </w:r>
            <w:r>
              <w:t xml:space="preserve"> </w:t>
            </w:r>
          </w:p>
          <w:p w14:paraId="30495965" w14:textId="77777777" w:rsidR="00B11980" w:rsidRPr="00803C1B" w:rsidRDefault="00B11980" w:rsidP="008254E6">
            <w:pPr>
              <w:pStyle w:val="NoSpacing"/>
            </w:pPr>
            <w:r>
              <w:t>Additional payment methods can be added through the Payment Methods program.</w:t>
            </w:r>
          </w:p>
        </w:tc>
        <w:tc>
          <w:tcPr>
            <w:tcW w:w="3607" w:type="dxa"/>
          </w:tcPr>
          <w:p w14:paraId="08F73476" w14:textId="727B4F0E" w:rsidR="00B11980" w:rsidRPr="00803C1B" w:rsidRDefault="00CC225A" w:rsidP="008254E6">
            <w:pPr>
              <w:pStyle w:val="NoSpacing"/>
            </w:pPr>
            <w:r>
              <w:t xml:space="preserve">Jefferson County will use 1, 2,8, </w:t>
            </w:r>
            <w:r w:rsidR="00B11980">
              <w:t>and 9</w:t>
            </w:r>
            <w:r>
              <w:t xml:space="preserve"> payment methods are being used</w:t>
            </w:r>
            <w:r w:rsidR="00712ADA">
              <w:t>.</w:t>
            </w:r>
          </w:p>
        </w:tc>
      </w:tr>
      <w:tr w:rsidR="00B11980" w:rsidRPr="00803C1B" w14:paraId="01A4E837" w14:textId="77777777" w:rsidTr="008254E6">
        <w:tc>
          <w:tcPr>
            <w:tcW w:w="2243" w:type="dxa"/>
          </w:tcPr>
          <w:p w14:paraId="50F47B14" w14:textId="77777777" w:rsidR="00B11980" w:rsidRPr="00803C1B" w:rsidRDefault="00B11980" w:rsidP="008254E6">
            <w:pPr>
              <w:pStyle w:val="NoSpacing"/>
            </w:pPr>
            <w:r w:rsidRPr="00803C1B">
              <w:t>Check/Reference #</w:t>
            </w:r>
          </w:p>
        </w:tc>
        <w:tc>
          <w:tcPr>
            <w:tcW w:w="4230" w:type="dxa"/>
          </w:tcPr>
          <w:p w14:paraId="4E228495" w14:textId="77777777" w:rsidR="00B11980" w:rsidRPr="00803C1B" w:rsidRDefault="00B11980" w:rsidP="008254E6">
            <w:pPr>
              <w:pStyle w:val="NoSpacing"/>
            </w:pPr>
            <w:r>
              <w:t>This box indicates the check number i</w:t>
            </w:r>
            <w:r w:rsidRPr="00803C1B">
              <w:t xml:space="preserve">f you select a </w:t>
            </w:r>
            <w:r>
              <w:t>c</w:t>
            </w:r>
            <w:r w:rsidRPr="00803C1B">
              <w:t>heck payment method</w:t>
            </w:r>
            <w:r>
              <w:t xml:space="preserve">. </w:t>
            </w:r>
          </w:p>
        </w:tc>
        <w:tc>
          <w:tcPr>
            <w:tcW w:w="3607" w:type="dxa"/>
          </w:tcPr>
          <w:p w14:paraId="1D452B90" w14:textId="77777777" w:rsidR="00B11980" w:rsidRPr="00803C1B" w:rsidRDefault="00B11980" w:rsidP="008254E6">
            <w:pPr>
              <w:pStyle w:val="NoSpacing"/>
            </w:pPr>
          </w:p>
        </w:tc>
      </w:tr>
      <w:tr w:rsidR="00B11980" w:rsidRPr="00803C1B" w14:paraId="7EB937C5" w14:textId="77777777" w:rsidTr="008254E6">
        <w:tc>
          <w:tcPr>
            <w:tcW w:w="2243" w:type="dxa"/>
          </w:tcPr>
          <w:p w14:paraId="2E6D4299" w14:textId="77777777" w:rsidR="00B11980" w:rsidRPr="00803C1B" w:rsidRDefault="00B11980" w:rsidP="008254E6">
            <w:pPr>
              <w:pStyle w:val="NoSpacing"/>
            </w:pPr>
            <w:r w:rsidRPr="00803C1B">
              <w:t>Add’l Payment Ref</w:t>
            </w:r>
          </w:p>
        </w:tc>
        <w:tc>
          <w:tcPr>
            <w:tcW w:w="4230" w:type="dxa"/>
          </w:tcPr>
          <w:p w14:paraId="30A0BF67" w14:textId="77777777" w:rsidR="00B11980" w:rsidRPr="00803C1B" w:rsidRDefault="00B11980" w:rsidP="008254E6">
            <w:pPr>
              <w:pStyle w:val="NoSpacing"/>
            </w:pPr>
            <w:r w:rsidRPr="00803C1B">
              <w:t>This box contains any additional reference information for the payment.</w:t>
            </w:r>
          </w:p>
        </w:tc>
        <w:tc>
          <w:tcPr>
            <w:tcW w:w="3607" w:type="dxa"/>
          </w:tcPr>
          <w:p w14:paraId="21DB8CE7" w14:textId="77777777" w:rsidR="00B11980" w:rsidRPr="00803C1B" w:rsidRDefault="00B11980" w:rsidP="008254E6">
            <w:pPr>
              <w:pStyle w:val="NoSpacing"/>
            </w:pPr>
          </w:p>
        </w:tc>
      </w:tr>
      <w:tr w:rsidR="00B11980" w:rsidRPr="00803C1B" w14:paraId="3DA9631B" w14:textId="77777777" w:rsidTr="008254E6">
        <w:tc>
          <w:tcPr>
            <w:tcW w:w="2243" w:type="dxa"/>
          </w:tcPr>
          <w:p w14:paraId="229D6B74" w14:textId="77777777" w:rsidR="00B11980" w:rsidRPr="00803C1B" w:rsidRDefault="00B11980" w:rsidP="008254E6">
            <w:pPr>
              <w:pStyle w:val="NoSpacing"/>
            </w:pPr>
            <w:r w:rsidRPr="00803C1B">
              <w:t>Receipt Option</w:t>
            </w:r>
          </w:p>
        </w:tc>
        <w:tc>
          <w:tcPr>
            <w:tcW w:w="4230" w:type="dxa"/>
          </w:tcPr>
          <w:p w14:paraId="0C300C26" w14:textId="77777777" w:rsidR="00B11980" w:rsidRPr="00803C1B" w:rsidRDefault="00B11980" w:rsidP="008254E6">
            <w:pPr>
              <w:pStyle w:val="NoSpacing"/>
            </w:pPr>
            <w:r w:rsidRPr="00803C1B">
              <w:t xml:space="preserve">This list </w:t>
            </w:r>
            <w:r>
              <w:t xml:space="preserve">determines </w:t>
            </w:r>
            <w:r w:rsidRPr="00803C1B">
              <w:t>the method for receipt pri</w:t>
            </w:r>
            <w:r>
              <w:t>nting:</w:t>
            </w:r>
          </w:p>
          <w:p w14:paraId="2A4EBA77" w14:textId="77777777" w:rsidR="00B11980" w:rsidRPr="00803C1B" w:rsidRDefault="00B11980" w:rsidP="00553335">
            <w:pPr>
              <w:pStyle w:val="NoSpacing"/>
              <w:numPr>
                <w:ilvl w:val="0"/>
                <w:numId w:val="40"/>
              </w:numPr>
            </w:pPr>
            <w:r w:rsidRPr="00803C1B">
              <w:t>0</w:t>
            </w:r>
            <w:r>
              <w:t>—</w:t>
            </w:r>
            <w:r w:rsidRPr="00803C1B">
              <w:t>N</w:t>
            </w:r>
            <w:r>
              <w:t>o Receipts: D</w:t>
            </w:r>
            <w:r w:rsidRPr="00803C1B">
              <w:t xml:space="preserve">oes not print a receipt. </w:t>
            </w:r>
          </w:p>
          <w:p w14:paraId="29542499" w14:textId="77777777" w:rsidR="00B11980" w:rsidRPr="00803C1B" w:rsidRDefault="00B11980" w:rsidP="00553335">
            <w:pPr>
              <w:pStyle w:val="NoSpacing"/>
              <w:numPr>
                <w:ilvl w:val="0"/>
                <w:numId w:val="40"/>
              </w:numPr>
            </w:pPr>
            <w:r w:rsidRPr="00803C1B">
              <w:t>1</w:t>
            </w:r>
            <w:r>
              <w:t>—</w:t>
            </w:r>
            <w:r w:rsidRPr="00803C1B">
              <w:t>I</w:t>
            </w:r>
            <w:r>
              <w:t>ndiv Only: P</w:t>
            </w:r>
            <w:r w:rsidRPr="00803C1B">
              <w:t xml:space="preserve">rints receipts for each transaction. </w:t>
            </w:r>
          </w:p>
          <w:p w14:paraId="1C0CD25B" w14:textId="77777777" w:rsidR="00B11980" w:rsidRPr="00803C1B" w:rsidRDefault="00B11980" w:rsidP="00553335">
            <w:pPr>
              <w:pStyle w:val="NoSpacing"/>
              <w:numPr>
                <w:ilvl w:val="0"/>
                <w:numId w:val="40"/>
              </w:numPr>
            </w:pPr>
            <w:r w:rsidRPr="00803C1B">
              <w:t>2</w:t>
            </w:r>
            <w:r>
              <w:t>—</w:t>
            </w:r>
            <w:r w:rsidRPr="00803C1B">
              <w:t>S</w:t>
            </w:r>
            <w:r>
              <w:t>ummary Only: P</w:t>
            </w:r>
            <w:r w:rsidRPr="00803C1B">
              <w:t xml:space="preserve">rints a summary of receipts processed in the batch. </w:t>
            </w:r>
          </w:p>
          <w:p w14:paraId="32EEBF8E" w14:textId="77777777" w:rsidR="00B11980" w:rsidRPr="00803C1B" w:rsidRDefault="00B11980" w:rsidP="00553335">
            <w:pPr>
              <w:pStyle w:val="NoSpacing"/>
              <w:numPr>
                <w:ilvl w:val="0"/>
                <w:numId w:val="40"/>
              </w:numPr>
            </w:pPr>
            <w:r w:rsidRPr="00803C1B">
              <w:t>3</w:t>
            </w:r>
            <w:r>
              <w:t>—</w:t>
            </w:r>
            <w:r w:rsidRPr="00803C1B">
              <w:t>I</w:t>
            </w:r>
            <w:r>
              <w:t>ndiv &amp; Summary Only: P</w:t>
            </w:r>
            <w:r w:rsidRPr="00803C1B">
              <w:t xml:space="preserve">rints receipts for each transaction and a summary of receipts processed in the batch. </w:t>
            </w:r>
          </w:p>
          <w:p w14:paraId="0C3783E7" w14:textId="77777777" w:rsidR="00B11980" w:rsidRPr="00803C1B" w:rsidRDefault="00B11980" w:rsidP="00553335">
            <w:pPr>
              <w:pStyle w:val="NoSpacing"/>
              <w:numPr>
                <w:ilvl w:val="0"/>
                <w:numId w:val="40"/>
              </w:numPr>
            </w:pPr>
            <w:r w:rsidRPr="00803C1B">
              <w:t>4</w:t>
            </w:r>
            <w:r>
              <w:t>—</w:t>
            </w:r>
            <w:r w:rsidRPr="00803C1B">
              <w:t>I</w:t>
            </w:r>
            <w:r>
              <w:t>ndiv or Summary: P</w:t>
            </w:r>
            <w:r w:rsidRPr="00803C1B">
              <w:t xml:space="preserve">rints an individual receipt if you have only processed one payment for one customer and prints a summary receipt if you have processed several payments for one customer. </w:t>
            </w:r>
          </w:p>
          <w:p w14:paraId="48CBFC2D" w14:textId="77777777" w:rsidR="00B11980" w:rsidRPr="00803C1B" w:rsidRDefault="00B11980" w:rsidP="008254E6">
            <w:pPr>
              <w:pStyle w:val="NoSpacing"/>
            </w:pPr>
            <w:r w:rsidRPr="00803C1B">
              <w:t>The default value is the printing option established on the Batch screen.</w:t>
            </w:r>
          </w:p>
          <w:p w14:paraId="54961A38" w14:textId="77777777" w:rsidR="00B11980" w:rsidRPr="00803C1B" w:rsidRDefault="00B11980" w:rsidP="008254E6">
            <w:pPr>
              <w:pStyle w:val="NoSpacing"/>
            </w:pPr>
            <w:r w:rsidRPr="00803C1B">
              <w:t xml:space="preserve">If you are printing receipts, you must have a default printer established. </w:t>
            </w:r>
          </w:p>
        </w:tc>
        <w:tc>
          <w:tcPr>
            <w:tcW w:w="3607" w:type="dxa"/>
          </w:tcPr>
          <w:p w14:paraId="1D78C850" w14:textId="77777777" w:rsidR="00B11980" w:rsidRPr="00803C1B" w:rsidRDefault="00B11980" w:rsidP="008254E6">
            <w:pPr>
              <w:pStyle w:val="NoSpacing"/>
            </w:pPr>
          </w:p>
        </w:tc>
      </w:tr>
      <w:tr w:rsidR="00B11980" w:rsidRPr="00803C1B" w14:paraId="070BBC65" w14:textId="77777777" w:rsidTr="008254E6">
        <w:tc>
          <w:tcPr>
            <w:tcW w:w="2243" w:type="dxa"/>
          </w:tcPr>
          <w:p w14:paraId="264BC592" w14:textId="77777777" w:rsidR="00B11980" w:rsidRPr="00803C1B" w:rsidRDefault="00B11980" w:rsidP="008254E6">
            <w:pPr>
              <w:pStyle w:val="NoSpacing"/>
            </w:pPr>
            <w:r w:rsidRPr="00803C1B">
              <w:t>Receipt Copies</w:t>
            </w:r>
          </w:p>
        </w:tc>
        <w:tc>
          <w:tcPr>
            <w:tcW w:w="4230" w:type="dxa"/>
          </w:tcPr>
          <w:p w14:paraId="43E745CF" w14:textId="77777777" w:rsidR="00B11980" w:rsidRPr="00803C1B" w:rsidRDefault="00B11980" w:rsidP="008254E6">
            <w:pPr>
              <w:pStyle w:val="NoSpacing"/>
            </w:pPr>
            <w:r w:rsidRPr="00803C1B">
              <w:t xml:space="preserve">This box </w:t>
            </w:r>
            <w:r>
              <w:t xml:space="preserve">defines </w:t>
            </w:r>
            <w:r w:rsidRPr="00803C1B">
              <w:t>the number of copies to print.</w:t>
            </w:r>
            <w:r>
              <w:t xml:space="preserve"> Enter </w:t>
            </w:r>
            <w:r w:rsidRPr="00803C1B">
              <w:t>a number from one through nine</w:t>
            </w:r>
            <w:r>
              <w:t xml:space="preserve">. </w:t>
            </w:r>
            <w:r w:rsidRPr="00803C1B">
              <w:t>This box is not available for entry if you select the 0</w:t>
            </w:r>
            <w:r>
              <w:t>—</w:t>
            </w:r>
            <w:r w:rsidRPr="00803C1B">
              <w:t>N</w:t>
            </w:r>
            <w:r>
              <w:t xml:space="preserve">o Receipts </w:t>
            </w:r>
            <w:r w:rsidRPr="00803C1B">
              <w:t>from the Receipt Option list.</w:t>
            </w:r>
          </w:p>
        </w:tc>
        <w:tc>
          <w:tcPr>
            <w:tcW w:w="3607" w:type="dxa"/>
          </w:tcPr>
          <w:p w14:paraId="1A6DF2E3" w14:textId="77777777" w:rsidR="00B11980" w:rsidRPr="00803C1B" w:rsidRDefault="00B11980" w:rsidP="008254E6">
            <w:pPr>
              <w:pStyle w:val="NoSpacing"/>
            </w:pPr>
          </w:p>
        </w:tc>
      </w:tr>
      <w:tr w:rsidR="00B11980" w:rsidRPr="00803C1B" w14:paraId="05DE1F18" w14:textId="77777777" w:rsidTr="008254E6">
        <w:tc>
          <w:tcPr>
            <w:tcW w:w="2243" w:type="dxa"/>
          </w:tcPr>
          <w:p w14:paraId="68471E92" w14:textId="77777777" w:rsidR="00B11980" w:rsidRPr="00803C1B" w:rsidRDefault="00B11980" w:rsidP="008254E6">
            <w:pPr>
              <w:pStyle w:val="NoSpacing"/>
            </w:pPr>
            <w:r w:rsidRPr="00803C1B">
              <w:t>Printer</w:t>
            </w:r>
          </w:p>
        </w:tc>
        <w:tc>
          <w:tcPr>
            <w:tcW w:w="4230" w:type="dxa"/>
          </w:tcPr>
          <w:p w14:paraId="0B6CA381" w14:textId="77777777" w:rsidR="00B11980" w:rsidRPr="00803C1B" w:rsidRDefault="00B11980" w:rsidP="008254E6">
            <w:pPr>
              <w:pStyle w:val="NoSpacing"/>
            </w:pPr>
            <w:r w:rsidRPr="00803C1B">
              <w:t>This box i</w:t>
            </w:r>
            <w:r>
              <w:t xml:space="preserve">dentifies </w:t>
            </w:r>
            <w:r w:rsidRPr="00803C1B">
              <w:t>the default cash receipts printer.</w:t>
            </w:r>
          </w:p>
          <w:p w14:paraId="61C944E2" w14:textId="77777777" w:rsidR="00B11980" w:rsidRPr="00803C1B" w:rsidRDefault="00B11980" w:rsidP="008254E6">
            <w:pPr>
              <w:pStyle w:val="NoSpacing"/>
            </w:pPr>
            <w:r w:rsidRPr="00803C1B">
              <w:t xml:space="preserve">If you choose to print receipts, select the printer </w:t>
            </w:r>
            <w:r>
              <w:t xml:space="preserve">where the receipts should print; this list is not accessible if you selected No Receipt as the payment option. </w:t>
            </w:r>
          </w:p>
        </w:tc>
        <w:tc>
          <w:tcPr>
            <w:tcW w:w="3607" w:type="dxa"/>
          </w:tcPr>
          <w:p w14:paraId="016474B6" w14:textId="77777777" w:rsidR="00B11980" w:rsidRPr="00803C1B" w:rsidRDefault="00B11980" w:rsidP="008254E6">
            <w:pPr>
              <w:pStyle w:val="NoSpacing"/>
            </w:pPr>
          </w:p>
        </w:tc>
      </w:tr>
      <w:tr w:rsidR="00B11980" w:rsidRPr="00803C1B" w14:paraId="04665327" w14:textId="77777777" w:rsidTr="008254E6">
        <w:tc>
          <w:tcPr>
            <w:tcW w:w="2243" w:type="dxa"/>
          </w:tcPr>
          <w:p w14:paraId="355B9F4E" w14:textId="77777777" w:rsidR="00B11980" w:rsidRPr="00803C1B" w:rsidRDefault="00B11980" w:rsidP="008254E6">
            <w:pPr>
              <w:pStyle w:val="NoSpacing"/>
            </w:pPr>
            <w:r w:rsidRPr="00803C1B">
              <w:t>Validate</w:t>
            </w:r>
          </w:p>
        </w:tc>
        <w:tc>
          <w:tcPr>
            <w:tcW w:w="4230" w:type="dxa"/>
          </w:tcPr>
          <w:p w14:paraId="16FB5288" w14:textId="77777777" w:rsidR="00B11980" w:rsidRPr="00803C1B" w:rsidRDefault="00B11980" w:rsidP="008254E6">
            <w:pPr>
              <w:pStyle w:val="NoSpacing"/>
            </w:pPr>
            <w:r>
              <w:t xml:space="preserve">This check box, if selected, </w:t>
            </w:r>
            <w:r w:rsidRPr="00803C1B">
              <w:t>indicates that the receipt is endorsed, confirmed as stamped, or includes specific text.</w:t>
            </w:r>
          </w:p>
          <w:p w14:paraId="4299E1C4" w14:textId="77777777" w:rsidR="00B11980" w:rsidRPr="00803C1B" w:rsidRDefault="00B11980" w:rsidP="008254E6">
            <w:pPr>
              <w:pStyle w:val="NoSpacing"/>
            </w:pPr>
            <w:r w:rsidRPr="00803C1B">
              <w:t xml:space="preserve">When this </w:t>
            </w:r>
            <w:r>
              <w:t>check box</w:t>
            </w:r>
            <w:r w:rsidRPr="00803C1B">
              <w:t xml:space="preserve"> is selected on the batch header, the </w:t>
            </w:r>
            <w:r>
              <w:t xml:space="preserve">program </w:t>
            </w:r>
            <w:r w:rsidRPr="00803C1B">
              <w:t>prompts you to validate the back of a bill and/or allows you to endorse a check once the transaction is complete.</w:t>
            </w:r>
          </w:p>
        </w:tc>
        <w:tc>
          <w:tcPr>
            <w:tcW w:w="3607" w:type="dxa"/>
          </w:tcPr>
          <w:p w14:paraId="247700CC" w14:textId="77777777" w:rsidR="00B11980" w:rsidRPr="00803C1B" w:rsidRDefault="00B11980" w:rsidP="008254E6">
            <w:pPr>
              <w:pStyle w:val="NoSpacing"/>
            </w:pPr>
            <w:r>
              <w:t>Jefferson County is not using.</w:t>
            </w:r>
          </w:p>
        </w:tc>
      </w:tr>
      <w:tr w:rsidR="00B11980" w:rsidRPr="00803C1B" w14:paraId="1B4ABDF3" w14:textId="77777777" w:rsidTr="008254E6">
        <w:tc>
          <w:tcPr>
            <w:tcW w:w="2243" w:type="dxa"/>
          </w:tcPr>
          <w:p w14:paraId="6490A5C1" w14:textId="77777777" w:rsidR="00B11980" w:rsidRPr="00803C1B" w:rsidRDefault="00B11980" w:rsidP="008254E6">
            <w:pPr>
              <w:pStyle w:val="NoSpacing"/>
            </w:pPr>
            <w:r w:rsidRPr="00803C1B">
              <w:t>Effective Date</w:t>
            </w:r>
          </w:p>
        </w:tc>
        <w:tc>
          <w:tcPr>
            <w:tcW w:w="4230" w:type="dxa"/>
          </w:tcPr>
          <w:p w14:paraId="1C33CBDC" w14:textId="77777777" w:rsidR="00B11980" w:rsidRPr="00803C1B" w:rsidRDefault="00B11980" w:rsidP="008254E6">
            <w:pPr>
              <w:pStyle w:val="NoSpacing"/>
            </w:pPr>
            <w:r w:rsidRPr="00803C1B">
              <w:t>This</w:t>
            </w:r>
            <w:r>
              <w:t xml:space="preserve"> box specifies </w:t>
            </w:r>
            <w:r w:rsidRPr="00803C1B">
              <w:t>the date the payment is effective. The date established on the Batch screen is the default date.</w:t>
            </w:r>
          </w:p>
        </w:tc>
        <w:tc>
          <w:tcPr>
            <w:tcW w:w="3607" w:type="dxa"/>
          </w:tcPr>
          <w:p w14:paraId="0A207C3C" w14:textId="77777777" w:rsidR="00B11980" w:rsidRPr="00803C1B" w:rsidRDefault="00B11980" w:rsidP="008254E6">
            <w:pPr>
              <w:pStyle w:val="NoSpacing"/>
            </w:pPr>
          </w:p>
        </w:tc>
      </w:tr>
      <w:tr w:rsidR="00B11980" w:rsidRPr="00803C1B" w14:paraId="7BB8F0F7" w14:textId="77777777" w:rsidTr="008254E6">
        <w:tc>
          <w:tcPr>
            <w:tcW w:w="2243" w:type="dxa"/>
          </w:tcPr>
          <w:p w14:paraId="1D65D6F1" w14:textId="77777777" w:rsidR="00B11980" w:rsidRPr="00803C1B" w:rsidRDefault="00B11980" w:rsidP="008254E6">
            <w:pPr>
              <w:pStyle w:val="NoSpacing"/>
            </w:pPr>
            <w:r w:rsidRPr="00803C1B">
              <w:t>Paid by Customer #</w:t>
            </w:r>
          </w:p>
        </w:tc>
        <w:tc>
          <w:tcPr>
            <w:tcW w:w="4230" w:type="dxa"/>
          </w:tcPr>
          <w:p w14:paraId="66F38FD9" w14:textId="77777777" w:rsidR="00B11980" w:rsidRPr="00803C1B" w:rsidRDefault="00B11980" w:rsidP="008254E6">
            <w:pPr>
              <w:pStyle w:val="NoSpacing"/>
            </w:pPr>
            <w:r w:rsidRPr="00803C1B">
              <w:t>This box indicates the customer ID number for the customer paying the bill. The default value is the customer ID on the bill. You can type a different customer ID, or you can click the field</w:t>
            </w:r>
            <w:r>
              <w:t xml:space="preserve"> help button </w:t>
            </w:r>
            <w:r w:rsidRPr="00803C1B">
              <w:t>to search for a customer.</w:t>
            </w:r>
          </w:p>
          <w:p w14:paraId="28E26FCB" w14:textId="77777777" w:rsidR="00B11980" w:rsidRPr="00803C1B" w:rsidRDefault="00B11980" w:rsidP="008254E6">
            <w:pPr>
              <w:pStyle w:val="NoSpacing"/>
            </w:pPr>
            <w:r w:rsidRPr="00803C1B">
              <w:t>When you type a customer ID, the program displays the name of the customer beside the box.</w:t>
            </w:r>
          </w:p>
        </w:tc>
        <w:tc>
          <w:tcPr>
            <w:tcW w:w="3607" w:type="dxa"/>
          </w:tcPr>
          <w:p w14:paraId="11E7912C" w14:textId="77777777" w:rsidR="00B11980" w:rsidRPr="00803C1B" w:rsidRDefault="00B11980" w:rsidP="008254E6">
            <w:pPr>
              <w:pStyle w:val="NoSpacing"/>
            </w:pPr>
          </w:p>
        </w:tc>
      </w:tr>
      <w:tr w:rsidR="00B11980" w:rsidRPr="00803C1B" w14:paraId="2DC75F6B" w14:textId="77777777" w:rsidTr="008254E6">
        <w:tc>
          <w:tcPr>
            <w:tcW w:w="2243" w:type="dxa"/>
          </w:tcPr>
          <w:p w14:paraId="0101257A" w14:textId="77777777" w:rsidR="00B11980" w:rsidRPr="00803C1B" w:rsidRDefault="00B11980" w:rsidP="008254E6">
            <w:pPr>
              <w:pStyle w:val="NoSpacing"/>
            </w:pPr>
            <w:r w:rsidRPr="00803C1B">
              <w:t>Paid by Reference</w:t>
            </w:r>
          </w:p>
        </w:tc>
        <w:tc>
          <w:tcPr>
            <w:tcW w:w="4230" w:type="dxa"/>
          </w:tcPr>
          <w:p w14:paraId="2407629C" w14:textId="77777777" w:rsidR="00B11980" w:rsidRPr="00803C1B" w:rsidRDefault="00B11980" w:rsidP="008254E6">
            <w:pPr>
              <w:pStyle w:val="NoSpacing"/>
            </w:pPr>
            <w:r>
              <w:t xml:space="preserve">This box provides </w:t>
            </w:r>
            <w:r w:rsidRPr="00803C1B">
              <w:t>the name of the person making the payment.</w:t>
            </w:r>
            <w:r w:rsidRPr="00803C1B">
              <w:br/>
              <w:t>The default name comes from the customer ID entered in the Paid by Customer # box.</w:t>
            </w:r>
          </w:p>
        </w:tc>
        <w:tc>
          <w:tcPr>
            <w:tcW w:w="3607" w:type="dxa"/>
          </w:tcPr>
          <w:p w14:paraId="4A5EB15F" w14:textId="77777777" w:rsidR="00B11980" w:rsidRPr="00803C1B" w:rsidRDefault="00B11980" w:rsidP="008254E6">
            <w:pPr>
              <w:pStyle w:val="NoSpacing"/>
            </w:pPr>
          </w:p>
        </w:tc>
      </w:tr>
      <w:tr w:rsidR="00B11980" w:rsidRPr="00803C1B" w14:paraId="376CBA6C" w14:textId="77777777" w:rsidTr="008254E6">
        <w:tc>
          <w:tcPr>
            <w:tcW w:w="2243" w:type="dxa"/>
          </w:tcPr>
          <w:p w14:paraId="54A45C31" w14:textId="77777777" w:rsidR="00B11980" w:rsidRPr="00803C1B" w:rsidRDefault="00B11980" w:rsidP="008254E6">
            <w:pPr>
              <w:pStyle w:val="NoSpacing"/>
            </w:pPr>
            <w:r w:rsidRPr="00803C1B">
              <w:t>Reference</w:t>
            </w:r>
          </w:p>
        </w:tc>
        <w:tc>
          <w:tcPr>
            <w:tcW w:w="4230" w:type="dxa"/>
          </w:tcPr>
          <w:p w14:paraId="4071B937" w14:textId="77777777" w:rsidR="00B11980" w:rsidRPr="00803C1B" w:rsidRDefault="00B11980" w:rsidP="008254E6">
            <w:pPr>
              <w:pStyle w:val="NoSpacing"/>
            </w:pPr>
            <w:r w:rsidRPr="00803C1B">
              <w:t>This box indicates the general ledger reference number that displays in the Ref3 box in the Journal Inquiry/Print program.</w:t>
            </w:r>
          </w:p>
          <w:p w14:paraId="65DB3EA8" w14:textId="77777777" w:rsidR="00B11980" w:rsidRPr="00803C1B" w:rsidRDefault="00B11980" w:rsidP="008254E6">
            <w:pPr>
              <w:pStyle w:val="NoSpacing"/>
            </w:pPr>
            <w:r>
              <w:t xml:space="preserve">You can enter </w:t>
            </w:r>
            <w:r w:rsidRPr="00803C1B">
              <w:t>up to 12 characters in the box.</w:t>
            </w:r>
          </w:p>
        </w:tc>
        <w:tc>
          <w:tcPr>
            <w:tcW w:w="3607" w:type="dxa"/>
          </w:tcPr>
          <w:p w14:paraId="26FF9E68" w14:textId="77777777" w:rsidR="00B11980" w:rsidRPr="00803C1B" w:rsidRDefault="00B11980" w:rsidP="008254E6">
            <w:pPr>
              <w:pStyle w:val="NoSpacing"/>
            </w:pPr>
          </w:p>
        </w:tc>
      </w:tr>
      <w:tr w:rsidR="00B11980" w:rsidRPr="00803C1B" w14:paraId="020F9E2C" w14:textId="77777777" w:rsidTr="008254E6">
        <w:tc>
          <w:tcPr>
            <w:tcW w:w="2243" w:type="dxa"/>
          </w:tcPr>
          <w:p w14:paraId="61389561" w14:textId="77777777" w:rsidR="00B11980" w:rsidRPr="00803C1B" w:rsidRDefault="00B11980" w:rsidP="008254E6">
            <w:r w:rsidRPr="00803C1B">
              <w:t xml:space="preserve">Total this </w:t>
            </w:r>
            <w:r w:rsidRPr="0078265B">
              <w:rPr>
                <w:i/>
              </w:rPr>
              <w:t>Receipt</w:t>
            </w:r>
          </w:p>
        </w:tc>
        <w:tc>
          <w:tcPr>
            <w:tcW w:w="4230" w:type="dxa"/>
          </w:tcPr>
          <w:p w14:paraId="52C78367" w14:textId="77777777" w:rsidR="00B11980" w:rsidRDefault="00B11980" w:rsidP="008254E6">
            <w:pPr>
              <w:pStyle w:val="NoSpacing"/>
            </w:pPr>
            <w:r w:rsidRPr="006359FD">
              <w:t xml:space="preserve">This box </w:t>
            </w:r>
            <w:r>
              <w:t xml:space="preserve">displays </w:t>
            </w:r>
            <w:r w:rsidRPr="006359FD">
              <w:t xml:space="preserve">the total amount for the </w:t>
            </w:r>
            <w:r>
              <w:t xml:space="preserve">current </w:t>
            </w:r>
            <w:r w:rsidRPr="006359FD">
              <w:t>receipt.</w:t>
            </w:r>
          </w:p>
          <w:p w14:paraId="4B08E61A" w14:textId="77777777" w:rsidR="00B11980" w:rsidRPr="00803C1B" w:rsidRDefault="00B11980" w:rsidP="008254E6">
            <w:pPr>
              <w:pStyle w:val="NoSpacing"/>
            </w:pPr>
            <w:r w:rsidRPr="00803C1B">
              <w:t>The</w:t>
            </w:r>
            <w:r>
              <w:t xml:space="preserve"> program completes this</w:t>
            </w:r>
            <w:r w:rsidRPr="00803C1B">
              <w:t xml:space="preserve"> value</w:t>
            </w:r>
            <w:r>
              <w:t>; it is display only.</w:t>
            </w:r>
          </w:p>
        </w:tc>
        <w:tc>
          <w:tcPr>
            <w:tcW w:w="3607" w:type="dxa"/>
          </w:tcPr>
          <w:p w14:paraId="2F704B90" w14:textId="77777777" w:rsidR="00B11980" w:rsidRPr="00803C1B" w:rsidRDefault="00B11980" w:rsidP="008254E6">
            <w:pPr>
              <w:pStyle w:val="NoSpacing"/>
            </w:pPr>
          </w:p>
        </w:tc>
      </w:tr>
      <w:tr w:rsidR="00B11980" w:rsidRPr="00803C1B" w14:paraId="0F169D42" w14:textId="77777777" w:rsidTr="008254E6">
        <w:tc>
          <w:tcPr>
            <w:tcW w:w="2243" w:type="dxa"/>
          </w:tcPr>
          <w:p w14:paraId="2C339CB5" w14:textId="77777777" w:rsidR="00B11980" w:rsidRPr="00803C1B" w:rsidRDefault="00B11980" w:rsidP="008254E6">
            <w:pPr>
              <w:pStyle w:val="NoSpacing"/>
            </w:pPr>
            <w:r w:rsidRPr="00803C1B">
              <w:t>Total for Customer</w:t>
            </w:r>
          </w:p>
        </w:tc>
        <w:tc>
          <w:tcPr>
            <w:tcW w:w="4230" w:type="dxa"/>
          </w:tcPr>
          <w:p w14:paraId="530F915D" w14:textId="77777777" w:rsidR="00B11980" w:rsidRDefault="00B11980" w:rsidP="008254E6">
            <w:pPr>
              <w:pStyle w:val="NoSpacing"/>
            </w:pPr>
            <w:r w:rsidRPr="006359FD">
              <w:t>This box</w:t>
            </w:r>
            <w:r>
              <w:t xml:space="preserve"> contains </w:t>
            </w:r>
            <w:r w:rsidRPr="006359FD">
              <w:t>the total charges for the customer.</w:t>
            </w:r>
          </w:p>
          <w:p w14:paraId="174883D0" w14:textId="77777777" w:rsidR="00B11980" w:rsidRPr="00803C1B" w:rsidRDefault="00B11980" w:rsidP="008254E6">
            <w:pPr>
              <w:pStyle w:val="NoSpacing"/>
            </w:pPr>
            <w:r w:rsidRPr="00803C1B">
              <w:t>The</w:t>
            </w:r>
            <w:r>
              <w:t xml:space="preserve"> program completes this</w:t>
            </w:r>
            <w:r w:rsidRPr="00803C1B">
              <w:t xml:space="preserve"> value</w:t>
            </w:r>
            <w:r>
              <w:t xml:space="preserve">; it is display only. </w:t>
            </w:r>
            <w:r w:rsidRPr="00803C1B">
              <w:t xml:space="preserve">If you are entering multiple receipts for the same customer, this </w:t>
            </w:r>
            <w:r>
              <w:t xml:space="preserve">box displays </w:t>
            </w:r>
            <w:r w:rsidRPr="00803C1B">
              <w:t xml:space="preserve">the total due from this customer for all receipts that have been entered. </w:t>
            </w:r>
          </w:p>
        </w:tc>
        <w:tc>
          <w:tcPr>
            <w:tcW w:w="3607" w:type="dxa"/>
          </w:tcPr>
          <w:p w14:paraId="53F59309" w14:textId="77777777" w:rsidR="00B11980" w:rsidRPr="00803C1B" w:rsidRDefault="00B11980" w:rsidP="008254E6">
            <w:pPr>
              <w:pStyle w:val="NoSpacing"/>
            </w:pPr>
          </w:p>
        </w:tc>
      </w:tr>
      <w:tr w:rsidR="00B11980" w:rsidRPr="00803C1B" w14:paraId="11AF9901" w14:textId="77777777" w:rsidTr="008254E6">
        <w:tc>
          <w:tcPr>
            <w:tcW w:w="2243" w:type="dxa"/>
          </w:tcPr>
          <w:p w14:paraId="719BB069" w14:textId="77777777" w:rsidR="00B11980" w:rsidRPr="00803C1B" w:rsidRDefault="00B11980" w:rsidP="008254E6">
            <w:pPr>
              <w:pStyle w:val="NoSpacing"/>
            </w:pPr>
            <w:r w:rsidRPr="00803C1B">
              <w:t>Total Remitted</w:t>
            </w:r>
          </w:p>
        </w:tc>
        <w:tc>
          <w:tcPr>
            <w:tcW w:w="4230" w:type="dxa"/>
          </w:tcPr>
          <w:p w14:paraId="7CCB9843" w14:textId="77777777" w:rsidR="00B11980" w:rsidRPr="00803C1B" w:rsidRDefault="00B11980" w:rsidP="008254E6">
            <w:pPr>
              <w:pStyle w:val="NoSpacing"/>
            </w:pPr>
            <w:r w:rsidRPr="006359FD">
              <w:t xml:space="preserve">This box indicates the amount being paid </w:t>
            </w:r>
            <w:r>
              <w:t xml:space="preserve">(remitted) </w:t>
            </w:r>
            <w:r w:rsidRPr="006359FD">
              <w:t>by the customer.</w:t>
            </w:r>
            <w:r w:rsidRPr="00803C1B">
              <w:t xml:space="preserve"> </w:t>
            </w:r>
            <w:r>
              <w:t>If t</w:t>
            </w:r>
            <w:r w:rsidRPr="00803C1B">
              <w:t xml:space="preserve">he customer </w:t>
            </w:r>
            <w:r>
              <w:t xml:space="preserve">pays more than what is due, this value causes the program to update the Change Due box. </w:t>
            </w:r>
          </w:p>
        </w:tc>
        <w:tc>
          <w:tcPr>
            <w:tcW w:w="3607" w:type="dxa"/>
          </w:tcPr>
          <w:p w14:paraId="299D46BD" w14:textId="77777777" w:rsidR="00B11980" w:rsidRPr="00803C1B" w:rsidRDefault="00B11980" w:rsidP="008254E6">
            <w:pPr>
              <w:pStyle w:val="NoSpacing"/>
            </w:pPr>
          </w:p>
        </w:tc>
      </w:tr>
      <w:tr w:rsidR="00B11980" w:rsidRPr="00803C1B" w14:paraId="0D66C374" w14:textId="77777777" w:rsidTr="008254E6">
        <w:tc>
          <w:tcPr>
            <w:tcW w:w="2243" w:type="dxa"/>
          </w:tcPr>
          <w:p w14:paraId="188D74C3" w14:textId="77777777" w:rsidR="00B11980" w:rsidRPr="00803C1B" w:rsidRDefault="00B11980" w:rsidP="008254E6">
            <w:pPr>
              <w:pStyle w:val="NoSpacing"/>
            </w:pPr>
            <w:r w:rsidRPr="00803C1B">
              <w:t>Change Due</w:t>
            </w:r>
          </w:p>
        </w:tc>
        <w:tc>
          <w:tcPr>
            <w:tcW w:w="4230" w:type="dxa"/>
          </w:tcPr>
          <w:p w14:paraId="05C51590" w14:textId="77777777" w:rsidR="00B11980" w:rsidRPr="003C440D" w:rsidRDefault="00B11980" w:rsidP="008254E6">
            <w:pPr>
              <w:pStyle w:val="NoSpacing"/>
            </w:pPr>
            <w:r>
              <w:t>This box</w:t>
            </w:r>
            <w:r w:rsidRPr="003C440D">
              <w:t xml:space="preserve"> </w:t>
            </w:r>
            <w:r>
              <w:t xml:space="preserve">provides </w:t>
            </w:r>
            <w:r w:rsidRPr="003C440D">
              <w:t>the amount of change due to the customer.</w:t>
            </w:r>
          </w:p>
          <w:p w14:paraId="74D8FC0B" w14:textId="77777777" w:rsidR="00B11980" w:rsidRPr="00803C1B" w:rsidRDefault="00B11980" w:rsidP="008254E6">
            <w:pPr>
              <w:pStyle w:val="NoSpacing"/>
            </w:pPr>
            <w:r w:rsidRPr="003C440D">
              <w:t>The</w:t>
            </w:r>
            <w:r>
              <w:t xml:space="preserve"> program updates this value; it is display only. </w:t>
            </w:r>
            <w:r w:rsidRPr="003C440D">
              <w:t xml:space="preserve">If total amount the customer is remitting (from the Total Remitted field) is more than the amount of the payment (from the Amount box), the amount of change due to the customer displays in this </w:t>
            </w:r>
            <w:r>
              <w:t>box</w:t>
            </w:r>
            <w:r w:rsidRPr="003C440D">
              <w:t>.</w:t>
            </w:r>
          </w:p>
        </w:tc>
        <w:tc>
          <w:tcPr>
            <w:tcW w:w="3607" w:type="dxa"/>
          </w:tcPr>
          <w:p w14:paraId="434A1DD1" w14:textId="77777777" w:rsidR="00B11980" w:rsidRPr="00803C1B" w:rsidRDefault="00B11980" w:rsidP="008254E6">
            <w:pPr>
              <w:pStyle w:val="NoSpacing"/>
            </w:pPr>
          </w:p>
        </w:tc>
      </w:tr>
      <w:tr w:rsidR="00B11980" w:rsidRPr="00803C1B" w14:paraId="518DA309" w14:textId="77777777" w:rsidTr="008254E6">
        <w:tc>
          <w:tcPr>
            <w:tcW w:w="2243" w:type="dxa"/>
          </w:tcPr>
          <w:p w14:paraId="3A64FB87" w14:textId="77777777" w:rsidR="00B11980" w:rsidRDefault="00B11980" w:rsidP="008254E6">
            <w:r>
              <w:t>Email Receipt to Customer</w:t>
            </w:r>
          </w:p>
        </w:tc>
        <w:tc>
          <w:tcPr>
            <w:tcW w:w="4230" w:type="dxa"/>
          </w:tcPr>
          <w:p w14:paraId="4F124155" w14:textId="77777777" w:rsidR="00B11980" w:rsidRDefault="00B11980" w:rsidP="008254E6">
            <w:r>
              <w:t>This check box, if selected, causes the customer's email address to display. Click the email address to display the Email Address screen where you can enter a new email address or click the Save as Default Email Address check box to retain the current email address. If the receipt is part of a multiple receipt transaction, a single email address is sent and contains all of the receipts in the transaction.</w:t>
            </w:r>
          </w:p>
        </w:tc>
        <w:tc>
          <w:tcPr>
            <w:tcW w:w="3607" w:type="dxa"/>
          </w:tcPr>
          <w:p w14:paraId="0A614B2D" w14:textId="77777777" w:rsidR="00B11980" w:rsidRPr="00803C1B" w:rsidRDefault="00B11980" w:rsidP="008254E6">
            <w:pPr>
              <w:pStyle w:val="NoSpacing"/>
            </w:pPr>
          </w:p>
        </w:tc>
      </w:tr>
    </w:tbl>
    <w:p w14:paraId="41B4781F" w14:textId="77777777" w:rsidR="00B11980" w:rsidRDefault="00B11980" w:rsidP="00553335">
      <w:pPr>
        <w:pStyle w:val="ListNumbered0"/>
        <w:numPr>
          <w:ilvl w:val="0"/>
          <w:numId w:val="43"/>
        </w:numPr>
        <w:spacing w:after="0"/>
      </w:pPr>
      <w:r>
        <w:t xml:space="preserve">Use the </w:t>
      </w:r>
      <w:r w:rsidRPr="00803C1B">
        <w:t>Notes/SC button to review or add comments to the payment</w:t>
      </w:r>
      <w:r>
        <w:t xml:space="preserve"> record</w:t>
      </w:r>
    </w:p>
    <w:p w14:paraId="43710DA9" w14:textId="77777777" w:rsidR="00B11980" w:rsidRDefault="00B11980" w:rsidP="00553335">
      <w:pPr>
        <w:pStyle w:val="ListNumbered0"/>
        <w:numPr>
          <w:ilvl w:val="0"/>
          <w:numId w:val="43"/>
        </w:numPr>
        <w:spacing w:after="0"/>
      </w:pPr>
      <w:r w:rsidRPr="00D62122">
        <w:t>Click Accept to apply the payment information to the bill.</w:t>
      </w:r>
      <w:r w:rsidRPr="00D62122">
        <w:br/>
      </w:r>
      <w:r>
        <w:rPr>
          <w:noProof/>
        </w:rPr>
        <w:drawing>
          <wp:inline distT="0" distB="0" distL="0" distR="0" wp14:anchorId="66D5FC1B" wp14:editId="3A3596AA">
            <wp:extent cx="6400800" cy="5260340"/>
            <wp:effectExtent l="0" t="0" r="0" b="0"/>
            <wp:docPr id="90" name="Picture 9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5"/>
                    <a:stretch>
                      <a:fillRect/>
                    </a:stretch>
                  </pic:blipFill>
                  <pic:spPr>
                    <a:xfrm>
                      <a:off x="0" y="0"/>
                      <a:ext cx="6400800" cy="5260340"/>
                    </a:xfrm>
                    <a:prstGeom prst="rect">
                      <a:avLst/>
                    </a:prstGeom>
                  </pic:spPr>
                </pic:pic>
              </a:graphicData>
            </a:graphic>
          </wp:inline>
        </w:drawing>
      </w:r>
      <w:r>
        <w:br/>
      </w:r>
    </w:p>
    <w:p w14:paraId="6325E269" w14:textId="77777777" w:rsidR="00B11980" w:rsidRDefault="00B11980" w:rsidP="00553335">
      <w:pPr>
        <w:pStyle w:val="ListNumbered0"/>
        <w:numPr>
          <w:ilvl w:val="0"/>
          <w:numId w:val="43"/>
        </w:numPr>
        <w:spacing w:before="0" w:after="0"/>
      </w:pPr>
      <w:r>
        <w:t>Repeat the process to add additional payments against bills.</w:t>
      </w:r>
      <w:r>
        <w:br/>
        <w:t xml:space="preserve">When all payments have been entered, the batch should be reviewed, released and a proof report created. To do so, close the Bill Information screen to return to the batch header screen. </w:t>
      </w:r>
    </w:p>
    <w:p w14:paraId="3F6BC411" w14:textId="77777777" w:rsidR="00B11980" w:rsidRDefault="00B11980" w:rsidP="00B11980">
      <w:pPr>
        <w:pStyle w:val="ListNumbered0"/>
        <w:numPr>
          <w:ilvl w:val="0"/>
          <w:numId w:val="0"/>
        </w:numPr>
        <w:spacing w:before="0" w:after="0"/>
        <w:ind w:left="360"/>
      </w:pPr>
      <w:r>
        <w:rPr>
          <w:noProof/>
        </w:rPr>
        <w:drawing>
          <wp:inline distT="0" distB="0" distL="0" distR="0" wp14:anchorId="34E1BF17" wp14:editId="536CAC32">
            <wp:extent cx="6400800" cy="4787900"/>
            <wp:effectExtent l="0" t="0" r="0" b="0"/>
            <wp:docPr id="93" name="Picture 9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6"/>
                    <a:stretch>
                      <a:fillRect/>
                    </a:stretch>
                  </pic:blipFill>
                  <pic:spPr>
                    <a:xfrm>
                      <a:off x="0" y="0"/>
                      <a:ext cx="6400800" cy="4787900"/>
                    </a:xfrm>
                    <a:prstGeom prst="rect">
                      <a:avLst/>
                    </a:prstGeom>
                  </pic:spPr>
                </pic:pic>
              </a:graphicData>
            </a:graphic>
          </wp:inline>
        </w:drawing>
      </w:r>
      <w:r>
        <w:br/>
      </w:r>
    </w:p>
    <w:p w14:paraId="244D8590" w14:textId="77777777" w:rsidR="00B11980" w:rsidRDefault="00B11980" w:rsidP="00553335">
      <w:pPr>
        <w:pStyle w:val="ListNumbered0"/>
        <w:numPr>
          <w:ilvl w:val="0"/>
          <w:numId w:val="43"/>
        </w:numPr>
        <w:spacing w:before="0" w:after="0"/>
      </w:pPr>
      <w:r>
        <w:t>Click Output-Rel in the Menu group of the ribbon.</w:t>
      </w:r>
      <w:r>
        <w:br/>
        <w:t>The program displays the Output Options screen.</w:t>
      </w:r>
      <w:r>
        <w:br/>
      </w:r>
      <w:r>
        <w:rPr>
          <w:noProof/>
        </w:rPr>
        <w:drawing>
          <wp:inline distT="0" distB="0" distL="0" distR="0" wp14:anchorId="0B16E803" wp14:editId="08CF7982">
            <wp:extent cx="6400800" cy="2573020"/>
            <wp:effectExtent l="0" t="0" r="0" b="0"/>
            <wp:docPr id="94" name="Picture 9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7"/>
                    <a:stretch>
                      <a:fillRect/>
                    </a:stretch>
                  </pic:blipFill>
                  <pic:spPr>
                    <a:xfrm>
                      <a:off x="0" y="0"/>
                      <a:ext cx="6400800" cy="2573020"/>
                    </a:xfrm>
                    <a:prstGeom prst="rect">
                      <a:avLst/>
                    </a:prstGeom>
                  </pic:spPr>
                </pic:pic>
              </a:graphicData>
            </a:graphic>
          </wp:inline>
        </w:drawing>
      </w:r>
      <w:r>
        <w:br/>
      </w:r>
    </w:p>
    <w:p w14:paraId="4D09A06E" w14:textId="77777777" w:rsidR="00B11980" w:rsidRPr="00524C88" w:rsidRDefault="00B11980" w:rsidP="00553335">
      <w:pPr>
        <w:pStyle w:val="ListNumbered0"/>
        <w:numPr>
          <w:ilvl w:val="0"/>
          <w:numId w:val="43"/>
        </w:numPr>
      </w:pPr>
      <w:r w:rsidRPr="00524C88">
        <w:t xml:space="preserve"> Specify the output options. </w:t>
      </w:r>
    </w:p>
    <w:tbl>
      <w:tblPr>
        <w:tblW w:w="10080" w:type="dxa"/>
        <w:tblInd w:w="4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23"/>
        <w:gridCol w:w="3675"/>
        <w:gridCol w:w="3582"/>
      </w:tblGrid>
      <w:tr w:rsidR="00B11980" w:rsidRPr="00B31B7D" w14:paraId="73F9213F" w14:textId="77777777" w:rsidTr="008254E6">
        <w:trPr>
          <w:tblHeader/>
        </w:trPr>
        <w:tc>
          <w:tcPr>
            <w:tcW w:w="0" w:type="auto"/>
            <w:shd w:val="clear" w:color="auto" w:fill="95B3D7"/>
          </w:tcPr>
          <w:p w14:paraId="055C81DE" w14:textId="77777777" w:rsidR="00B11980" w:rsidRPr="00E91193" w:rsidRDefault="00B11980" w:rsidP="008254E6">
            <w:pPr>
              <w:pStyle w:val="NoSpacing"/>
              <w:spacing w:before="60" w:after="60"/>
              <w:rPr>
                <w:b/>
              </w:rPr>
            </w:pPr>
            <w:r w:rsidRPr="00E91193">
              <w:rPr>
                <w:b/>
              </w:rPr>
              <w:t>Field</w:t>
            </w:r>
          </w:p>
        </w:tc>
        <w:tc>
          <w:tcPr>
            <w:tcW w:w="3675" w:type="dxa"/>
            <w:shd w:val="clear" w:color="auto" w:fill="95B3D7"/>
          </w:tcPr>
          <w:p w14:paraId="48EED653" w14:textId="77777777" w:rsidR="00B11980" w:rsidRPr="00E91193" w:rsidRDefault="00B11980" w:rsidP="008254E6">
            <w:pPr>
              <w:pStyle w:val="NoSpacing"/>
              <w:spacing w:before="60" w:after="60"/>
              <w:rPr>
                <w:b/>
              </w:rPr>
            </w:pPr>
            <w:r w:rsidRPr="00E91193">
              <w:rPr>
                <w:b/>
              </w:rPr>
              <w:t>Description</w:t>
            </w:r>
          </w:p>
        </w:tc>
        <w:tc>
          <w:tcPr>
            <w:tcW w:w="3582" w:type="dxa"/>
            <w:shd w:val="clear" w:color="auto" w:fill="95B3D7"/>
          </w:tcPr>
          <w:p w14:paraId="0DA0FC3B" w14:textId="77777777" w:rsidR="00B11980" w:rsidRPr="00E91193" w:rsidRDefault="00B11980" w:rsidP="008254E6">
            <w:pPr>
              <w:pStyle w:val="NoSpacing"/>
              <w:spacing w:before="60" w:after="60"/>
              <w:rPr>
                <w:b/>
              </w:rPr>
            </w:pPr>
            <w:r>
              <w:rPr>
                <w:b/>
              </w:rPr>
              <w:t>Jefferson County</w:t>
            </w:r>
          </w:p>
        </w:tc>
      </w:tr>
      <w:tr w:rsidR="00B11980" w:rsidRPr="00B31B7D" w14:paraId="433BDAD8" w14:textId="77777777" w:rsidTr="008254E6">
        <w:tc>
          <w:tcPr>
            <w:tcW w:w="0" w:type="auto"/>
          </w:tcPr>
          <w:p w14:paraId="377D6878" w14:textId="77777777" w:rsidR="00B11980" w:rsidRPr="00B31B7D" w:rsidRDefault="00B11980" w:rsidP="008254E6">
            <w:pPr>
              <w:pStyle w:val="NoSpacing"/>
            </w:pPr>
            <w:r w:rsidRPr="00B31B7D">
              <w:t>Include Payment Method Information for Each Receipt</w:t>
            </w:r>
          </w:p>
        </w:tc>
        <w:tc>
          <w:tcPr>
            <w:tcW w:w="3675" w:type="dxa"/>
          </w:tcPr>
          <w:p w14:paraId="611DA3BA" w14:textId="77777777" w:rsidR="00B11980" w:rsidRPr="00B31B7D" w:rsidRDefault="00B11980" w:rsidP="008254E6">
            <w:pPr>
              <w:pStyle w:val="NoSpacing"/>
            </w:pPr>
            <w:r>
              <w:t>This check box, if selected, directs the program to</w:t>
            </w:r>
            <w:r w:rsidRPr="00B31B7D">
              <w:t xml:space="preserve"> include the method by which payments were made (cash, check, credit card, and so on) in the report.</w:t>
            </w:r>
          </w:p>
        </w:tc>
        <w:tc>
          <w:tcPr>
            <w:tcW w:w="3582" w:type="dxa"/>
          </w:tcPr>
          <w:p w14:paraId="491EF222" w14:textId="77777777" w:rsidR="00B11980" w:rsidRPr="00B31B7D" w:rsidRDefault="00B11980" w:rsidP="008254E6">
            <w:pPr>
              <w:pStyle w:val="NoSpacing"/>
            </w:pPr>
          </w:p>
        </w:tc>
      </w:tr>
      <w:tr w:rsidR="00B11980" w:rsidRPr="00B31B7D" w14:paraId="591BA50F" w14:textId="77777777" w:rsidTr="008254E6">
        <w:tc>
          <w:tcPr>
            <w:tcW w:w="0" w:type="auto"/>
          </w:tcPr>
          <w:p w14:paraId="6A4757CC" w14:textId="77777777" w:rsidR="00B11980" w:rsidRPr="00B31B7D" w:rsidRDefault="00B11980" w:rsidP="008254E6">
            <w:pPr>
              <w:pStyle w:val="NoSpacing"/>
            </w:pPr>
            <w:r w:rsidRPr="00B31B7D">
              <w:t>Include Payment Details for Each Receipt</w:t>
            </w:r>
          </w:p>
        </w:tc>
        <w:tc>
          <w:tcPr>
            <w:tcW w:w="3675" w:type="dxa"/>
          </w:tcPr>
          <w:p w14:paraId="4E002A50" w14:textId="77777777" w:rsidR="00B11980" w:rsidRPr="00B31B7D" w:rsidRDefault="00B11980" w:rsidP="008254E6">
            <w:pPr>
              <w:pStyle w:val="NoSpacing"/>
            </w:pPr>
            <w:r>
              <w:t xml:space="preserve">This check box, if selected, directs the program to </w:t>
            </w:r>
            <w:r w:rsidRPr="00B31B7D">
              <w:t>include all of the details for each payment</w:t>
            </w:r>
            <w:r>
              <w:t>,</w:t>
            </w:r>
            <w:r w:rsidRPr="00B31B7D">
              <w:t xml:space="preserve"> such as customer references, charge detail, </w:t>
            </w:r>
            <w:r>
              <w:t>and so on</w:t>
            </w:r>
            <w:r w:rsidRPr="00B31B7D">
              <w:t>.</w:t>
            </w:r>
          </w:p>
        </w:tc>
        <w:tc>
          <w:tcPr>
            <w:tcW w:w="3582" w:type="dxa"/>
          </w:tcPr>
          <w:p w14:paraId="77642CE8" w14:textId="77777777" w:rsidR="00B11980" w:rsidRPr="00B31B7D" w:rsidRDefault="00B11980" w:rsidP="008254E6">
            <w:pPr>
              <w:pStyle w:val="NoSpacing"/>
            </w:pPr>
          </w:p>
        </w:tc>
      </w:tr>
      <w:tr w:rsidR="00B11980" w:rsidRPr="00B31B7D" w14:paraId="0146BF16" w14:textId="77777777" w:rsidTr="008254E6">
        <w:tc>
          <w:tcPr>
            <w:tcW w:w="0" w:type="auto"/>
          </w:tcPr>
          <w:p w14:paraId="14981621" w14:textId="77777777" w:rsidR="00B11980" w:rsidRPr="00B31B7D" w:rsidRDefault="00B11980" w:rsidP="008254E6">
            <w:pPr>
              <w:pStyle w:val="NoSpacing"/>
            </w:pPr>
            <w:r w:rsidRPr="00B31B7D">
              <w:t>Include GL Allocation Details for Misc Cash Transactions</w:t>
            </w:r>
          </w:p>
        </w:tc>
        <w:tc>
          <w:tcPr>
            <w:tcW w:w="3675" w:type="dxa"/>
          </w:tcPr>
          <w:p w14:paraId="2995B61F" w14:textId="77777777" w:rsidR="00B11980" w:rsidRPr="00B31B7D" w:rsidRDefault="00B11980" w:rsidP="008254E6">
            <w:pPr>
              <w:pStyle w:val="NoSpacing"/>
            </w:pPr>
            <w:r>
              <w:t xml:space="preserve">This check box, if selected, directs the program to include </w:t>
            </w:r>
            <w:r w:rsidRPr="00B31B7D">
              <w:t xml:space="preserve">the </w:t>
            </w:r>
            <w:r>
              <w:t xml:space="preserve">general ledger </w:t>
            </w:r>
            <w:r w:rsidRPr="00B31B7D">
              <w:t>accounts charged within the report.</w:t>
            </w:r>
          </w:p>
        </w:tc>
        <w:tc>
          <w:tcPr>
            <w:tcW w:w="3582" w:type="dxa"/>
          </w:tcPr>
          <w:p w14:paraId="6F789DB3" w14:textId="77777777" w:rsidR="00B11980" w:rsidRPr="00B31B7D" w:rsidRDefault="00B11980" w:rsidP="008254E6">
            <w:pPr>
              <w:pStyle w:val="NoSpacing"/>
            </w:pPr>
          </w:p>
        </w:tc>
      </w:tr>
      <w:tr w:rsidR="00B11980" w:rsidRPr="00B31B7D" w14:paraId="509471E1" w14:textId="77777777" w:rsidTr="008254E6">
        <w:tc>
          <w:tcPr>
            <w:tcW w:w="0" w:type="auto"/>
          </w:tcPr>
          <w:p w14:paraId="121D6791" w14:textId="77777777" w:rsidR="00B11980" w:rsidRPr="00B31B7D" w:rsidRDefault="00B11980" w:rsidP="008254E6">
            <w:pPr>
              <w:pStyle w:val="NoSpacing"/>
            </w:pPr>
            <w:r w:rsidRPr="00B31B7D">
              <w:t>Include Property Detail for Each Receipt</w:t>
            </w:r>
          </w:p>
        </w:tc>
        <w:tc>
          <w:tcPr>
            <w:tcW w:w="3675" w:type="dxa"/>
          </w:tcPr>
          <w:p w14:paraId="0D1ADE7A" w14:textId="77777777" w:rsidR="00B11980" w:rsidRPr="00B31B7D" w:rsidRDefault="00B11980" w:rsidP="008254E6">
            <w:pPr>
              <w:pStyle w:val="NoSpacing"/>
            </w:pPr>
            <w:r>
              <w:t xml:space="preserve">This check box, if selected, directs the program to include </w:t>
            </w:r>
            <w:r w:rsidRPr="00B31B7D">
              <w:t>the details of the property for Utilities, Personal Property and Real Estate billings.</w:t>
            </w:r>
          </w:p>
        </w:tc>
        <w:tc>
          <w:tcPr>
            <w:tcW w:w="3582" w:type="dxa"/>
          </w:tcPr>
          <w:p w14:paraId="5AD5A128" w14:textId="77777777" w:rsidR="00B11980" w:rsidRPr="005D364F" w:rsidRDefault="00B11980" w:rsidP="008254E6">
            <w:pPr>
              <w:pStyle w:val="NoSpacing"/>
            </w:pPr>
            <w:r>
              <w:t>Jefferson County is not using.</w:t>
            </w:r>
          </w:p>
        </w:tc>
      </w:tr>
      <w:tr w:rsidR="00B11980" w:rsidRPr="00B31B7D" w14:paraId="73912E0E" w14:textId="77777777" w:rsidTr="008254E6">
        <w:tc>
          <w:tcPr>
            <w:tcW w:w="0" w:type="auto"/>
          </w:tcPr>
          <w:p w14:paraId="69E1ADEF" w14:textId="77777777" w:rsidR="00B11980" w:rsidRPr="00B31B7D" w:rsidRDefault="00B11980" w:rsidP="008254E6">
            <w:pPr>
              <w:pStyle w:val="NoSpacing"/>
            </w:pPr>
            <w:r w:rsidRPr="00B31B7D">
              <w:t>Line Spacing Between Receipts</w:t>
            </w:r>
          </w:p>
        </w:tc>
        <w:tc>
          <w:tcPr>
            <w:tcW w:w="3675" w:type="dxa"/>
          </w:tcPr>
          <w:p w14:paraId="11DAAAEE" w14:textId="77777777" w:rsidR="00B11980" w:rsidRPr="00B31B7D" w:rsidRDefault="00B11980" w:rsidP="008254E6">
            <w:pPr>
              <w:pStyle w:val="NoSpacing"/>
            </w:pPr>
            <w:r>
              <w:t xml:space="preserve">This option determines the line spacing between receipts in the output file. </w:t>
            </w:r>
          </w:p>
        </w:tc>
        <w:tc>
          <w:tcPr>
            <w:tcW w:w="3582" w:type="dxa"/>
          </w:tcPr>
          <w:p w14:paraId="0CDC1EAB" w14:textId="77777777" w:rsidR="00B11980" w:rsidRPr="00B31B7D" w:rsidRDefault="00B11980" w:rsidP="008254E6">
            <w:pPr>
              <w:pStyle w:val="NoSpacing"/>
            </w:pPr>
          </w:p>
        </w:tc>
      </w:tr>
    </w:tbl>
    <w:p w14:paraId="23A0C82C" w14:textId="4709392A" w:rsidR="00B11980" w:rsidRDefault="00B11980" w:rsidP="00553335">
      <w:pPr>
        <w:pStyle w:val="ListNumbered0"/>
        <w:numPr>
          <w:ilvl w:val="0"/>
          <w:numId w:val="43"/>
        </w:numPr>
      </w:pPr>
      <w:r>
        <w:t xml:space="preserve">Click Accept to save the </w:t>
      </w:r>
      <w:r w:rsidRPr="0062543A">
        <w:t>information</w:t>
      </w:r>
      <w:r>
        <w:t xml:space="preserve"> </w:t>
      </w:r>
      <w:r w:rsidRPr="00D55336">
        <w:rPr>
          <w:sz w:val="24"/>
        </w:rPr>
        <w:t>entered.</w:t>
      </w:r>
      <w:r w:rsidRPr="00D55336">
        <w:rPr>
          <w:sz w:val="24"/>
        </w:rPr>
        <w:br/>
        <w:t>The program displays the Output dialog box.</w:t>
      </w:r>
      <w:r w:rsidRPr="00D55336">
        <w:rPr>
          <w:sz w:val="24"/>
        </w:rPr>
        <w:br/>
      </w:r>
      <w:r w:rsidRPr="00D55336">
        <w:rPr>
          <w:noProof/>
          <w:sz w:val="24"/>
        </w:rPr>
        <w:t xml:space="preserve"> </w:t>
      </w:r>
    </w:p>
    <w:p w14:paraId="350C530D" w14:textId="47E2CB56" w:rsidR="00D55336" w:rsidRDefault="00D55336" w:rsidP="00D55336">
      <w:pPr>
        <w:pStyle w:val="ListNumbered0"/>
        <w:numPr>
          <w:ilvl w:val="0"/>
          <w:numId w:val="0"/>
        </w:numPr>
        <w:ind w:left="360"/>
      </w:pPr>
      <w:r>
        <w:rPr>
          <w:noProof/>
        </w:rPr>
        <w:drawing>
          <wp:inline distT="0" distB="0" distL="0" distR="0" wp14:anchorId="629F7C3B" wp14:editId="1B6DC30B">
            <wp:extent cx="5876227" cy="2133600"/>
            <wp:effectExtent l="0" t="0" r="0" b="0"/>
            <wp:docPr id="314" name="Picture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8"/>
                    <a:stretch>
                      <a:fillRect/>
                    </a:stretch>
                  </pic:blipFill>
                  <pic:spPr>
                    <a:xfrm>
                      <a:off x="0" y="0"/>
                      <a:ext cx="5882201" cy="2135769"/>
                    </a:xfrm>
                    <a:prstGeom prst="rect">
                      <a:avLst/>
                    </a:prstGeom>
                  </pic:spPr>
                </pic:pic>
              </a:graphicData>
            </a:graphic>
          </wp:inline>
        </w:drawing>
      </w:r>
    </w:p>
    <w:p w14:paraId="287AFECF" w14:textId="77777777" w:rsidR="00CC225A" w:rsidRDefault="00B11980" w:rsidP="00553335">
      <w:pPr>
        <w:pStyle w:val="ListNumbered0"/>
        <w:numPr>
          <w:ilvl w:val="0"/>
          <w:numId w:val="43"/>
        </w:numPr>
      </w:pPr>
      <w:r>
        <w:rPr>
          <w:noProof/>
        </w:rPr>
        <w:t>Complete the output options, as applicable, and click OK.</w:t>
      </w:r>
    </w:p>
    <w:p w14:paraId="20709784" w14:textId="1E0D2AAF" w:rsidR="00281953" w:rsidRDefault="00281953" w:rsidP="00553335">
      <w:pPr>
        <w:pStyle w:val="ListNumbered0"/>
        <w:numPr>
          <w:ilvl w:val="0"/>
          <w:numId w:val="43"/>
        </w:numPr>
      </w:pPr>
      <w:r>
        <w:t>Open PDF document, print and review.  Be sure to check for any errors.  If report is O.K. then go to step 20.  If there are errors, make adjustments to receipts.  See Appendix A.</w:t>
      </w:r>
    </w:p>
    <w:p w14:paraId="20389B7C" w14:textId="77777777" w:rsidR="00281953" w:rsidRDefault="00281953" w:rsidP="00281953">
      <w:pPr>
        <w:pStyle w:val="ListNumbered0"/>
        <w:numPr>
          <w:ilvl w:val="0"/>
          <w:numId w:val="0"/>
        </w:numPr>
        <w:ind w:left="360" w:hanging="360"/>
        <w:rPr>
          <w:noProof/>
        </w:rPr>
      </w:pPr>
    </w:p>
    <w:p w14:paraId="36B1A802" w14:textId="57B64164" w:rsidR="00281953" w:rsidRDefault="00281953" w:rsidP="00281953">
      <w:pPr>
        <w:pStyle w:val="ListNumbered0"/>
        <w:numPr>
          <w:ilvl w:val="0"/>
          <w:numId w:val="0"/>
        </w:numPr>
        <w:ind w:left="360" w:hanging="360"/>
        <w:rPr>
          <w:noProof/>
        </w:rPr>
      </w:pPr>
      <w:r>
        <w:rPr>
          <w:noProof/>
        </w:rPr>
        <w:drawing>
          <wp:inline distT="0" distB="0" distL="0" distR="0" wp14:anchorId="05F76D8D" wp14:editId="003273FF">
            <wp:extent cx="5943600" cy="2533015"/>
            <wp:effectExtent l="0" t="0" r="0" b="635"/>
            <wp:docPr id="318" name="Picture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9"/>
                    <a:stretch>
                      <a:fillRect/>
                    </a:stretch>
                  </pic:blipFill>
                  <pic:spPr>
                    <a:xfrm>
                      <a:off x="0" y="0"/>
                      <a:ext cx="5943600" cy="2533015"/>
                    </a:xfrm>
                    <a:prstGeom prst="rect">
                      <a:avLst/>
                    </a:prstGeom>
                  </pic:spPr>
                </pic:pic>
              </a:graphicData>
            </a:graphic>
          </wp:inline>
        </w:drawing>
      </w:r>
    </w:p>
    <w:p w14:paraId="588724E6" w14:textId="77777777" w:rsidR="00281953" w:rsidRDefault="00281953" w:rsidP="00281953">
      <w:pPr>
        <w:pStyle w:val="ListNumbered0"/>
        <w:numPr>
          <w:ilvl w:val="0"/>
          <w:numId w:val="0"/>
        </w:numPr>
        <w:ind w:left="360" w:hanging="360"/>
        <w:rPr>
          <w:noProof/>
        </w:rPr>
      </w:pPr>
    </w:p>
    <w:p w14:paraId="539F7308" w14:textId="77777777" w:rsidR="00281953" w:rsidRDefault="00281953" w:rsidP="00281953">
      <w:pPr>
        <w:pStyle w:val="ListNumbered0"/>
        <w:numPr>
          <w:ilvl w:val="0"/>
          <w:numId w:val="0"/>
        </w:numPr>
        <w:ind w:left="360" w:hanging="360"/>
        <w:rPr>
          <w:noProof/>
        </w:rPr>
      </w:pPr>
    </w:p>
    <w:p w14:paraId="270CCDD4" w14:textId="77777777" w:rsidR="00281953" w:rsidRDefault="00281953" w:rsidP="00281953">
      <w:pPr>
        <w:pStyle w:val="ListNumbered0"/>
        <w:numPr>
          <w:ilvl w:val="0"/>
          <w:numId w:val="0"/>
        </w:numPr>
        <w:ind w:left="360" w:hanging="360"/>
        <w:rPr>
          <w:noProof/>
        </w:rPr>
      </w:pPr>
    </w:p>
    <w:p w14:paraId="31410247" w14:textId="77777777" w:rsidR="00281953" w:rsidRDefault="00281953" w:rsidP="00281953">
      <w:pPr>
        <w:pStyle w:val="ListNumbered0"/>
        <w:numPr>
          <w:ilvl w:val="0"/>
          <w:numId w:val="0"/>
        </w:numPr>
        <w:ind w:left="360" w:hanging="360"/>
      </w:pPr>
    </w:p>
    <w:p w14:paraId="136F567C" w14:textId="77777777" w:rsidR="00CC225A" w:rsidRDefault="00CC225A" w:rsidP="00553335">
      <w:pPr>
        <w:pStyle w:val="ListNumbered0"/>
        <w:numPr>
          <w:ilvl w:val="0"/>
          <w:numId w:val="43"/>
        </w:numPr>
      </w:pPr>
      <w:r>
        <w:rPr>
          <w:noProof/>
        </w:rPr>
        <w:t>Release this batch? YES</w:t>
      </w:r>
    </w:p>
    <w:p w14:paraId="19A2D1DC" w14:textId="05411822" w:rsidR="00CC225A" w:rsidRDefault="00D55336" w:rsidP="00CC225A">
      <w:pPr>
        <w:pStyle w:val="ListNumbered0"/>
        <w:numPr>
          <w:ilvl w:val="0"/>
          <w:numId w:val="0"/>
        </w:numPr>
        <w:ind w:left="360" w:hanging="360"/>
      </w:pPr>
      <w:r>
        <w:rPr>
          <w:noProof/>
        </w:rPr>
        <w:drawing>
          <wp:inline distT="0" distB="0" distL="0" distR="0" wp14:anchorId="2D478B66" wp14:editId="2CBB80A1">
            <wp:extent cx="1943100" cy="1280160"/>
            <wp:effectExtent l="0" t="0" r="0" b="0"/>
            <wp:docPr id="315" name="Picture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0"/>
                    <a:stretch>
                      <a:fillRect/>
                    </a:stretch>
                  </pic:blipFill>
                  <pic:spPr>
                    <a:xfrm>
                      <a:off x="0" y="0"/>
                      <a:ext cx="1943100" cy="1280160"/>
                    </a:xfrm>
                    <a:prstGeom prst="rect">
                      <a:avLst/>
                    </a:prstGeom>
                  </pic:spPr>
                </pic:pic>
              </a:graphicData>
            </a:graphic>
          </wp:inline>
        </w:drawing>
      </w:r>
    </w:p>
    <w:p w14:paraId="1CCAF161" w14:textId="47158914" w:rsidR="00D55336" w:rsidRDefault="00D55336" w:rsidP="00CC225A">
      <w:pPr>
        <w:pStyle w:val="ListNumbered0"/>
        <w:numPr>
          <w:ilvl w:val="0"/>
          <w:numId w:val="0"/>
        </w:numPr>
        <w:ind w:left="360" w:hanging="360"/>
      </w:pPr>
      <w:r>
        <w:t>Do you wish to change the depost number, click CANCEL</w:t>
      </w:r>
      <w:r w:rsidR="00281953">
        <w:t xml:space="preserve"> </w:t>
      </w:r>
    </w:p>
    <w:p w14:paraId="309AD63A" w14:textId="48C11C4C" w:rsidR="00D55336" w:rsidRDefault="00D55336" w:rsidP="00CC225A">
      <w:pPr>
        <w:pStyle w:val="ListNumbered0"/>
        <w:numPr>
          <w:ilvl w:val="0"/>
          <w:numId w:val="0"/>
        </w:numPr>
        <w:ind w:left="360" w:hanging="360"/>
      </w:pPr>
      <w:r>
        <w:rPr>
          <w:noProof/>
        </w:rPr>
        <w:drawing>
          <wp:inline distT="0" distB="0" distL="0" distR="0" wp14:anchorId="3367760A" wp14:editId="23281CB9">
            <wp:extent cx="1733333" cy="1076191"/>
            <wp:effectExtent l="0" t="0" r="635" b="0"/>
            <wp:docPr id="317" name="Picture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1"/>
                    <a:stretch>
                      <a:fillRect/>
                    </a:stretch>
                  </pic:blipFill>
                  <pic:spPr>
                    <a:xfrm>
                      <a:off x="0" y="0"/>
                      <a:ext cx="1733333" cy="1076191"/>
                    </a:xfrm>
                    <a:prstGeom prst="rect">
                      <a:avLst/>
                    </a:prstGeom>
                  </pic:spPr>
                </pic:pic>
              </a:graphicData>
            </a:graphic>
          </wp:inline>
        </w:drawing>
      </w:r>
    </w:p>
    <w:p w14:paraId="3FB6330B" w14:textId="12D9F487" w:rsidR="00D55336" w:rsidRDefault="00D55336" w:rsidP="00CC225A">
      <w:pPr>
        <w:pStyle w:val="ListNumbered0"/>
        <w:numPr>
          <w:ilvl w:val="0"/>
          <w:numId w:val="0"/>
        </w:numPr>
        <w:ind w:left="360" w:hanging="360"/>
      </w:pPr>
      <w:r>
        <w:t xml:space="preserve">  </w:t>
      </w:r>
    </w:p>
    <w:p w14:paraId="37A0E52A" w14:textId="7C06703F" w:rsidR="00CC225A" w:rsidRDefault="00D55336" w:rsidP="00553335">
      <w:pPr>
        <w:pStyle w:val="ListNumbered0"/>
        <w:numPr>
          <w:ilvl w:val="0"/>
          <w:numId w:val="43"/>
        </w:numPr>
      </w:pPr>
      <w:r>
        <w:t>Take report, cash and checks to the Treasurer’s office.</w:t>
      </w:r>
      <w:r w:rsidR="00281953">
        <w:t xml:space="preserve">  The Treasurer’s office will handle the Proof Report, Balancing, and Payment Journal.</w:t>
      </w:r>
    </w:p>
    <w:p w14:paraId="1D20EADA" w14:textId="18E68899" w:rsidR="00B11980" w:rsidRDefault="00B11980" w:rsidP="00281953">
      <w:pPr>
        <w:pStyle w:val="ListNumbered0"/>
        <w:numPr>
          <w:ilvl w:val="0"/>
          <w:numId w:val="0"/>
        </w:numPr>
        <w:ind w:left="360"/>
      </w:pPr>
    </w:p>
    <w:p w14:paraId="1DAB05B5" w14:textId="1A0CED95" w:rsidR="00B11980" w:rsidRPr="00B0077D" w:rsidRDefault="00B11980" w:rsidP="00281953">
      <w:pPr>
        <w:pStyle w:val="ListNumbered0"/>
        <w:numPr>
          <w:ilvl w:val="0"/>
          <w:numId w:val="0"/>
        </w:numPr>
        <w:spacing w:before="0" w:after="0"/>
        <w:ind w:left="360" w:hanging="360"/>
      </w:pPr>
      <w:r>
        <w:t xml:space="preserve"> </w:t>
      </w:r>
    </w:p>
    <w:p w14:paraId="4506C57F" w14:textId="77777777" w:rsidR="00B11980" w:rsidRPr="00B0077D" w:rsidRDefault="00B11980" w:rsidP="005F41E5">
      <w:pPr>
        <w:pStyle w:val="Heading1"/>
        <w:numPr>
          <w:ilvl w:val="0"/>
          <w:numId w:val="0"/>
        </w:numPr>
      </w:pPr>
      <w:bookmarkStart w:id="151" w:name="_Toc422218277"/>
      <w:r w:rsidRPr="00B0077D">
        <w:t>Status Change</w:t>
      </w:r>
      <w:bookmarkEnd w:id="151"/>
    </w:p>
    <w:p w14:paraId="2FD383B0" w14:textId="77777777" w:rsidR="00B11980" w:rsidRPr="00716C92" w:rsidRDefault="00B11980" w:rsidP="00B11980">
      <w:pPr>
        <w:tabs>
          <w:tab w:val="left" w:pos="748"/>
          <w:tab w:val="right" w:pos="9911"/>
        </w:tabs>
        <w:spacing w:after="120"/>
      </w:pPr>
      <w:r>
        <w:t>The release status of the transaction in the proof and history tables is set to Y; the transaction is ready to be reviewed and posted.</w:t>
      </w:r>
    </w:p>
    <w:p w14:paraId="606FB5A7" w14:textId="77777777" w:rsidR="00B11980" w:rsidRPr="00486279" w:rsidRDefault="00B11980" w:rsidP="005F41E5">
      <w:pPr>
        <w:pStyle w:val="Heading1"/>
        <w:numPr>
          <w:ilvl w:val="0"/>
          <w:numId w:val="0"/>
        </w:numPr>
      </w:pPr>
      <w:bookmarkStart w:id="152" w:name="_Toc422218278"/>
      <w:r w:rsidRPr="00486279">
        <w:t>GL Impact</w:t>
      </w:r>
      <w:bookmarkEnd w:id="152"/>
      <w:r w:rsidRPr="00486279">
        <w:t xml:space="preserve"> </w:t>
      </w:r>
    </w:p>
    <w:p w14:paraId="3898A2C8" w14:textId="77777777" w:rsidR="00B11980" w:rsidRPr="00716C92" w:rsidRDefault="00B11980" w:rsidP="00B11980">
      <w:r>
        <w:t>The general ledger is not affected by this action.</w:t>
      </w:r>
    </w:p>
    <w:p w14:paraId="52A9A7B3" w14:textId="77777777" w:rsidR="00B11980" w:rsidRDefault="00B11980" w:rsidP="005F41E5">
      <w:pPr>
        <w:pStyle w:val="Heading1"/>
        <w:numPr>
          <w:ilvl w:val="0"/>
          <w:numId w:val="0"/>
        </w:numPr>
      </w:pPr>
      <w:bookmarkStart w:id="153" w:name="_Toc422218279"/>
      <w:r w:rsidRPr="00716C92">
        <w:t xml:space="preserve">What’s </w:t>
      </w:r>
      <w:r>
        <w:t>N</w:t>
      </w:r>
      <w:r w:rsidRPr="00716C92">
        <w:t>ext?</w:t>
      </w:r>
      <w:bookmarkEnd w:id="153"/>
    </w:p>
    <w:p w14:paraId="51935E16" w14:textId="77777777" w:rsidR="00B11980" w:rsidRDefault="00B11980" w:rsidP="00B11980">
      <w:r>
        <w:t xml:space="preserve">The payment batch will be reviewed by approvers, as required, and then posted. </w:t>
      </w:r>
    </w:p>
    <w:p w14:paraId="1D8D4697" w14:textId="77777777" w:rsidR="00B11980" w:rsidRDefault="00B11980" w:rsidP="00252639">
      <w:pPr>
        <w:pStyle w:val="TOC1"/>
        <w:rPr>
          <w:rStyle w:val="TitlePageChar"/>
        </w:rPr>
      </w:pPr>
      <w:r>
        <w:rPr>
          <w:rStyle w:val="TitlePageChar"/>
        </w:rPr>
        <w:br w:type="page"/>
      </w:r>
    </w:p>
    <w:p w14:paraId="03C8044E" w14:textId="4505820F" w:rsidR="009F7819" w:rsidRPr="007F2CBB" w:rsidRDefault="007F2CBB" w:rsidP="007F2CBB">
      <w:pPr>
        <w:tabs>
          <w:tab w:val="left" w:pos="4483"/>
        </w:tabs>
        <w:rPr>
          <w:rStyle w:val="TitlePageChar"/>
          <w:sz w:val="32"/>
          <w:szCs w:val="32"/>
        </w:rPr>
      </w:pPr>
      <w:bookmarkStart w:id="154" w:name="_Toc416095973"/>
      <w:r w:rsidRPr="007F2CBB">
        <w:rPr>
          <w:rStyle w:val="TitlePageChar"/>
          <w:sz w:val="32"/>
          <w:szCs w:val="32"/>
        </w:rPr>
        <w:tab/>
      </w:r>
    </w:p>
    <w:p w14:paraId="4FD9C51A" w14:textId="09DBFE35" w:rsidR="00B11980" w:rsidRPr="00F87BE0" w:rsidRDefault="00141574" w:rsidP="00B11980">
      <w:pPr>
        <w:rPr>
          <w:rStyle w:val="TitlePageChar"/>
        </w:rPr>
      </w:pPr>
      <w:bookmarkStart w:id="155" w:name="_Toc422218280"/>
      <w:r>
        <w:rPr>
          <w:rStyle w:val="TitlePageChar"/>
          <w:sz w:val="32"/>
          <w:szCs w:val="32"/>
        </w:rPr>
        <w:t xml:space="preserve">Payment Entry - </w:t>
      </w:r>
      <w:r w:rsidR="00B11980" w:rsidRPr="007F2CBB">
        <w:rPr>
          <w:rStyle w:val="TitlePageChar"/>
          <w:sz w:val="32"/>
          <w:szCs w:val="32"/>
        </w:rPr>
        <w:t>Miscellaneous Cash Receipt Entry</w:t>
      </w:r>
      <w:bookmarkEnd w:id="154"/>
      <w:bookmarkEnd w:id="155"/>
      <w:r w:rsidR="00B11980" w:rsidRPr="00F87BE0">
        <w:rPr>
          <w:rStyle w:val="TitlePageChar"/>
        </w:rPr>
        <w:tab/>
      </w:r>
    </w:p>
    <w:p w14:paraId="706B63C3" w14:textId="77777777" w:rsidR="00B11980" w:rsidRPr="00716C92" w:rsidRDefault="00B11980" w:rsidP="00D21A47">
      <w:pPr>
        <w:pStyle w:val="Heading1"/>
        <w:numPr>
          <w:ilvl w:val="0"/>
          <w:numId w:val="0"/>
        </w:numPr>
      </w:pPr>
      <w:bookmarkStart w:id="156" w:name="_Toc422218281"/>
      <w:r w:rsidRPr="00716C92">
        <w:t>Objective</w:t>
      </w:r>
      <w:bookmarkEnd w:id="156"/>
    </w:p>
    <w:p w14:paraId="62DF3091" w14:textId="77777777" w:rsidR="00B11980" w:rsidRDefault="00B11980" w:rsidP="00B11980">
      <w:r>
        <w:t xml:space="preserve">This document provides </w:t>
      </w:r>
      <w:r w:rsidRPr="00716C92">
        <w:t>instruction</w:t>
      </w:r>
      <w:r>
        <w:t>s</w:t>
      </w:r>
      <w:r w:rsidRPr="00716C92">
        <w:t xml:space="preserve"> </w:t>
      </w:r>
      <w:r>
        <w:t xml:space="preserve">for entering miscellaneous cash receipts. </w:t>
      </w:r>
    </w:p>
    <w:p w14:paraId="275706EA" w14:textId="77777777" w:rsidR="00B11980" w:rsidRPr="00716C92" w:rsidRDefault="00B11980" w:rsidP="00D21A47">
      <w:pPr>
        <w:pStyle w:val="Heading1"/>
        <w:numPr>
          <w:ilvl w:val="0"/>
          <w:numId w:val="0"/>
        </w:numPr>
      </w:pPr>
      <w:bookmarkStart w:id="157" w:name="_Toc422218282"/>
      <w:r w:rsidRPr="00716C92">
        <w:t>Overview</w:t>
      </w:r>
      <w:bookmarkEnd w:id="157"/>
    </w:p>
    <w:p w14:paraId="50B1097C" w14:textId="77777777" w:rsidR="00B11980" w:rsidRPr="00654911" w:rsidRDefault="00B11980" w:rsidP="00B11980">
      <w:pPr>
        <w:pStyle w:val="BodyTextIndent2"/>
        <w:tabs>
          <w:tab w:val="left" w:pos="720"/>
        </w:tabs>
        <w:spacing w:after="0" w:line="240" w:lineRule="auto"/>
        <w:ind w:left="0"/>
      </w:pPr>
      <w:r w:rsidRPr="00654911">
        <w:t xml:space="preserve">Miscellaneous receipts are </w:t>
      </w:r>
      <w:r>
        <w:t xml:space="preserve">miscellaneous fee </w:t>
      </w:r>
      <w:r w:rsidRPr="00654911">
        <w:t>payments for</w:t>
      </w:r>
      <w:r>
        <w:t xml:space="preserve"> items that have not been billed. An example of a miscellaneous fee is copy charges. </w:t>
      </w:r>
      <w:r w:rsidRPr="00654911">
        <w:t>Entering</w:t>
      </w:r>
      <w:r>
        <w:t xml:space="preserve"> miscellaneous receipts</w:t>
      </w:r>
      <w:r w:rsidRPr="00654911">
        <w:t xml:space="preserve"> is similar to entering any other payment except </w:t>
      </w:r>
      <w:r>
        <w:t xml:space="preserve">that you do not find a bill to which to add payment; instead, you add a miscellaneous receipt. </w:t>
      </w:r>
      <w:r w:rsidRPr="00654911">
        <w:t xml:space="preserve">A </w:t>
      </w:r>
      <w:r>
        <w:t>c</w:t>
      </w:r>
      <w:r w:rsidRPr="00654911">
        <w:t xml:space="preserve">harge </w:t>
      </w:r>
      <w:r>
        <w:t>c</w:t>
      </w:r>
      <w:r w:rsidRPr="00654911">
        <w:t>ode must exist for each item for the current collection year.</w:t>
      </w:r>
      <w:r>
        <w:t xml:space="preserve"> </w:t>
      </w:r>
    </w:p>
    <w:p w14:paraId="32C5C904" w14:textId="77777777" w:rsidR="00B11980" w:rsidRPr="00716C92" w:rsidRDefault="00B11980" w:rsidP="00D21A47">
      <w:pPr>
        <w:pStyle w:val="Heading1"/>
        <w:numPr>
          <w:ilvl w:val="0"/>
          <w:numId w:val="0"/>
        </w:numPr>
      </w:pPr>
      <w:bookmarkStart w:id="158" w:name="_Toc422218283"/>
      <w:r w:rsidRPr="00716C92">
        <w:t>Prerequisites</w:t>
      </w:r>
      <w:bookmarkEnd w:id="158"/>
    </w:p>
    <w:p w14:paraId="68BD78AA" w14:textId="77777777" w:rsidR="00B11980" w:rsidRPr="00186745" w:rsidRDefault="00B11980" w:rsidP="00B11980">
      <w:pPr>
        <w:tabs>
          <w:tab w:val="left" w:pos="1440"/>
          <w:tab w:val="right" w:pos="9900"/>
        </w:tabs>
        <w:rPr>
          <w:szCs w:val="22"/>
        </w:rPr>
      </w:pPr>
      <w:r w:rsidRPr="00186745">
        <w:rPr>
          <w:szCs w:val="22"/>
        </w:rPr>
        <w:t>Before you can successfully complete this process, you must ensure that roles granting the necessary permissions have been assigned to your user account. If the roles have not been established, contact the system administrator to have them updated or added into the Munis system.</w:t>
      </w:r>
    </w:p>
    <w:p w14:paraId="47CB0645" w14:textId="77777777" w:rsidR="00B11980" w:rsidRDefault="00B11980" w:rsidP="00B11980"/>
    <w:p w14:paraId="52BC7037" w14:textId="77777777" w:rsidR="00B11980" w:rsidRDefault="00B11980" w:rsidP="00B11980">
      <w:r>
        <w:t>Confirm the following:</w:t>
      </w:r>
    </w:p>
    <w:p w14:paraId="2229BE15" w14:textId="77777777" w:rsidR="00B11980" w:rsidRDefault="00B11980" w:rsidP="00553335">
      <w:pPr>
        <w:pStyle w:val="ListBulleted"/>
        <w:numPr>
          <w:ilvl w:val="0"/>
          <w:numId w:val="38"/>
        </w:numPr>
      </w:pPr>
      <w:r>
        <w:t>You have permissions to enter accounts receivable payments.</w:t>
      </w:r>
    </w:p>
    <w:p w14:paraId="366DE5C6" w14:textId="77777777" w:rsidR="00B11980" w:rsidRDefault="00B11980" w:rsidP="00553335">
      <w:pPr>
        <w:pStyle w:val="ListBulleted"/>
        <w:numPr>
          <w:ilvl w:val="0"/>
          <w:numId w:val="38"/>
        </w:numPr>
      </w:pPr>
      <w:r>
        <w:t>AR code restrictions are set.</w:t>
      </w:r>
    </w:p>
    <w:p w14:paraId="3114B4F9" w14:textId="77777777" w:rsidR="00B11980" w:rsidRDefault="00B11980" w:rsidP="00553335">
      <w:pPr>
        <w:pStyle w:val="ListBulleted"/>
        <w:numPr>
          <w:ilvl w:val="0"/>
          <w:numId w:val="38"/>
        </w:numPr>
      </w:pPr>
      <w:r>
        <w:t>At least one miscellaneous charge code exists.</w:t>
      </w:r>
    </w:p>
    <w:p w14:paraId="17B6E0FF" w14:textId="77777777" w:rsidR="00B11980" w:rsidRDefault="00B11980" w:rsidP="00B11980">
      <w:pPr>
        <w:pStyle w:val="ListBulleted"/>
        <w:numPr>
          <w:ilvl w:val="0"/>
          <w:numId w:val="0"/>
        </w:numPr>
        <w:ind w:left="720" w:hanging="360"/>
      </w:pPr>
    </w:p>
    <w:p w14:paraId="026F7859" w14:textId="7A2B308C" w:rsidR="00B11980" w:rsidRDefault="00B11980" w:rsidP="00B11980">
      <w:pPr>
        <w:spacing w:after="200" w:line="276" w:lineRule="auto"/>
        <w:rPr>
          <w:b/>
          <w:bCs/>
          <w:sz w:val="32"/>
          <w:szCs w:val="32"/>
        </w:rPr>
      </w:pPr>
      <w:r>
        <w:br w:type="page"/>
      </w:r>
    </w:p>
    <w:p w14:paraId="0968912D" w14:textId="77777777" w:rsidR="00B11980" w:rsidRPr="0077250C" w:rsidRDefault="00B11980" w:rsidP="00D21A47">
      <w:pPr>
        <w:pStyle w:val="Heading1"/>
        <w:numPr>
          <w:ilvl w:val="0"/>
          <w:numId w:val="0"/>
        </w:numPr>
      </w:pPr>
      <w:bookmarkStart w:id="159" w:name="_Toc422218284"/>
      <w:r w:rsidRPr="0077250C">
        <w:t>Procedure</w:t>
      </w:r>
      <w:bookmarkEnd w:id="159"/>
    </w:p>
    <w:p w14:paraId="0B963096" w14:textId="77777777" w:rsidR="00B11980" w:rsidRDefault="00B11980" w:rsidP="00B11980">
      <w:r>
        <w:t xml:space="preserve">Use the following steps to enter miscellaneous cash receipts: </w:t>
      </w:r>
    </w:p>
    <w:p w14:paraId="1BD2AEAC" w14:textId="77777777" w:rsidR="00B11980" w:rsidRPr="00524C88" w:rsidRDefault="00B11980" w:rsidP="00553335">
      <w:pPr>
        <w:pStyle w:val="ListNumbered0"/>
        <w:numPr>
          <w:ilvl w:val="0"/>
          <w:numId w:val="44"/>
        </w:numPr>
        <w:rPr>
          <w:rFonts w:cs="Arial"/>
        </w:rPr>
      </w:pPr>
      <w:r w:rsidRPr="005A1AD9">
        <w:t xml:space="preserve">Open </w:t>
      </w:r>
      <w:r>
        <w:t xml:space="preserve">the </w:t>
      </w:r>
      <w:r w:rsidRPr="005A1AD9">
        <w:t>Payment Entry</w:t>
      </w:r>
      <w:r>
        <w:t xml:space="preserve"> program.</w:t>
      </w:r>
      <w:r>
        <w:br/>
      </w:r>
      <w:r w:rsidRPr="00C45F22">
        <w:rPr>
          <w:i/>
        </w:rPr>
        <w:t>General Revenues</w:t>
      </w:r>
      <w:r w:rsidRPr="00524C88">
        <w:rPr>
          <w:rStyle w:val="StyleBreadcrumbLeft025Hanging025Char"/>
          <w:rFonts w:cs="Arial"/>
        </w:rPr>
        <w:t xml:space="preserve"> &gt; Payment Processing </w:t>
      </w:r>
      <w:r w:rsidRPr="00524C88">
        <w:rPr>
          <w:rStyle w:val="BreadcrumbChar"/>
          <w:rFonts w:cs="Arial"/>
        </w:rPr>
        <w:t>&gt; Payment Entry</w:t>
      </w:r>
      <w:r w:rsidRPr="00524C88">
        <w:rPr>
          <w:rStyle w:val="BreadcrumbChar"/>
          <w:rFonts w:cs="Arial"/>
        </w:rPr>
        <w:br/>
      </w:r>
      <w:r>
        <w:rPr>
          <w:rFonts w:cs="Arial"/>
          <w:noProof/>
        </w:rPr>
        <w:drawing>
          <wp:inline distT="0" distB="0" distL="0" distR="0" wp14:anchorId="69614FD5" wp14:editId="55409789">
            <wp:extent cx="6400800" cy="3585210"/>
            <wp:effectExtent l="0" t="0" r="0" b="0"/>
            <wp:docPr id="300" name="Picture 30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2"/>
                    <a:stretch>
                      <a:fillRect/>
                    </a:stretch>
                  </pic:blipFill>
                  <pic:spPr>
                    <a:xfrm>
                      <a:off x="0" y="0"/>
                      <a:ext cx="6400800" cy="3585210"/>
                    </a:xfrm>
                    <a:prstGeom prst="rect">
                      <a:avLst/>
                    </a:prstGeom>
                  </pic:spPr>
                </pic:pic>
              </a:graphicData>
            </a:graphic>
          </wp:inline>
        </w:drawing>
      </w:r>
    </w:p>
    <w:p w14:paraId="7C83ABF0" w14:textId="77777777" w:rsidR="00B11980" w:rsidRDefault="00B11980" w:rsidP="00553335">
      <w:pPr>
        <w:pStyle w:val="ListNumbered0"/>
        <w:numPr>
          <w:ilvl w:val="0"/>
          <w:numId w:val="44"/>
        </w:numPr>
      </w:pPr>
      <w:r>
        <w:t>Click Add to open a new payment batch.</w:t>
      </w:r>
    </w:p>
    <w:p w14:paraId="62681CFB" w14:textId="77777777" w:rsidR="00B11980" w:rsidRDefault="00B11980" w:rsidP="00553335">
      <w:pPr>
        <w:pStyle w:val="ListNumbered0"/>
        <w:numPr>
          <w:ilvl w:val="0"/>
          <w:numId w:val="44"/>
        </w:numPr>
      </w:pPr>
      <w:r w:rsidRPr="0054536D">
        <w:t xml:space="preserve">Complete the fields, </w:t>
      </w:r>
      <w:r>
        <w:t xml:space="preserve">as required, </w:t>
      </w:r>
      <w:r w:rsidRPr="0054536D">
        <w:t>using th</w:t>
      </w:r>
      <w:r>
        <w:t>e following table as a guide</w:t>
      </w:r>
      <w:r w:rsidRPr="0054536D">
        <w:t>.</w:t>
      </w:r>
    </w:p>
    <w:tbl>
      <w:tblPr>
        <w:tblW w:w="16394" w:type="dxa"/>
        <w:tblInd w:w="4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09"/>
        <w:gridCol w:w="4774"/>
        <w:gridCol w:w="3697"/>
        <w:gridCol w:w="3157"/>
        <w:gridCol w:w="3157"/>
      </w:tblGrid>
      <w:tr w:rsidR="00B11980" w:rsidRPr="006140F7" w14:paraId="01672B05" w14:textId="77777777" w:rsidTr="00281953">
        <w:trPr>
          <w:gridAfter w:val="2"/>
          <w:wAfter w:w="6314" w:type="dxa"/>
          <w:tblHeader/>
        </w:trPr>
        <w:tc>
          <w:tcPr>
            <w:tcW w:w="0" w:type="auto"/>
            <w:shd w:val="clear" w:color="auto" w:fill="95B3D7"/>
          </w:tcPr>
          <w:p w14:paraId="4F2CC0B2" w14:textId="77777777" w:rsidR="00B11980" w:rsidRPr="006140F7" w:rsidRDefault="00B11980" w:rsidP="008254E6">
            <w:pPr>
              <w:pStyle w:val="NoSpacing"/>
              <w:spacing w:before="60" w:after="60"/>
              <w:rPr>
                <w:b/>
              </w:rPr>
            </w:pPr>
            <w:r w:rsidRPr="006140F7">
              <w:rPr>
                <w:b/>
              </w:rPr>
              <w:t>Field</w:t>
            </w:r>
          </w:p>
        </w:tc>
        <w:tc>
          <w:tcPr>
            <w:tcW w:w="4774" w:type="dxa"/>
            <w:shd w:val="clear" w:color="auto" w:fill="95B3D7"/>
          </w:tcPr>
          <w:p w14:paraId="02E93BA4" w14:textId="77777777" w:rsidR="00B11980" w:rsidRPr="006140F7" w:rsidRDefault="00B11980" w:rsidP="008254E6">
            <w:pPr>
              <w:pStyle w:val="NoSpacing"/>
              <w:spacing w:before="60" w:after="60"/>
              <w:rPr>
                <w:b/>
              </w:rPr>
            </w:pPr>
            <w:r>
              <w:rPr>
                <w:b/>
              </w:rPr>
              <w:t>Description</w:t>
            </w:r>
          </w:p>
        </w:tc>
        <w:tc>
          <w:tcPr>
            <w:tcW w:w="3697" w:type="dxa"/>
            <w:shd w:val="clear" w:color="auto" w:fill="95B3D7"/>
          </w:tcPr>
          <w:p w14:paraId="48A1C74A" w14:textId="77777777" w:rsidR="00B11980" w:rsidRPr="006140F7" w:rsidRDefault="00B11980" w:rsidP="008254E6">
            <w:pPr>
              <w:pStyle w:val="NoSpacing"/>
              <w:spacing w:before="60" w:after="60"/>
              <w:rPr>
                <w:b/>
              </w:rPr>
            </w:pPr>
            <w:r>
              <w:rPr>
                <w:b/>
              </w:rPr>
              <w:t>Jefferson County</w:t>
            </w:r>
          </w:p>
        </w:tc>
      </w:tr>
      <w:tr w:rsidR="00B11980" w:rsidRPr="00052FA4" w14:paraId="471D40CF" w14:textId="77777777" w:rsidTr="00281953">
        <w:trPr>
          <w:gridAfter w:val="2"/>
          <w:wAfter w:w="6314" w:type="dxa"/>
        </w:trPr>
        <w:tc>
          <w:tcPr>
            <w:tcW w:w="10080" w:type="dxa"/>
            <w:gridSpan w:val="3"/>
          </w:tcPr>
          <w:p w14:paraId="6DEA0DB8" w14:textId="77777777" w:rsidR="00B11980" w:rsidRPr="00C717D2" w:rsidRDefault="00B11980" w:rsidP="008254E6">
            <w:pPr>
              <w:pStyle w:val="NoSpacing"/>
              <w:rPr>
                <w:b/>
              </w:rPr>
            </w:pPr>
            <w:r w:rsidRPr="00C717D2">
              <w:rPr>
                <w:b/>
              </w:rPr>
              <w:t>Payment Entry Options</w:t>
            </w:r>
          </w:p>
        </w:tc>
      </w:tr>
      <w:tr w:rsidR="00B11980" w:rsidRPr="00052FA4" w14:paraId="3D4E9693" w14:textId="77777777" w:rsidTr="00281953">
        <w:trPr>
          <w:gridAfter w:val="2"/>
          <w:wAfter w:w="6314" w:type="dxa"/>
        </w:trPr>
        <w:tc>
          <w:tcPr>
            <w:tcW w:w="0" w:type="auto"/>
          </w:tcPr>
          <w:p w14:paraId="484C190B" w14:textId="77777777" w:rsidR="00B11980" w:rsidRPr="00052FA4" w:rsidRDefault="00B11980" w:rsidP="008254E6">
            <w:pPr>
              <w:pStyle w:val="NoSpacing"/>
            </w:pPr>
            <w:r w:rsidRPr="00052FA4">
              <w:t>Entry Date</w:t>
            </w:r>
          </w:p>
        </w:tc>
        <w:tc>
          <w:tcPr>
            <w:tcW w:w="4774" w:type="dxa"/>
          </w:tcPr>
          <w:p w14:paraId="2A699EA7" w14:textId="77777777" w:rsidR="00B11980" w:rsidRPr="00052FA4" w:rsidRDefault="00B11980" w:rsidP="008254E6">
            <w:pPr>
              <w:pStyle w:val="NoSpacing"/>
            </w:pPr>
            <w:r>
              <w:t>This box specifies t</w:t>
            </w:r>
            <w:r w:rsidRPr="00052FA4">
              <w:t>he date that the batch is</w:t>
            </w:r>
            <w:r>
              <w:t xml:space="preserve"> </w:t>
            </w:r>
            <w:r w:rsidRPr="00052FA4">
              <w:t xml:space="preserve">entered. </w:t>
            </w:r>
            <w:r>
              <w:t>The default value is</w:t>
            </w:r>
            <w:r w:rsidRPr="00052FA4">
              <w:t xml:space="preserve"> </w:t>
            </w:r>
            <w:r>
              <w:t xml:space="preserve">the current </w:t>
            </w:r>
            <w:r w:rsidRPr="00052FA4">
              <w:t>date.</w:t>
            </w:r>
          </w:p>
        </w:tc>
        <w:tc>
          <w:tcPr>
            <w:tcW w:w="3697" w:type="dxa"/>
          </w:tcPr>
          <w:p w14:paraId="30F83679" w14:textId="77777777" w:rsidR="00B11980" w:rsidRPr="00052FA4" w:rsidRDefault="00B11980" w:rsidP="008254E6">
            <w:pPr>
              <w:pStyle w:val="NoSpacing"/>
            </w:pPr>
          </w:p>
        </w:tc>
      </w:tr>
      <w:tr w:rsidR="00B11980" w:rsidRPr="00052FA4" w14:paraId="6FDCC560" w14:textId="77777777" w:rsidTr="00281953">
        <w:trPr>
          <w:gridAfter w:val="2"/>
          <w:wAfter w:w="6314" w:type="dxa"/>
        </w:trPr>
        <w:tc>
          <w:tcPr>
            <w:tcW w:w="0" w:type="auto"/>
          </w:tcPr>
          <w:p w14:paraId="0AF35E59" w14:textId="77777777" w:rsidR="00B11980" w:rsidRPr="00052FA4" w:rsidRDefault="00B11980" w:rsidP="008254E6">
            <w:pPr>
              <w:pStyle w:val="NoSpacing"/>
            </w:pPr>
            <w:r w:rsidRPr="00052FA4">
              <w:t>Clerk</w:t>
            </w:r>
          </w:p>
        </w:tc>
        <w:tc>
          <w:tcPr>
            <w:tcW w:w="4774" w:type="dxa"/>
          </w:tcPr>
          <w:p w14:paraId="357720C0" w14:textId="77777777" w:rsidR="00B11980" w:rsidRPr="00052FA4" w:rsidRDefault="00B11980" w:rsidP="008254E6">
            <w:pPr>
              <w:pStyle w:val="NoSpacing"/>
            </w:pPr>
            <w:r>
              <w:t>This box displays t</w:t>
            </w:r>
            <w:r w:rsidRPr="00052FA4">
              <w:t>he user ID of the</w:t>
            </w:r>
            <w:r>
              <w:t xml:space="preserve"> person </w:t>
            </w:r>
            <w:r w:rsidRPr="00052FA4">
              <w:t xml:space="preserve">who is entering the batch. </w:t>
            </w:r>
            <w:r>
              <w:t xml:space="preserve">The program enters this value; it is display-only. </w:t>
            </w:r>
            <w:r w:rsidRPr="00052FA4">
              <w:t xml:space="preserve"> </w:t>
            </w:r>
          </w:p>
        </w:tc>
        <w:tc>
          <w:tcPr>
            <w:tcW w:w="3697" w:type="dxa"/>
          </w:tcPr>
          <w:p w14:paraId="363023DE" w14:textId="77777777" w:rsidR="00B11980" w:rsidRPr="00052FA4" w:rsidRDefault="00B11980" w:rsidP="008254E6">
            <w:pPr>
              <w:pStyle w:val="NoSpacing"/>
            </w:pPr>
          </w:p>
        </w:tc>
      </w:tr>
      <w:tr w:rsidR="00B11980" w:rsidRPr="00052FA4" w14:paraId="384ABD6C" w14:textId="77777777" w:rsidTr="00281953">
        <w:trPr>
          <w:gridAfter w:val="2"/>
          <w:wAfter w:w="6314" w:type="dxa"/>
        </w:trPr>
        <w:tc>
          <w:tcPr>
            <w:tcW w:w="0" w:type="auto"/>
          </w:tcPr>
          <w:p w14:paraId="038CE9E4" w14:textId="77777777" w:rsidR="00B11980" w:rsidRPr="00052FA4" w:rsidRDefault="00B11980" w:rsidP="008254E6">
            <w:pPr>
              <w:pStyle w:val="NoSpacing"/>
            </w:pPr>
            <w:r w:rsidRPr="00052FA4">
              <w:t>Receipt Option</w:t>
            </w:r>
          </w:p>
        </w:tc>
        <w:tc>
          <w:tcPr>
            <w:tcW w:w="4774" w:type="dxa"/>
          </w:tcPr>
          <w:p w14:paraId="4FF5869A" w14:textId="77777777" w:rsidR="00B11980" w:rsidRPr="00052FA4" w:rsidRDefault="00B11980" w:rsidP="008254E6">
            <w:pPr>
              <w:pStyle w:val="NoSpacing"/>
            </w:pPr>
            <w:r>
              <w:t>This list determines t</w:t>
            </w:r>
            <w:r w:rsidRPr="00052FA4">
              <w:t>he default</w:t>
            </w:r>
            <w:r>
              <w:t xml:space="preserve"> print option for </w:t>
            </w:r>
            <w:r w:rsidRPr="00052FA4">
              <w:t xml:space="preserve">a receipt. </w:t>
            </w:r>
            <w:r>
              <w:t>You can change the method on each payment receipt, but the option selected from this list is the default value:</w:t>
            </w:r>
          </w:p>
          <w:p w14:paraId="19399352" w14:textId="77777777" w:rsidR="00B11980" w:rsidRPr="00052FA4" w:rsidRDefault="00B11980" w:rsidP="00553335">
            <w:pPr>
              <w:pStyle w:val="NoSpacing"/>
              <w:numPr>
                <w:ilvl w:val="0"/>
                <w:numId w:val="41"/>
              </w:numPr>
            </w:pPr>
            <w:r>
              <w:t>0—</w:t>
            </w:r>
            <w:r w:rsidRPr="00052FA4">
              <w:t>N</w:t>
            </w:r>
            <w:r>
              <w:t>o Receipts: Does not print receipts.</w:t>
            </w:r>
          </w:p>
          <w:p w14:paraId="50D56E4E" w14:textId="77777777" w:rsidR="00B11980" w:rsidRPr="00052FA4" w:rsidRDefault="00B11980" w:rsidP="00553335">
            <w:pPr>
              <w:pStyle w:val="NoSpacing"/>
              <w:numPr>
                <w:ilvl w:val="0"/>
                <w:numId w:val="41"/>
              </w:numPr>
            </w:pPr>
            <w:r>
              <w:t xml:space="preserve">1—Indiv Only: Prints </w:t>
            </w:r>
            <w:r w:rsidRPr="00052FA4">
              <w:t>only one receipt per custome</w:t>
            </w:r>
            <w:r>
              <w:t>r.</w:t>
            </w:r>
          </w:p>
          <w:p w14:paraId="26F5850C" w14:textId="77777777" w:rsidR="00B11980" w:rsidRPr="00052FA4" w:rsidRDefault="00B11980" w:rsidP="00553335">
            <w:pPr>
              <w:pStyle w:val="NoSpacing"/>
              <w:numPr>
                <w:ilvl w:val="0"/>
                <w:numId w:val="41"/>
              </w:numPr>
            </w:pPr>
            <w:r>
              <w:t>2—Summary Only: Prints a summary of many receipts.</w:t>
            </w:r>
          </w:p>
          <w:p w14:paraId="33FDE79D" w14:textId="77777777" w:rsidR="00B11980" w:rsidRPr="00052FA4" w:rsidRDefault="00B11980" w:rsidP="00553335">
            <w:pPr>
              <w:pStyle w:val="NoSpacing"/>
              <w:numPr>
                <w:ilvl w:val="0"/>
                <w:numId w:val="41"/>
              </w:numPr>
            </w:pPr>
            <w:r>
              <w:t xml:space="preserve">3—Indiv &amp; Summary: Prints </w:t>
            </w:r>
            <w:r w:rsidRPr="00052FA4">
              <w:t>individual receipts for each charge</w:t>
            </w:r>
            <w:r>
              <w:t>,</w:t>
            </w:r>
            <w:r w:rsidRPr="00052FA4">
              <w:t xml:space="preserve"> as well as</w:t>
            </w:r>
            <w:r>
              <w:t xml:space="preserve"> a summary total of all charges.</w:t>
            </w:r>
          </w:p>
          <w:p w14:paraId="2EAB4C1A" w14:textId="77777777" w:rsidR="00B11980" w:rsidRPr="00052FA4" w:rsidRDefault="00B11980" w:rsidP="00553335">
            <w:pPr>
              <w:pStyle w:val="NoSpacing"/>
              <w:numPr>
                <w:ilvl w:val="0"/>
                <w:numId w:val="41"/>
              </w:numPr>
            </w:pPr>
            <w:r>
              <w:t>4—Indiv or Summary: Prints either an individual receipt</w:t>
            </w:r>
            <w:r w:rsidRPr="00052FA4">
              <w:t xml:space="preserve"> for each charge</w:t>
            </w:r>
            <w:r>
              <w:t xml:space="preserve"> </w:t>
            </w:r>
            <w:r w:rsidRPr="00052FA4">
              <w:t>or</w:t>
            </w:r>
            <w:r>
              <w:t xml:space="preserve"> a summary total of all charges.</w:t>
            </w:r>
          </w:p>
        </w:tc>
        <w:tc>
          <w:tcPr>
            <w:tcW w:w="3697" w:type="dxa"/>
          </w:tcPr>
          <w:p w14:paraId="7C9341A8" w14:textId="77777777" w:rsidR="00B11980" w:rsidRPr="00052FA4" w:rsidRDefault="00B11980" w:rsidP="008254E6">
            <w:pPr>
              <w:pStyle w:val="NoSpacing"/>
            </w:pPr>
          </w:p>
        </w:tc>
      </w:tr>
      <w:tr w:rsidR="00281953" w:rsidRPr="00C63444" w14:paraId="44D1B195" w14:textId="77777777" w:rsidTr="00281953">
        <w:trPr>
          <w:gridAfter w:val="2"/>
          <w:wAfter w:w="6314" w:type="dxa"/>
        </w:trPr>
        <w:tc>
          <w:tcPr>
            <w:tcW w:w="0" w:type="auto"/>
            <w:tcBorders>
              <w:top w:val="single" w:sz="4" w:space="0" w:color="auto"/>
              <w:left w:val="single" w:sz="4" w:space="0" w:color="auto"/>
              <w:bottom w:val="single" w:sz="4" w:space="0" w:color="auto"/>
              <w:right w:val="single" w:sz="4" w:space="0" w:color="auto"/>
            </w:tcBorders>
          </w:tcPr>
          <w:p w14:paraId="2651A796" w14:textId="77777777" w:rsidR="00281953" w:rsidRPr="00C63444" w:rsidRDefault="00281953" w:rsidP="008254E6">
            <w:pPr>
              <w:pStyle w:val="NoSpacing"/>
              <w:rPr>
                <w:b/>
              </w:rPr>
            </w:pPr>
            <w:r w:rsidRPr="00C63444">
              <w:rPr>
                <w:b/>
              </w:rPr>
              <w:t>Department</w:t>
            </w:r>
          </w:p>
        </w:tc>
        <w:tc>
          <w:tcPr>
            <w:tcW w:w="4774" w:type="dxa"/>
            <w:tcBorders>
              <w:top w:val="single" w:sz="4" w:space="0" w:color="auto"/>
              <w:left w:val="single" w:sz="4" w:space="0" w:color="auto"/>
              <w:bottom w:val="single" w:sz="4" w:space="0" w:color="auto"/>
              <w:right w:val="single" w:sz="4" w:space="0" w:color="auto"/>
            </w:tcBorders>
          </w:tcPr>
          <w:p w14:paraId="2596E6AF" w14:textId="77777777" w:rsidR="00281953" w:rsidRPr="00C63444" w:rsidRDefault="00281953" w:rsidP="008254E6">
            <w:pPr>
              <w:pStyle w:val="NoSpacing"/>
              <w:rPr>
                <w:b/>
              </w:rPr>
            </w:pPr>
            <w:r w:rsidRPr="00C63444">
              <w:rPr>
                <w:b/>
              </w:rPr>
              <w:t>This box identifies the department associated with the payments.</w:t>
            </w:r>
          </w:p>
        </w:tc>
        <w:tc>
          <w:tcPr>
            <w:tcW w:w="3697" w:type="dxa"/>
            <w:tcBorders>
              <w:top w:val="single" w:sz="4" w:space="0" w:color="auto"/>
              <w:left w:val="single" w:sz="4" w:space="0" w:color="auto"/>
              <w:bottom w:val="single" w:sz="4" w:space="0" w:color="auto"/>
              <w:right w:val="single" w:sz="4" w:space="0" w:color="auto"/>
            </w:tcBorders>
          </w:tcPr>
          <w:p w14:paraId="291C7C1A" w14:textId="7ADF1E87" w:rsidR="00281953" w:rsidRPr="00C63444" w:rsidRDefault="00281953" w:rsidP="008254E6">
            <w:pPr>
              <w:pStyle w:val="NoSpacing"/>
              <w:rPr>
                <w:b/>
              </w:rPr>
            </w:pPr>
            <w:r>
              <w:rPr>
                <w:color w:val="FF0000"/>
              </w:rPr>
              <w:t>Your department will default in.  TAB past.</w:t>
            </w:r>
          </w:p>
        </w:tc>
      </w:tr>
      <w:tr w:rsidR="00281953" w:rsidRPr="00052FA4" w14:paraId="3C8514BB" w14:textId="77777777" w:rsidTr="00281953">
        <w:trPr>
          <w:gridAfter w:val="2"/>
          <w:wAfter w:w="6314" w:type="dxa"/>
        </w:trPr>
        <w:tc>
          <w:tcPr>
            <w:tcW w:w="0" w:type="auto"/>
            <w:tcBorders>
              <w:top w:val="single" w:sz="4" w:space="0" w:color="auto"/>
              <w:left w:val="single" w:sz="4" w:space="0" w:color="auto"/>
              <w:bottom w:val="single" w:sz="4" w:space="0" w:color="auto"/>
              <w:right w:val="single" w:sz="4" w:space="0" w:color="auto"/>
            </w:tcBorders>
          </w:tcPr>
          <w:p w14:paraId="3B968D8D" w14:textId="77777777" w:rsidR="00281953" w:rsidRPr="00052FA4" w:rsidRDefault="00281953" w:rsidP="008254E6">
            <w:pPr>
              <w:pStyle w:val="NoSpacing"/>
            </w:pPr>
            <w:r w:rsidRPr="00052FA4">
              <w:t>Batch Number</w:t>
            </w:r>
          </w:p>
        </w:tc>
        <w:tc>
          <w:tcPr>
            <w:tcW w:w="4774" w:type="dxa"/>
            <w:tcBorders>
              <w:top w:val="single" w:sz="4" w:space="0" w:color="auto"/>
              <w:left w:val="single" w:sz="4" w:space="0" w:color="auto"/>
              <w:bottom w:val="single" w:sz="4" w:space="0" w:color="auto"/>
              <w:right w:val="single" w:sz="4" w:space="0" w:color="auto"/>
            </w:tcBorders>
          </w:tcPr>
          <w:p w14:paraId="19C12DB2" w14:textId="77777777" w:rsidR="00281953" w:rsidRPr="00052FA4" w:rsidRDefault="00281953" w:rsidP="008254E6">
            <w:pPr>
              <w:pStyle w:val="NoSpacing"/>
            </w:pPr>
            <w:r>
              <w:t xml:space="preserve">This box specifies the number that identifies the batch. The program completes this value, and you cannot change it.  </w:t>
            </w:r>
          </w:p>
        </w:tc>
        <w:tc>
          <w:tcPr>
            <w:tcW w:w="3697" w:type="dxa"/>
            <w:tcBorders>
              <w:top w:val="single" w:sz="4" w:space="0" w:color="auto"/>
              <w:left w:val="single" w:sz="4" w:space="0" w:color="auto"/>
              <w:bottom w:val="single" w:sz="4" w:space="0" w:color="auto"/>
              <w:right w:val="single" w:sz="4" w:space="0" w:color="auto"/>
            </w:tcBorders>
          </w:tcPr>
          <w:p w14:paraId="2302C67B" w14:textId="77777777" w:rsidR="00281953" w:rsidRPr="00052FA4" w:rsidRDefault="00281953" w:rsidP="008254E6">
            <w:pPr>
              <w:pStyle w:val="NoSpacing"/>
            </w:pPr>
          </w:p>
        </w:tc>
      </w:tr>
      <w:tr w:rsidR="00281953" w:rsidRPr="00052FA4" w14:paraId="186A50AF" w14:textId="77777777" w:rsidTr="00281953">
        <w:trPr>
          <w:gridAfter w:val="2"/>
          <w:wAfter w:w="6314" w:type="dxa"/>
        </w:trPr>
        <w:tc>
          <w:tcPr>
            <w:tcW w:w="0" w:type="auto"/>
            <w:tcBorders>
              <w:top w:val="single" w:sz="4" w:space="0" w:color="auto"/>
              <w:left w:val="single" w:sz="4" w:space="0" w:color="auto"/>
              <w:bottom w:val="single" w:sz="4" w:space="0" w:color="auto"/>
              <w:right w:val="single" w:sz="4" w:space="0" w:color="auto"/>
            </w:tcBorders>
          </w:tcPr>
          <w:p w14:paraId="58791EAD" w14:textId="77777777" w:rsidR="00281953" w:rsidRPr="00052FA4" w:rsidRDefault="00281953" w:rsidP="008254E6">
            <w:pPr>
              <w:pStyle w:val="NoSpacing"/>
            </w:pPr>
            <w:r w:rsidRPr="00052FA4">
              <w:t>Deposit Number</w:t>
            </w:r>
          </w:p>
        </w:tc>
        <w:tc>
          <w:tcPr>
            <w:tcW w:w="4774" w:type="dxa"/>
            <w:tcBorders>
              <w:top w:val="single" w:sz="4" w:space="0" w:color="auto"/>
              <w:left w:val="single" w:sz="4" w:space="0" w:color="auto"/>
              <w:bottom w:val="single" w:sz="4" w:space="0" w:color="auto"/>
              <w:right w:val="single" w:sz="4" w:space="0" w:color="auto"/>
            </w:tcBorders>
          </w:tcPr>
          <w:p w14:paraId="399ABD65" w14:textId="77777777" w:rsidR="00281953" w:rsidRPr="00052FA4" w:rsidRDefault="00281953" w:rsidP="008254E6">
            <w:pPr>
              <w:pStyle w:val="NoSpacing"/>
            </w:pPr>
            <w:r>
              <w:t>This box stores the</w:t>
            </w:r>
            <w:r w:rsidRPr="00052FA4">
              <w:t xml:space="preserve"> deposit number </w:t>
            </w:r>
            <w:r>
              <w:t xml:space="preserve">for the </w:t>
            </w:r>
            <w:r w:rsidRPr="00052FA4">
              <w:t>payments. Typically</w:t>
            </w:r>
            <w:r>
              <w:t>,</w:t>
            </w:r>
            <w:r w:rsidRPr="00052FA4">
              <w:t xml:space="preserve"> this is the</w:t>
            </w:r>
            <w:r>
              <w:t xml:space="preserve"> deposit slip number from a pre</w:t>
            </w:r>
            <w:r w:rsidRPr="00052FA4">
              <w:t xml:space="preserve">printed deposit slip. If </w:t>
            </w:r>
            <w:r>
              <w:t>you are not using a pre</w:t>
            </w:r>
            <w:r w:rsidRPr="00052FA4">
              <w:t xml:space="preserve">printed deposit slip, you </w:t>
            </w:r>
            <w:r>
              <w:t>can</w:t>
            </w:r>
            <w:r w:rsidRPr="00052FA4">
              <w:t xml:space="preserve"> enter the date </w:t>
            </w:r>
            <w:r>
              <w:t>(</w:t>
            </w:r>
            <w:r w:rsidRPr="00052FA4">
              <w:t>mmddyy</w:t>
            </w:r>
            <w:r>
              <w:t>) for the number so you can run the D</w:t>
            </w:r>
            <w:r w:rsidRPr="00052FA4">
              <w:t xml:space="preserve">eposit </w:t>
            </w:r>
            <w:r>
              <w:t>R</w:t>
            </w:r>
            <w:r w:rsidRPr="00052FA4">
              <w:t>eport.</w:t>
            </w:r>
          </w:p>
        </w:tc>
        <w:tc>
          <w:tcPr>
            <w:tcW w:w="3697" w:type="dxa"/>
            <w:tcBorders>
              <w:top w:val="single" w:sz="4" w:space="0" w:color="auto"/>
              <w:left w:val="single" w:sz="4" w:space="0" w:color="auto"/>
              <w:bottom w:val="single" w:sz="4" w:space="0" w:color="auto"/>
              <w:right w:val="single" w:sz="4" w:space="0" w:color="auto"/>
            </w:tcBorders>
          </w:tcPr>
          <w:p w14:paraId="5CA32D9B" w14:textId="77777777" w:rsidR="00281953" w:rsidRDefault="00281953" w:rsidP="005616E2">
            <w:pPr>
              <w:pStyle w:val="NoSpacing"/>
              <w:rPr>
                <w:color w:val="FF0000"/>
              </w:rPr>
            </w:pPr>
            <w:r>
              <w:rPr>
                <w:color w:val="FF0000"/>
              </w:rPr>
              <w:t>MMDDYYand your Initials</w:t>
            </w:r>
          </w:p>
          <w:p w14:paraId="7B198A37" w14:textId="77777777" w:rsidR="00281953" w:rsidRDefault="00281953" w:rsidP="005616E2">
            <w:pPr>
              <w:pStyle w:val="NoSpacing"/>
              <w:rPr>
                <w:color w:val="FF0000"/>
              </w:rPr>
            </w:pPr>
          </w:p>
          <w:p w14:paraId="1DD86A4D" w14:textId="77777777" w:rsidR="00281953" w:rsidRDefault="00281953" w:rsidP="005616E2">
            <w:pPr>
              <w:pStyle w:val="NoSpacing"/>
              <w:rPr>
                <w:color w:val="FF0000"/>
              </w:rPr>
            </w:pPr>
            <w:r>
              <w:rPr>
                <w:color w:val="FF0000"/>
              </w:rPr>
              <w:t>Ex: December 25, 2015 for John Smith is:</w:t>
            </w:r>
          </w:p>
          <w:p w14:paraId="1272CB71" w14:textId="77777777" w:rsidR="00281953" w:rsidRDefault="00281953" w:rsidP="005616E2">
            <w:pPr>
              <w:pStyle w:val="NoSpacing"/>
              <w:rPr>
                <w:color w:val="FF0000"/>
              </w:rPr>
            </w:pPr>
          </w:p>
          <w:p w14:paraId="0060B0C6" w14:textId="58F35BC1" w:rsidR="00281953" w:rsidRPr="00052FA4" w:rsidRDefault="00281953" w:rsidP="008254E6">
            <w:pPr>
              <w:pStyle w:val="NoSpacing"/>
            </w:pPr>
            <w:r w:rsidRPr="009F4DE9">
              <w:rPr>
                <w:b/>
                <w:color w:val="FF0000"/>
              </w:rPr>
              <w:t>122515JS</w:t>
            </w:r>
          </w:p>
        </w:tc>
      </w:tr>
      <w:tr w:rsidR="00281953" w:rsidRPr="00052FA4" w14:paraId="3FFED061" w14:textId="77777777" w:rsidTr="00281953">
        <w:trPr>
          <w:gridAfter w:val="2"/>
          <w:wAfter w:w="6314" w:type="dxa"/>
        </w:trPr>
        <w:tc>
          <w:tcPr>
            <w:tcW w:w="0" w:type="auto"/>
            <w:tcBorders>
              <w:top w:val="single" w:sz="4" w:space="0" w:color="auto"/>
              <w:left w:val="single" w:sz="4" w:space="0" w:color="auto"/>
              <w:bottom w:val="single" w:sz="4" w:space="0" w:color="auto"/>
              <w:right w:val="single" w:sz="4" w:space="0" w:color="auto"/>
            </w:tcBorders>
          </w:tcPr>
          <w:p w14:paraId="41A5F842" w14:textId="77777777" w:rsidR="00281953" w:rsidRPr="00052FA4" w:rsidRDefault="00281953" w:rsidP="008254E6">
            <w:pPr>
              <w:pStyle w:val="NoSpacing"/>
            </w:pPr>
            <w:r w:rsidRPr="00C63444">
              <w:t xml:space="preserve">TAB past </w:t>
            </w:r>
            <w:r w:rsidRPr="00052FA4">
              <w:t>Interest Effective Date</w:t>
            </w:r>
          </w:p>
        </w:tc>
        <w:tc>
          <w:tcPr>
            <w:tcW w:w="4774" w:type="dxa"/>
            <w:tcBorders>
              <w:top w:val="single" w:sz="4" w:space="0" w:color="auto"/>
              <w:left w:val="single" w:sz="4" w:space="0" w:color="auto"/>
              <w:bottom w:val="single" w:sz="4" w:space="0" w:color="auto"/>
              <w:right w:val="single" w:sz="4" w:space="0" w:color="auto"/>
            </w:tcBorders>
          </w:tcPr>
          <w:p w14:paraId="1731C40B" w14:textId="77777777" w:rsidR="00281953" w:rsidRPr="00052FA4" w:rsidRDefault="00281953" w:rsidP="008254E6">
            <w:pPr>
              <w:pStyle w:val="NoSpacing"/>
            </w:pPr>
            <w:r>
              <w:t>This box indicates the last date that interest calculates. If a payment is overdue, interest calculates from the original due date to the effective date. The current date is the default date.</w:t>
            </w:r>
          </w:p>
        </w:tc>
        <w:tc>
          <w:tcPr>
            <w:tcW w:w="3697" w:type="dxa"/>
            <w:tcBorders>
              <w:top w:val="single" w:sz="4" w:space="0" w:color="auto"/>
              <w:left w:val="single" w:sz="4" w:space="0" w:color="auto"/>
              <w:bottom w:val="single" w:sz="4" w:space="0" w:color="auto"/>
              <w:right w:val="single" w:sz="4" w:space="0" w:color="auto"/>
            </w:tcBorders>
          </w:tcPr>
          <w:p w14:paraId="6B3A8B4C" w14:textId="1777F14B" w:rsidR="00281953" w:rsidRPr="00052FA4" w:rsidRDefault="00281953" w:rsidP="008254E6">
            <w:pPr>
              <w:pStyle w:val="NoSpacing"/>
            </w:pPr>
            <w:r>
              <w:t>Enter current date</w:t>
            </w:r>
          </w:p>
        </w:tc>
      </w:tr>
      <w:tr w:rsidR="00281953" w:rsidRPr="00052FA4" w14:paraId="536A85F0" w14:textId="77777777" w:rsidTr="00281953">
        <w:trPr>
          <w:gridAfter w:val="2"/>
          <w:wAfter w:w="6314" w:type="dxa"/>
        </w:trPr>
        <w:tc>
          <w:tcPr>
            <w:tcW w:w="0" w:type="auto"/>
            <w:tcBorders>
              <w:top w:val="single" w:sz="4" w:space="0" w:color="auto"/>
              <w:left w:val="single" w:sz="4" w:space="0" w:color="auto"/>
              <w:bottom w:val="single" w:sz="4" w:space="0" w:color="auto"/>
              <w:right w:val="single" w:sz="4" w:space="0" w:color="auto"/>
            </w:tcBorders>
          </w:tcPr>
          <w:p w14:paraId="2D8CF720" w14:textId="77777777" w:rsidR="00281953" w:rsidRPr="00052FA4" w:rsidRDefault="00281953" w:rsidP="008254E6">
            <w:pPr>
              <w:pStyle w:val="NoSpacing"/>
            </w:pPr>
            <w:r>
              <w:t>GL Effective Date</w:t>
            </w:r>
          </w:p>
        </w:tc>
        <w:tc>
          <w:tcPr>
            <w:tcW w:w="4774" w:type="dxa"/>
            <w:tcBorders>
              <w:top w:val="single" w:sz="4" w:space="0" w:color="auto"/>
              <w:left w:val="single" w:sz="4" w:space="0" w:color="auto"/>
              <w:bottom w:val="single" w:sz="4" w:space="0" w:color="auto"/>
              <w:right w:val="single" w:sz="4" w:space="0" w:color="auto"/>
            </w:tcBorders>
          </w:tcPr>
          <w:p w14:paraId="13F150F5" w14:textId="77777777" w:rsidR="00281953" w:rsidRDefault="00281953" w:rsidP="008254E6">
            <w:pPr>
              <w:pStyle w:val="NoSpacing"/>
            </w:pPr>
            <w:r>
              <w:t>This date box specifies the date the transaction is effective in the General Ledger Account Master program.</w:t>
            </w:r>
          </w:p>
        </w:tc>
        <w:tc>
          <w:tcPr>
            <w:tcW w:w="3697" w:type="dxa"/>
            <w:tcBorders>
              <w:top w:val="single" w:sz="4" w:space="0" w:color="auto"/>
              <w:left w:val="single" w:sz="4" w:space="0" w:color="auto"/>
              <w:bottom w:val="single" w:sz="4" w:space="0" w:color="auto"/>
              <w:right w:val="single" w:sz="4" w:space="0" w:color="auto"/>
            </w:tcBorders>
          </w:tcPr>
          <w:p w14:paraId="2BBB81AD" w14:textId="6F707B9F" w:rsidR="00281953" w:rsidRPr="00052FA4" w:rsidRDefault="00281953" w:rsidP="008254E6">
            <w:pPr>
              <w:pStyle w:val="NoSpacing"/>
            </w:pPr>
            <w:r>
              <w:t>Enter current date</w:t>
            </w:r>
          </w:p>
        </w:tc>
      </w:tr>
      <w:tr w:rsidR="00281953" w:rsidRPr="00052FA4" w14:paraId="28D1C3E5" w14:textId="77777777" w:rsidTr="00281953">
        <w:trPr>
          <w:gridAfter w:val="2"/>
          <w:wAfter w:w="6314" w:type="dxa"/>
        </w:trPr>
        <w:tc>
          <w:tcPr>
            <w:tcW w:w="0" w:type="auto"/>
            <w:tcBorders>
              <w:top w:val="single" w:sz="4" w:space="0" w:color="auto"/>
              <w:left w:val="single" w:sz="4" w:space="0" w:color="auto"/>
              <w:bottom w:val="single" w:sz="4" w:space="0" w:color="auto"/>
              <w:right w:val="single" w:sz="4" w:space="0" w:color="auto"/>
            </w:tcBorders>
          </w:tcPr>
          <w:p w14:paraId="38A13BF4" w14:textId="77777777" w:rsidR="00281953" w:rsidRPr="00052FA4" w:rsidRDefault="00281953" w:rsidP="008254E6">
            <w:pPr>
              <w:pStyle w:val="NoSpacing"/>
            </w:pPr>
            <w:r>
              <w:t xml:space="preserve">GL </w:t>
            </w:r>
            <w:r w:rsidRPr="00052FA4">
              <w:t>Year/Period</w:t>
            </w:r>
          </w:p>
        </w:tc>
        <w:tc>
          <w:tcPr>
            <w:tcW w:w="4774" w:type="dxa"/>
            <w:tcBorders>
              <w:top w:val="single" w:sz="4" w:space="0" w:color="auto"/>
              <w:left w:val="single" w:sz="4" w:space="0" w:color="auto"/>
              <w:bottom w:val="single" w:sz="4" w:space="0" w:color="auto"/>
              <w:right w:val="single" w:sz="4" w:space="0" w:color="auto"/>
            </w:tcBorders>
          </w:tcPr>
          <w:p w14:paraId="1C85CB78" w14:textId="77777777" w:rsidR="00281953" w:rsidRPr="00052FA4" w:rsidRDefault="00281953" w:rsidP="008254E6">
            <w:pPr>
              <w:pStyle w:val="NoSpacing"/>
            </w:pPr>
            <w:r>
              <w:t>These boxes indicate the accounting year and month, which may not coincide with the calendar year and month. The year and period established in the General Ledger Settings program is the default year and period, but they can be changed by authorized users.</w:t>
            </w:r>
          </w:p>
        </w:tc>
        <w:tc>
          <w:tcPr>
            <w:tcW w:w="3697" w:type="dxa"/>
            <w:tcBorders>
              <w:top w:val="single" w:sz="4" w:space="0" w:color="auto"/>
              <w:left w:val="single" w:sz="4" w:space="0" w:color="auto"/>
              <w:bottom w:val="single" w:sz="4" w:space="0" w:color="auto"/>
              <w:right w:val="single" w:sz="4" w:space="0" w:color="auto"/>
            </w:tcBorders>
          </w:tcPr>
          <w:p w14:paraId="53DB8D8A" w14:textId="057A315C" w:rsidR="00281953" w:rsidRPr="00052FA4" w:rsidRDefault="00281953" w:rsidP="008254E6">
            <w:pPr>
              <w:pStyle w:val="NoSpacing"/>
            </w:pPr>
          </w:p>
        </w:tc>
      </w:tr>
      <w:tr w:rsidR="00281953" w:rsidRPr="00052FA4" w14:paraId="4E57D860" w14:textId="77777777" w:rsidTr="00281953">
        <w:trPr>
          <w:gridAfter w:val="2"/>
          <w:wAfter w:w="6314" w:type="dxa"/>
        </w:trPr>
        <w:tc>
          <w:tcPr>
            <w:tcW w:w="0" w:type="auto"/>
            <w:tcBorders>
              <w:top w:val="single" w:sz="4" w:space="0" w:color="auto"/>
              <w:left w:val="single" w:sz="4" w:space="0" w:color="auto"/>
              <w:bottom w:val="single" w:sz="4" w:space="0" w:color="auto"/>
              <w:right w:val="single" w:sz="4" w:space="0" w:color="auto"/>
            </w:tcBorders>
          </w:tcPr>
          <w:p w14:paraId="1254FD17" w14:textId="77777777" w:rsidR="00281953" w:rsidRPr="008D4BE6" w:rsidRDefault="00281953" w:rsidP="008254E6">
            <w:pPr>
              <w:pStyle w:val="NoSpacing"/>
            </w:pPr>
            <w:r w:rsidRPr="008D4BE6">
              <w:t>Receipt Number</w:t>
            </w:r>
          </w:p>
        </w:tc>
        <w:tc>
          <w:tcPr>
            <w:tcW w:w="4774" w:type="dxa"/>
            <w:tcBorders>
              <w:top w:val="single" w:sz="4" w:space="0" w:color="auto"/>
              <w:left w:val="single" w:sz="4" w:space="0" w:color="auto"/>
              <w:bottom w:val="single" w:sz="4" w:space="0" w:color="auto"/>
              <w:right w:val="single" w:sz="4" w:space="0" w:color="auto"/>
            </w:tcBorders>
          </w:tcPr>
          <w:p w14:paraId="617E071D" w14:textId="77777777" w:rsidR="00281953" w:rsidRDefault="00281953" w:rsidP="008254E6">
            <w:pPr>
              <w:pStyle w:val="NoSpacing"/>
            </w:pPr>
            <w:r w:rsidRPr="008D4BE6">
              <w:t>This box stores the next available receipt number. The program completes this value if your organization uses department-specific receipts.</w:t>
            </w:r>
          </w:p>
        </w:tc>
        <w:tc>
          <w:tcPr>
            <w:tcW w:w="3697" w:type="dxa"/>
            <w:tcBorders>
              <w:top w:val="single" w:sz="4" w:space="0" w:color="auto"/>
              <w:left w:val="single" w:sz="4" w:space="0" w:color="auto"/>
              <w:bottom w:val="single" w:sz="4" w:space="0" w:color="auto"/>
              <w:right w:val="single" w:sz="4" w:space="0" w:color="auto"/>
            </w:tcBorders>
          </w:tcPr>
          <w:p w14:paraId="3AE3C05F" w14:textId="77777777" w:rsidR="00281953" w:rsidRPr="00052FA4" w:rsidRDefault="00281953" w:rsidP="008254E6">
            <w:pPr>
              <w:pStyle w:val="NoSpacing"/>
            </w:pPr>
          </w:p>
        </w:tc>
      </w:tr>
      <w:tr w:rsidR="00281953" w:rsidRPr="00052FA4" w14:paraId="087F3B25" w14:textId="77777777" w:rsidTr="00281953">
        <w:trPr>
          <w:gridAfter w:val="2"/>
          <w:wAfter w:w="6314" w:type="dxa"/>
        </w:trPr>
        <w:tc>
          <w:tcPr>
            <w:tcW w:w="0" w:type="auto"/>
            <w:tcBorders>
              <w:top w:val="single" w:sz="4" w:space="0" w:color="auto"/>
              <w:left w:val="single" w:sz="4" w:space="0" w:color="auto"/>
              <w:bottom w:val="single" w:sz="4" w:space="0" w:color="auto"/>
              <w:right w:val="single" w:sz="4" w:space="0" w:color="auto"/>
            </w:tcBorders>
          </w:tcPr>
          <w:p w14:paraId="1B14A8E1" w14:textId="77777777" w:rsidR="00281953" w:rsidRPr="00016295" w:rsidRDefault="00281953" w:rsidP="008254E6">
            <w:pPr>
              <w:pStyle w:val="NoSpacing"/>
            </w:pPr>
            <w:r w:rsidRPr="00016295">
              <w:t>Number of Receipts</w:t>
            </w:r>
          </w:p>
        </w:tc>
        <w:tc>
          <w:tcPr>
            <w:tcW w:w="4774" w:type="dxa"/>
            <w:tcBorders>
              <w:top w:val="single" w:sz="4" w:space="0" w:color="auto"/>
              <w:left w:val="single" w:sz="4" w:space="0" w:color="auto"/>
              <w:bottom w:val="single" w:sz="4" w:space="0" w:color="auto"/>
              <w:right w:val="single" w:sz="4" w:space="0" w:color="auto"/>
            </w:tcBorders>
          </w:tcPr>
          <w:p w14:paraId="029F7697" w14:textId="77777777" w:rsidR="00281953" w:rsidRDefault="00281953" w:rsidP="008254E6">
            <w:pPr>
              <w:pStyle w:val="NoSpacing"/>
            </w:pPr>
            <w:r w:rsidRPr="00016295">
              <w:t>This box displays the total number of receipts contained in the batch. The program completes this value as records are added.</w:t>
            </w:r>
          </w:p>
        </w:tc>
        <w:tc>
          <w:tcPr>
            <w:tcW w:w="3697" w:type="dxa"/>
            <w:tcBorders>
              <w:top w:val="single" w:sz="4" w:space="0" w:color="auto"/>
              <w:left w:val="single" w:sz="4" w:space="0" w:color="auto"/>
              <w:bottom w:val="single" w:sz="4" w:space="0" w:color="auto"/>
              <w:right w:val="single" w:sz="4" w:space="0" w:color="auto"/>
            </w:tcBorders>
          </w:tcPr>
          <w:p w14:paraId="3A9530D5" w14:textId="77777777" w:rsidR="00281953" w:rsidRPr="00052FA4" w:rsidRDefault="00281953" w:rsidP="008254E6">
            <w:pPr>
              <w:pStyle w:val="NoSpacing"/>
            </w:pPr>
          </w:p>
        </w:tc>
      </w:tr>
      <w:tr w:rsidR="00281953" w:rsidRPr="00052FA4" w14:paraId="41BEEDD1" w14:textId="77777777" w:rsidTr="00281953">
        <w:trPr>
          <w:gridAfter w:val="2"/>
          <w:wAfter w:w="6314" w:type="dxa"/>
        </w:trPr>
        <w:tc>
          <w:tcPr>
            <w:tcW w:w="0" w:type="auto"/>
            <w:tcBorders>
              <w:top w:val="single" w:sz="4" w:space="0" w:color="auto"/>
              <w:left w:val="single" w:sz="4" w:space="0" w:color="auto"/>
              <w:bottom w:val="single" w:sz="4" w:space="0" w:color="auto"/>
              <w:right w:val="single" w:sz="4" w:space="0" w:color="auto"/>
            </w:tcBorders>
          </w:tcPr>
          <w:p w14:paraId="140CA3CE" w14:textId="77777777" w:rsidR="00281953" w:rsidRPr="004D1D19" w:rsidRDefault="00281953" w:rsidP="008254E6">
            <w:pPr>
              <w:pStyle w:val="NoSpacing"/>
            </w:pPr>
            <w:r w:rsidRPr="004D1D19">
              <w:t>Batch Status</w:t>
            </w:r>
          </w:p>
        </w:tc>
        <w:tc>
          <w:tcPr>
            <w:tcW w:w="4774" w:type="dxa"/>
            <w:tcBorders>
              <w:top w:val="single" w:sz="4" w:space="0" w:color="auto"/>
              <w:left w:val="single" w:sz="4" w:space="0" w:color="auto"/>
              <w:bottom w:val="single" w:sz="4" w:space="0" w:color="auto"/>
              <w:right w:val="single" w:sz="4" w:space="0" w:color="auto"/>
            </w:tcBorders>
          </w:tcPr>
          <w:p w14:paraId="43F4D381" w14:textId="77777777" w:rsidR="00281953" w:rsidRDefault="00281953" w:rsidP="008254E6">
            <w:pPr>
              <w:pStyle w:val="NoSpacing"/>
            </w:pPr>
            <w:r w:rsidRPr="004D1D19">
              <w:t>This list determines the status of a payment batch. The list options are In Review, Released, or Unreleased and are automatically presented when the batch is released. If your batch posting permission level is Released, you can update other user batches from status In Review to status Released by clicking Output-Rel in Payment Entry.</w:t>
            </w:r>
          </w:p>
        </w:tc>
        <w:tc>
          <w:tcPr>
            <w:tcW w:w="3697" w:type="dxa"/>
            <w:tcBorders>
              <w:top w:val="single" w:sz="4" w:space="0" w:color="auto"/>
              <w:left w:val="single" w:sz="4" w:space="0" w:color="auto"/>
              <w:bottom w:val="single" w:sz="4" w:space="0" w:color="auto"/>
              <w:right w:val="single" w:sz="4" w:space="0" w:color="auto"/>
            </w:tcBorders>
          </w:tcPr>
          <w:p w14:paraId="2262C226" w14:textId="77777777" w:rsidR="00281953" w:rsidRPr="00052FA4" w:rsidRDefault="00281953" w:rsidP="008254E6">
            <w:pPr>
              <w:pStyle w:val="NoSpacing"/>
            </w:pPr>
          </w:p>
        </w:tc>
      </w:tr>
      <w:tr w:rsidR="00281953" w:rsidRPr="00052FA4" w14:paraId="6F9E4331" w14:textId="3C4C4357" w:rsidTr="00281953">
        <w:tc>
          <w:tcPr>
            <w:tcW w:w="0" w:type="auto"/>
            <w:gridSpan w:val="3"/>
          </w:tcPr>
          <w:p w14:paraId="54B645BD" w14:textId="77777777" w:rsidR="00281953" w:rsidRPr="00844C87" w:rsidRDefault="00281953" w:rsidP="008254E6">
            <w:pPr>
              <w:pStyle w:val="NoSpacing"/>
              <w:rPr>
                <w:b/>
              </w:rPr>
            </w:pPr>
            <w:r w:rsidRPr="00844C87">
              <w:rPr>
                <w:b/>
              </w:rPr>
              <w:t>Validation Options</w:t>
            </w:r>
          </w:p>
        </w:tc>
        <w:tc>
          <w:tcPr>
            <w:tcW w:w="3157" w:type="dxa"/>
          </w:tcPr>
          <w:p w14:paraId="54C03247" w14:textId="77777777" w:rsidR="00281953" w:rsidRPr="00052FA4" w:rsidRDefault="00281953"/>
        </w:tc>
        <w:tc>
          <w:tcPr>
            <w:tcW w:w="3157" w:type="dxa"/>
          </w:tcPr>
          <w:p w14:paraId="6C55A72E" w14:textId="77777777" w:rsidR="00281953" w:rsidRPr="00052FA4" w:rsidRDefault="00281953"/>
        </w:tc>
      </w:tr>
      <w:tr w:rsidR="00281953" w:rsidRPr="00052FA4" w14:paraId="2F8FC82D" w14:textId="77777777" w:rsidTr="00281953">
        <w:trPr>
          <w:gridAfter w:val="2"/>
          <w:wAfter w:w="6314" w:type="dxa"/>
        </w:trPr>
        <w:tc>
          <w:tcPr>
            <w:tcW w:w="0" w:type="auto"/>
          </w:tcPr>
          <w:p w14:paraId="25849F58" w14:textId="77777777" w:rsidR="00281953" w:rsidRPr="00052FA4" w:rsidRDefault="00281953" w:rsidP="008254E6">
            <w:pPr>
              <w:pStyle w:val="NoSpacing"/>
            </w:pPr>
            <w:r>
              <w:rPr>
                <w:b/>
              </w:rPr>
              <w:t xml:space="preserve">TAB past </w:t>
            </w:r>
            <w:r w:rsidRPr="00052FA4">
              <w:t>Auto Validate</w:t>
            </w:r>
          </w:p>
        </w:tc>
        <w:tc>
          <w:tcPr>
            <w:tcW w:w="4774" w:type="dxa"/>
          </w:tcPr>
          <w:p w14:paraId="6BE1C636" w14:textId="77777777" w:rsidR="00281953" w:rsidRPr="00052FA4" w:rsidRDefault="00281953" w:rsidP="008254E6">
            <w:pPr>
              <w:pStyle w:val="NoSpacing"/>
            </w:pPr>
            <w:r>
              <w:t xml:space="preserve">This check box, if selected, indicates that transactions are automatically validated. </w:t>
            </w:r>
            <w:r w:rsidRPr="00052FA4">
              <w:t xml:space="preserve">Validation is not used </w:t>
            </w:r>
            <w:r>
              <w:t>for m</w:t>
            </w:r>
            <w:r w:rsidRPr="00052FA4">
              <w:t xml:space="preserve">iscellaneous receipts. </w:t>
            </w:r>
          </w:p>
        </w:tc>
        <w:tc>
          <w:tcPr>
            <w:tcW w:w="3697" w:type="dxa"/>
          </w:tcPr>
          <w:p w14:paraId="4F7DFE40" w14:textId="67172F9B" w:rsidR="00281953" w:rsidRPr="00052FA4" w:rsidRDefault="00281953" w:rsidP="008254E6">
            <w:pPr>
              <w:pStyle w:val="NoSpacing"/>
            </w:pPr>
            <w:r w:rsidRPr="005D364F">
              <w:t>Jefferson County is not using.</w:t>
            </w:r>
          </w:p>
        </w:tc>
      </w:tr>
      <w:tr w:rsidR="00281953" w:rsidRPr="00052FA4" w14:paraId="44F2D99B" w14:textId="77777777" w:rsidTr="00281953">
        <w:trPr>
          <w:gridAfter w:val="2"/>
          <w:wAfter w:w="6314" w:type="dxa"/>
        </w:trPr>
        <w:tc>
          <w:tcPr>
            <w:tcW w:w="0" w:type="auto"/>
          </w:tcPr>
          <w:p w14:paraId="39FF218B" w14:textId="77777777" w:rsidR="00281953" w:rsidRPr="00C63444" w:rsidRDefault="00281953" w:rsidP="008254E6">
            <w:pPr>
              <w:pStyle w:val="NoSpacing"/>
            </w:pPr>
            <w:r w:rsidRPr="00C63444">
              <w:rPr>
                <w:b/>
              </w:rPr>
              <w:t>TAB past</w:t>
            </w:r>
            <w:r>
              <w:t xml:space="preserve"> </w:t>
            </w:r>
            <w:r w:rsidRPr="00C63444">
              <w:t>Bank Code</w:t>
            </w:r>
          </w:p>
        </w:tc>
        <w:tc>
          <w:tcPr>
            <w:tcW w:w="4774" w:type="dxa"/>
          </w:tcPr>
          <w:p w14:paraId="0BB69802" w14:textId="77777777" w:rsidR="00281953" w:rsidRPr="00052FA4" w:rsidRDefault="00281953" w:rsidP="008254E6">
            <w:pPr>
              <w:pStyle w:val="NoSpacing"/>
            </w:pPr>
            <w:r>
              <w:t xml:space="preserve">This list determines the bank code that prints on the back of checks. </w:t>
            </w:r>
            <w:r w:rsidRPr="00052FA4">
              <w:t>Th</w:t>
            </w:r>
            <w:r>
              <w:t xml:space="preserve">is list is only accessible if the Auto Validate check box is selected. </w:t>
            </w:r>
          </w:p>
        </w:tc>
        <w:tc>
          <w:tcPr>
            <w:tcW w:w="3697" w:type="dxa"/>
          </w:tcPr>
          <w:p w14:paraId="76F23547" w14:textId="562F4BBE" w:rsidR="00281953" w:rsidRPr="00052FA4" w:rsidRDefault="00281953" w:rsidP="008254E6">
            <w:pPr>
              <w:pStyle w:val="NoSpacing"/>
            </w:pPr>
            <w:r>
              <w:t>Jefferson County is not using.</w:t>
            </w:r>
          </w:p>
        </w:tc>
      </w:tr>
      <w:tr w:rsidR="00281953" w:rsidRPr="00052FA4" w14:paraId="3FF04BFF" w14:textId="77777777" w:rsidTr="00281953">
        <w:trPr>
          <w:gridAfter w:val="2"/>
          <w:wAfter w:w="6314" w:type="dxa"/>
        </w:trPr>
        <w:tc>
          <w:tcPr>
            <w:tcW w:w="0" w:type="auto"/>
          </w:tcPr>
          <w:p w14:paraId="3392F00B" w14:textId="77777777" w:rsidR="00281953" w:rsidRPr="00052FA4" w:rsidRDefault="00281953" w:rsidP="008254E6">
            <w:pPr>
              <w:pStyle w:val="NoSpacing"/>
            </w:pPr>
            <w:r>
              <w:rPr>
                <w:b/>
              </w:rPr>
              <w:t xml:space="preserve">TAB past </w:t>
            </w:r>
            <w:r w:rsidRPr="00052FA4">
              <w:t>Bank Acct</w:t>
            </w:r>
          </w:p>
        </w:tc>
        <w:tc>
          <w:tcPr>
            <w:tcW w:w="4774" w:type="dxa"/>
          </w:tcPr>
          <w:p w14:paraId="270F9C95" w14:textId="77777777" w:rsidR="00281953" w:rsidRPr="00052FA4" w:rsidRDefault="00281953" w:rsidP="008254E6">
            <w:pPr>
              <w:pStyle w:val="NoSpacing"/>
            </w:pPr>
            <w:r>
              <w:t xml:space="preserve">This box stores the bank account that prints on the back of checks. </w:t>
            </w:r>
            <w:r w:rsidRPr="00052FA4">
              <w:t>Th</w:t>
            </w:r>
            <w:r>
              <w:t>is list is only accessible if the Auto Validate check box is selected.</w:t>
            </w:r>
          </w:p>
        </w:tc>
        <w:tc>
          <w:tcPr>
            <w:tcW w:w="3697" w:type="dxa"/>
          </w:tcPr>
          <w:p w14:paraId="1CF6B7A7" w14:textId="25118624" w:rsidR="00281953" w:rsidRPr="00052FA4" w:rsidRDefault="00281953" w:rsidP="008254E6">
            <w:pPr>
              <w:pStyle w:val="NoSpacing"/>
            </w:pPr>
            <w:r>
              <w:t>Jefferson County is not using.</w:t>
            </w:r>
          </w:p>
        </w:tc>
      </w:tr>
      <w:tr w:rsidR="00281953" w:rsidRPr="00052FA4" w14:paraId="4EB7FCEC" w14:textId="77777777" w:rsidTr="00281953">
        <w:trPr>
          <w:gridAfter w:val="2"/>
          <w:wAfter w:w="6314" w:type="dxa"/>
        </w:trPr>
        <w:tc>
          <w:tcPr>
            <w:tcW w:w="0" w:type="auto"/>
          </w:tcPr>
          <w:p w14:paraId="082C0C74" w14:textId="77777777" w:rsidR="00281953" w:rsidRDefault="00281953" w:rsidP="008254E6">
            <w:pPr>
              <w:pStyle w:val="NoSpacing"/>
              <w:rPr>
                <w:b/>
              </w:rPr>
            </w:pPr>
          </w:p>
        </w:tc>
        <w:tc>
          <w:tcPr>
            <w:tcW w:w="4774" w:type="dxa"/>
          </w:tcPr>
          <w:p w14:paraId="1CE6633C" w14:textId="77777777" w:rsidR="00281953" w:rsidRDefault="00281953" w:rsidP="008254E6">
            <w:pPr>
              <w:pStyle w:val="NoSpacing"/>
            </w:pPr>
          </w:p>
        </w:tc>
        <w:tc>
          <w:tcPr>
            <w:tcW w:w="3697" w:type="dxa"/>
          </w:tcPr>
          <w:p w14:paraId="4D79A4E6" w14:textId="7F8A438B" w:rsidR="00281953" w:rsidRDefault="00281953" w:rsidP="008254E6">
            <w:pPr>
              <w:pStyle w:val="NoSpacing"/>
            </w:pPr>
          </w:p>
        </w:tc>
      </w:tr>
    </w:tbl>
    <w:p w14:paraId="00A056AC" w14:textId="77777777" w:rsidR="00B11980" w:rsidRDefault="00B11980" w:rsidP="00553335">
      <w:pPr>
        <w:pStyle w:val="ListNumbered0"/>
        <w:numPr>
          <w:ilvl w:val="0"/>
          <w:numId w:val="43"/>
        </w:numPr>
      </w:pPr>
      <w:r w:rsidRPr="0054536D">
        <w:t>Click Accept</w:t>
      </w:r>
      <w:r>
        <w:t xml:space="preserve"> </w:t>
      </w:r>
      <w:r w:rsidRPr="0054536D">
        <w:t>to save the information entered.</w:t>
      </w:r>
      <w:r w:rsidRPr="0054536D">
        <w:br/>
        <w:t>The program displays the Bill Information screen</w:t>
      </w:r>
      <w:r>
        <w:t>, where you can add</w:t>
      </w:r>
      <w:r w:rsidRPr="0054536D">
        <w:t xml:space="preserve"> payments to the batch.</w:t>
      </w:r>
      <w:r>
        <w:br/>
      </w:r>
      <w:r>
        <w:rPr>
          <w:noProof/>
        </w:rPr>
        <w:drawing>
          <wp:inline distT="0" distB="0" distL="0" distR="0" wp14:anchorId="2A0257F6" wp14:editId="36F52F24">
            <wp:extent cx="6400800" cy="4121785"/>
            <wp:effectExtent l="0" t="0" r="0" b="0"/>
            <wp:docPr id="301" name="Picture 30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3"/>
                    <a:stretch>
                      <a:fillRect/>
                    </a:stretch>
                  </pic:blipFill>
                  <pic:spPr>
                    <a:xfrm>
                      <a:off x="0" y="0"/>
                      <a:ext cx="6400800" cy="4121785"/>
                    </a:xfrm>
                    <a:prstGeom prst="rect">
                      <a:avLst/>
                    </a:prstGeom>
                  </pic:spPr>
                </pic:pic>
              </a:graphicData>
            </a:graphic>
          </wp:inline>
        </w:drawing>
      </w:r>
    </w:p>
    <w:p w14:paraId="2229C094" w14:textId="77777777" w:rsidR="00B11980" w:rsidRDefault="00B11980" w:rsidP="00553335">
      <w:pPr>
        <w:pStyle w:val="ListNumbered0"/>
        <w:numPr>
          <w:ilvl w:val="0"/>
          <w:numId w:val="43"/>
        </w:numPr>
        <w:spacing w:before="0" w:after="0"/>
      </w:pPr>
      <w:r>
        <w:t>Click Misc Receipt from the Menu group on the ribbon.</w:t>
      </w:r>
      <w:r>
        <w:br/>
      </w:r>
      <w:r>
        <w:rPr>
          <w:noProof/>
        </w:rPr>
        <w:drawing>
          <wp:inline distT="0" distB="0" distL="0" distR="0" wp14:anchorId="771E4972" wp14:editId="5FF4A4A8">
            <wp:extent cx="4734826" cy="2216990"/>
            <wp:effectExtent l="0" t="0" r="8890" b="0"/>
            <wp:docPr id="297" name="Picture 29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4"/>
                    <a:stretch>
                      <a:fillRect/>
                    </a:stretch>
                  </pic:blipFill>
                  <pic:spPr>
                    <a:xfrm>
                      <a:off x="0" y="0"/>
                      <a:ext cx="4740418" cy="2219608"/>
                    </a:xfrm>
                    <a:prstGeom prst="rect">
                      <a:avLst/>
                    </a:prstGeom>
                  </pic:spPr>
                </pic:pic>
              </a:graphicData>
            </a:graphic>
          </wp:inline>
        </w:drawing>
      </w:r>
    </w:p>
    <w:p w14:paraId="36CDBB2B" w14:textId="77777777" w:rsidR="00B11980" w:rsidRDefault="00B11980" w:rsidP="00B11980">
      <w:pPr>
        <w:pStyle w:val="ListNumbered0"/>
        <w:numPr>
          <w:ilvl w:val="0"/>
          <w:numId w:val="0"/>
        </w:numPr>
        <w:spacing w:before="0" w:after="0"/>
        <w:ind w:left="360"/>
      </w:pPr>
      <w:r>
        <w:t>The program displays the Miscellaneous Receipts screen.</w:t>
      </w:r>
      <w:r>
        <w:br/>
      </w:r>
      <w:r>
        <w:rPr>
          <w:noProof/>
        </w:rPr>
        <w:drawing>
          <wp:inline distT="0" distB="0" distL="0" distR="0" wp14:anchorId="475D9FD1" wp14:editId="6DC8E625">
            <wp:extent cx="6400800" cy="3385185"/>
            <wp:effectExtent l="0" t="0" r="0" b="5715"/>
            <wp:docPr id="66" name="Picture 6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5"/>
                    <a:stretch>
                      <a:fillRect/>
                    </a:stretch>
                  </pic:blipFill>
                  <pic:spPr>
                    <a:xfrm>
                      <a:off x="0" y="0"/>
                      <a:ext cx="6400800" cy="3385185"/>
                    </a:xfrm>
                    <a:prstGeom prst="rect">
                      <a:avLst/>
                    </a:prstGeom>
                  </pic:spPr>
                </pic:pic>
              </a:graphicData>
            </a:graphic>
          </wp:inline>
        </w:drawing>
      </w:r>
    </w:p>
    <w:p w14:paraId="0D9237F4" w14:textId="77777777" w:rsidR="00B11980" w:rsidRDefault="00B11980" w:rsidP="00553335">
      <w:pPr>
        <w:pStyle w:val="ListNumbered0"/>
        <w:numPr>
          <w:ilvl w:val="0"/>
          <w:numId w:val="43"/>
        </w:numPr>
      </w:pPr>
      <w:r>
        <w:t>Click Add and complete the fields, using the following table as a guide.</w:t>
      </w:r>
    </w:p>
    <w:tbl>
      <w:tblPr>
        <w:tblW w:w="10080" w:type="dxa"/>
        <w:tblInd w:w="4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59"/>
        <w:gridCol w:w="5119"/>
        <w:gridCol w:w="3402"/>
      </w:tblGrid>
      <w:tr w:rsidR="00B11980" w:rsidRPr="00006E2B" w14:paraId="04492C13" w14:textId="77777777" w:rsidTr="008254E6">
        <w:trPr>
          <w:tblHeader/>
        </w:trPr>
        <w:tc>
          <w:tcPr>
            <w:tcW w:w="1559" w:type="dxa"/>
            <w:shd w:val="clear" w:color="auto" w:fill="95B3D7"/>
          </w:tcPr>
          <w:p w14:paraId="3D7946D6" w14:textId="77777777" w:rsidR="00B11980" w:rsidRPr="00006E2B" w:rsidRDefault="00B11980" w:rsidP="008254E6">
            <w:pPr>
              <w:pStyle w:val="TableTitle"/>
            </w:pPr>
            <w:r w:rsidRPr="00006E2B">
              <w:t>Field</w:t>
            </w:r>
          </w:p>
        </w:tc>
        <w:tc>
          <w:tcPr>
            <w:tcW w:w="5119" w:type="dxa"/>
            <w:shd w:val="clear" w:color="auto" w:fill="95B3D7"/>
          </w:tcPr>
          <w:p w14:paraId="709F463F" w14:textId="77777777" w:rsidR="00B11980" w:rsidRPr="00006E2B" w:rsidRDefault="00B11980" w:rsidP="008254E6">
            <w:pPr>
              <w:pStyle w:val="TableTitle"/>
            </w:pPr>
            <w:r w:rsidRPr="00006E2B">
              <w:t>Description</w:t>
            </w:r>
          </w:p>
        </w:tc>
        <w:tc>
          <w:tcPr>
            <w:tcW w:w="3402" w:type="dxa"/>
            <w:shd w:val="clear" w:color="auto" w:fill="95B3D7"/>
          </w:tcPr>
          <w:p w14:paraId="2956DC2B" w14:textId="77777777" w:rsidR="00B11980" w:rsidRPr="00006E2B" w:rsidRDefault="00B11980" w:rsidP="008254E6">
            <w:pPr>
              <w:pStyle w:val="TableTitle"/>
            </w:pPr>
            <w:r>
              <w:t>Jefferson County</w:t>
            </w:r>
          </w:p>
        </w:tc>
      </w:tr>
      <w:tr w:rsidR="00B11980" w:rsidRPr="00006E2B" w14:paraId="767E5723" w14:textId="77777777" w:rsidTr="008254E6">
        <w:tc>
          <w:tcPr>
            <w:tcW w:w="10080" w:type="dxa"/>
            <w:gridSpan w:val="3"/>
          </w:tcPr>
          <w:p w14:paraId="062C8F33" w14:textId="77777777" w:rsidR="00B11980" w:rsidRPr="001D19E9" w:rsidRDefault="00B11980" w:rsidP="008254E6">
            <w:pPr>
              <w:pStyle w:val="NoSpacing"/>
              <w:rPr>
                <w:rFonts w:cs="Arial"/>
                <w:b/>
              </w:rPr>
            </w:pPr>
            <w:r w:rsidRPr="001D19E9">
              <w:rPr>
                <w:rFonts w:cs="Arial"/>
                <w:b/>
              </w:rPr>
              <w:t>Payment Detail</w:t>
            </w:r>
          </w:p>
        </w:tc>
      </w:tr>
      <w:tr w:rsidR="00B11980" w:rsidRPr="00006E2B" w14:paraId="58053B4A" w14:textId="77777777" w:rsidTr="008254E6">
        <w:tc>
          <w:tcPr>
            <w:tcW w:w="1559" w:type="dxa"/>
          </w:tcPr>
          <w:p w14:paraId="67E1E215" w14:textId="77777777" w:rsidR="00B11980" w:rsidRPr="00006E2B" w:rsidRDefault="00B11980" w:rsidP="008254E6">
            <w:pPr>
              <w:pStyle w:val="NoSpacing"/>
              <w:rPr>
                <w:rFonts w:cs="Arial"/>
              </w:rPr>
            </w:pPr>
            <w:r w:rsidRPr="00006E2B">
              <w:rPr>
                <w:rFonts w:cs="Arial"/>
              </w:rPr>
              <w:t>Receipt</w:t>
            </w:r>
          </w:p>
        </w:tc>
        <w:tc>
          <w:tcPr>
            <w:tcW w:w="5119" w:type="dxa"/>
          </w:tcPr>
          <w:p w14:paraId="5FAB2FF2" w14:textId="77777777" w:rsidR="00B11980" w:rsidRPr="00006E2B" w:rsidRDefault="00B11980" w:rsidP="008254E6">
            <w:pPr>
              <w:pStyle w:val="NoSpacing"/>
              <w:rPr>
                <w:rFonts w:cs="Arial"/>
              </w:rPr>
            </w:pPr>
            <w:r w:rsidRPr="00006E2B">
              <w:rPr>
                <w:rFonts w:cs="Arial"/>
              </w:rPr>
              <w:t>This box indicates the receipt number and defaults to the next available receipt n</w:t>
            </w:r>
            <w:r>
              <w:rPr>
                <w:rFonts w:cs="Arial"/>
              </w:rPr>
              <w:t xml:space="preserve">umber. The program completes this value; it is display only. </w:t>
            </w:r>
          </w:p>
        </w:tc>
        <w:tc>
          <w:tcPr>
            <w:tcW w:w="3402" w:type="dxa"/>
          </w:tcPr>
          <w:p w14:paraId="455B3B78" w14:textId="77777777" w:rsidR="00B11980" w:rsidRPr="00006E2B" w:rsidRDefault="00B11980" w:rsidP="008254E6">
            <w:pPr>
              <w:pStyle w:val="NoSpacing"/>
              <w:rPr>
                <w:rFonts w:cs="Arial"/>
              </w:rPr>
            </w:pPr>
          </w:p>
        </w:tc>
      </w:tr>
      <w:tr w:rsidR="00B11980" w:rsidRPr="00006E2B" w14:paraId="6A34082E" w14:textId="77777777" w:rsidTr="008254E6">
        <w:tc>
          <w:tcPr>
            <w:tcW w:w="1559" w:type="dxa"/>
          </w:tcPr>
          <w:p w14:paraId="5BC077C6" w14:textId="77777777" w:rsidR="00B11980" w:rsidRPr="00006E2B" w:rsidRDefault="00B11980" w:rsidP="008254E6">
            <w:pPr>
              <w:pStyle w:val="NoSpacing"/>
              <w:rPr>
                <w:rFonts w:cs="Arial"/>
              </w:rPr>
            </w:pPr>
            <w:r w:rsidRPr="00C344FE">
              <w:rPr>
                <w:rFonts w:cs="Arial"/>
              </w:rPr>
              <w:t>Project Accounting Receipt</w:t>
            </w:r>
          </w:p>
        </w:tc>
        <w:tc>
          <w:tcPr>
            <w:tcW w:w="5119" w:type="dxa"/>
          </w:tcPr>
          <w:p w14:paraId="01BFC45F" w14:textId="77777777" w:rsidR="00B11980" w:rsidRPr="00C344FE" w:rsidRDefault="00B11980" w:rsidP="008254E6">
            <w:pPr>
              <w:pStyle w:val="NoSpacing"/>
              <w:rPr>
                <w:rFonts w:cs="Arial"/>
              </w:rPr>
            </w:pPr>
            <w:r w:rsidRPr="00C344FE">
              <w:rPr>
                <w:rFonts w:cs="Arial"/>
              </w:rPr>
              <w:t xml:space="preserve">If project accounting is in use and this </w:t>
            </w:r>
            <w:r>
              <w:rPr>
                <w:rFonts w:cs="Arial"/>
              </w:rPr>
              <w:t>check box</w:t>
            </w:r>
            <w:r w:rsidRPr="00C344FE">
              <w:rPr>
                <w:rFonts w:cs="Arial"/>
              </w:rPr>
              <w:t xml:space="preserve"> is selected, it directs the program to create a project accounting receipt.</w:t>
            </w:r>
          </w:p>
          <w:p w14:paraId="34DD1108" w14:textId="77777777" w:rsidR="00B11980" w:rsidRPr="00006E2B" w:rsidRDefault="00B11980" w:rsidP="008254E6">
            <w:pPr>
              <w:pStyle w:val="NoSpacing"/>
              <w:rPr>
                <w:rFonts w:cs="Arial"/>
              </w:rPr>
            </w:pPr>
            <w:r w:rsidRPr="00C344FE">
              <w:rPr>
                <w:rFonts w:cs="Arial"/>
                <w:b/>
                <w:bCs/>
              </w:rPr>
              <w:t>Note:</w:t>
            </w:r>
            <w:r w:rsidRPr="00C344FE">
              <w:rPr>
                <w:rFonts w:cs="Arial"/>
              </w:rPr>
              <w:t xml:space="preserve"> This </w:t>
            </w:r>
            <w:r>
              <w:rPr>
                <w:rFonts w:cs="Arial"/>
              </w:rPr>
              <w:t>check box</w:t>
            </w:r>
            <w:r w:rsidRPr="00C344FE">
              <w:rPr>
                <w:rFonts w:cs="Arial"/>
              </w:rPr>
              <w:t xml:space="preserve"> is only available if the Apply Projects to Transactions by Default </w:t>
            </w:r>
            <w:r>
              <w:rPr>
                <w:rFonts w:cs="Arial"/>
              </w:rPr>
              <w:t>check box</w:t>
            </w:r>
            <w:r w:rsidRPr="00C344FE">
              <w:rPr>
                <w:rFonts w:cs="Arial"/>
              </w:rPr>
              <w:t xml:space="preserve"> is selected </w:t>
            </w:r>
            <w:r>
              <w:rPr>
                <w:rFonts w:cs="Arial"/>
              </w:rPr>
              <w:t xml:space="preserve">in the </w:t>
            </w:r>
            <w:r w:rsidRPr="00C344FE">
              <w:rPr>
                <w:rFonts w:cs="Arial"/>
              </w:rPr>
              <w:t>Munis</w:t>
            </w:r>
            <w:r>
              <w:rPr>
                <w:rFonts w:cs="Arial"/>
              </w:rPr>
              <w:t xml:space="preserve"> </w:t>
            </w:r>
            <w:r w:rsidRPr="00C344FE">
              <w:rPr>
                <w:rFonts w:cs="Arial"/>
              </w:rPr>
              <w:t>Project Accounting</w:t>
            </w:r>
            <w:r>
              <w:rPr>
                <w:rFonts w:cs="Arial"/>
              </w:rPr>
              <w:t xml:space="preserve"> Roles program for your user ID. Project Settings and Project Journal Number Control must also have entries. </w:t>
            </w:r>
            <w:r w:rsidRPr="00C344FE">
              <w:rPr>
                <w:rFonts w:cs="Arial"/>
              </w:rPr>
              <w:t>If you do not have th</w:t>
            </w:r>
            <w:r>
              <w:rPr>
                <w:rFonts w:cs="Arial"/>
              </w:rPr>
              <w:t>e appropriate permissions, this</w:t>
            </w:r>
            <w:r w:rsidRPr="00C344FE">
              <w:rPr>
                <w:rFonts w:cs="Arial"/>
              </w:rPr>
              <w:t xml:space="preserve"> </w:t>
            </w:r>
            <w:r>
              <w:rPr>
                <w:rFonts w:cs="Arial"/>
              </w:rPr>
              <w:t>check box</w:t>
            </w:r>
            <w:r w:rsidRPr="00C344FE">
              <w:rPr>
                <w:rFonts w:cs="Arial"/>
              </w:rPr>
              <w:t xml:space="preserve"> is cleared by default and you cannot select it.</w:t>
            </w:r>
          </w:p>
        </w:tc>
        <w:tc>
          <w:tcPr>
            <w:tcW w:w="3402" w:type="dxa"/>
          </w:tcPr>
          <w:p w14:paraId="1FE3334E" w14:textId="77777777" w:rsidR="00B11980" w:rsidRPr="00006E2B" w:rsidRDefault="00B11980" w:rsidP="008254E6">
            <w:pPr>
              <w:pStyle w:val="NoSpacing"/>
              <w:rPr>
                <w:rFonts w:cs="Arial"/>
              </w:rPr>
            </w:pPr>
          </w:p>
        </w:tc>
      </w:tr>
      <w:tr w:rsidR="00B11980" w:rsidRPr="00006E2B" w14:paraId="15D38AE5" w14:textId="77777777" w:rsidTr="008254E6">
        <w:tc>
          <w:tcPr>
            <w:tcW w:w="1559" w:type="dxa"/>
          </w:tcPr>
          <w:p w14:paraId="692ACC89" w14:textId="77777777" w:rsidR="00B11980" w:rsidRPr="00006E2B" w:rsidRDefault="00B11980" w:rsidP="008254E6">
            <w:pPr>
              <w:pStyle w:val="NoSpacing"/>
              <w:rPr>
                <w:rFonts w:cs="Arial"/>
              </w:rPr>
            </w:pPr>
            <w:r w:rsidRPr="00006E2B">
              <w:rPr>
                <w:rFonts w:cs="Arial"/>
              </w:rPr>
              <w:t>Loc/Dept</w:t>
            </w:r>
          </w:p>
        </w:tc>
        <w:tc>
          <w:tcPr>
            <w:tcW w:w="5119" w:type="dxa"/>
          </w:tcPr>
          <w:p w14:paraId="29F59F54" w14:textId="77777777" w:rsidR="00B11980" w:rsidRPr="00006E2B" w:rsidRDefault="00B11980" w:rsidP="008254E6">
            <w:pPr>
              <w:pStyle w:val="NoSpacing"/>
              <w:rPr>
                <w:rFonts w:cs="Arial"/>
              </w:rPr>
            </w:pPr>
            <w:r w:rsidRPr="00006E2B">
              <w:rPr>
                <w:rFonts w:cs="Arial"/>
              </w:rPr>
              <w:t>This box indicates the department for the point-of-sale transaction or where payment for the miscellaneous item is accepted.</w:t>
            </w:r>
          </w:p>
          <w:p w14:paraId="4EEE2126" w14:textId="77777777" w:rsidR="00B11980" w:rsidRPr="00006E2B" w:rsidRDefault="00B11980" w:rsidP="008254E6">
            <w:pPr>
              <w:pStyle w:val="NoSpacing"/>
              <w:rPr>
                <w:rFonts w:cs="Arial"/>
              </w:rPr>
            </w:pPr>
            <w:r w:rsidRPr="00006E2B">
              <w:rPr>
                <w:rFonts w:cs="Arial"/>
              </w:rPr>
              <w:t>Type the department code in the box, or click the field</w:t>
            </w:r>
            <w:r>
              <w:rPr>
                <w:rFonts w:cs="Arial"/>
              </w:rPr>
              <w:t xml:space="preserve"> help button</w:t>
            </w:r>
            <w:r w:rsidRPr="00006E2B">
              <w:rPr>
                <w:rFonts w:cs="Arial"/>
              </w:rPr>
              <w:t xml:space="preserve"> to see a list of valid locations/departments.</w:t>
            </w:r>
          </w:p>
        </w:tc>
        <w:tc>
          <w:tcPr>
            <w:tcW w:w="3402" w:type="dxa"/>
          </w:tcPr>
          <w:p w14:paraId="207A7B29" w14:textId="77777777" w:rsidR="00B11980" w:rsidRPr="00006E2B" w:rsidRDefault="00B11980" w:rsidP="008254E6">
            <w:pPr>
              <w:pStyle w:val="NoSpacing"/>
              <w:rPr>
                <w:rFonts w:cs="Arial"/>
              </w:rPr>
            </w:pPr>
          </w:p>
        </w:tc>
      </w:tr>
      <w:tr w:rsidR="00B11980" w:rsidRPr="00006E2B" w14:paraId="48649699" w14:textId="77777777" w:rsidTr="008254E6">
        <w:tc>
          <w:tcPr>
            <w:tcW w:w="1559" w:type="dxa"/>
          </w:tcPr>
          <w:p w14:paraId="6F84331A" w14:textId="77777777" w:rsidR="00B11980" w:rsidRPr="00006E2B" w:rsidRDefault="00B11980" w:rsidP="008254E6">
            <w:pPr>
              <w:pStyle w:val="NoSpacing"/>
              <w:rPr>
                <w:rFonts w:cs="Arial"/>
              </w:rPr>
            </w:pPr>
            <w:r w:rsidRPr="00006E2B">
              <w:rPr>
                <w:rFonts w:cs="Arial"/>
              </w:rPr>
              <w:t>Customer</w:t>
            </w:r>
          </w:p>
        </w:tc>
        <w:tc>
          <w:tcPr>
            <w:tcW w:w="5119" w:type="dxa"/>
          </w:tcPr>
          <w:p w14:paraId="3DA96A53" w14:textId="77777777" w:rsidR="00B11980" w:rsidRPr="00006E2B" w:rsidRDefault="00B11980" w:rsidP="008254E6">
            <w:pPr>
              <w:pStyle w:val="NoSpacing"/>
              <w:rPr>
                <w:rFonts w:cs="Arial"/>
              </w:rPr>
            </w:pPr>
            <w:r w:rsidRPr="00006E2B">
              <w:rPr>
                <w:rFonts w:cs="Arial"/>
              </w:rPr>
              <w:t>This</w:t>
            </w:r>
            <w:r>
              <w:rPr>
                <w:rFonts w:cs="Arial"/>
              </w:rPr>
              <w:t xml:space="preserve"> box indicates </w:t>
            </w:r>
            <w:r w:rsidRPr="00006E2B">
              <w:rPr>
                <w:rFonts w:cs="Arial"/>
              </w:rPr>
              <w:t xml:space="preserve">the customer ID of the person making the payment. The default value is zero. </w:t>
            </w:r>
            <w:r>
              <w:rPr>
                <w:rFonts w:cs="Arial"/>
              </w:rPr>
              <w:t>Use t</w:t>
            </w:r>
            <w:r w:rsidRPr="00006E2B">
              <w:rPr>
                <w:rFonts w:cs="Arial"/>
              </w:rPr>
              <w:t xml:space="preserve">he default value </w:t>
            </w:r>
            <w:r>
              <w:rPr>
                <w:rFonts w:cs="Arial"/>
              </w:rPr>
              <w:t>i</w:t>
            </w:r>
            <w:r w:rsidRPr="00006E2B">
              <w:rPr>
                <w:rFonts w:cs="Arial"/>
              </w:rPr>
              <w:t xml:space="preserve">f there is not a valid customer number to </w:t>
            </w:r>
            <w:r>
              <w:rPr>
                <w:rFonts w:cs="Arial"/>
              </w:rPr>
              <w:t xml:space="preserve">which to apply the payment. </w:t>
            </w:r>
            <w:r w:rsidRPr="00006E2B">
              <w:rPr>
                <w:rFonts w:cs="Arial"/>
              </w:rPr>
              <w:t xml:space="preserve"> When the customer ID is </w:t>
            </w:r>
            <w:r>
              <w:rPr>
                <w:rFonts w:cs="Arial"/>
              </w:rPr>
              <w:t>zero</w:t>
            </w:r>
            <w:r w:rsidRPr="00006E2B">
              <w:rPr>
                <w:rFonts w:cs="Arial"/>
              </w:rPr>
              <w:t xml:space="preserve">, </w:t>
            </w:r>
            <w:r>
              <w:rPr>
                <w:rFonts w:cs="Arial"/>
              </w:rPr>
              <w:t>the program displays “</w:t>
            </w:r>
            <w:r w:rsidRPr="00006E2B">
              <w:rPr>
                <w:rFonts w:cs="Arial"/>
              </w:rPr>
              <w:t>CUSTOMER</w:t>
            </w:r>
            <w:r>
              <w:rPr>
                <w:rFonts w:cs="Arial"/>
              </w:rPr>
              <w:t>” in the Paid By box</w:t>
            </w:r>
            <w:r w:rsidRPr="00006E2B">
              <w:rPr>
                <w:rFonts w:cs="Arial"/>
              </w:rPr>
              <w:t>. If you enter a different value, it</w:t>
            </w:r>
            <w:r>
              <w:rPr>
                <w:rFonts w:cs="Arial"/>
              </w:rPr>
              <w:t xml:space="preserve"> must be a valid customer number; cli</w:t>
            </w:r>
            <w:r w:rsidRPr="00006E2B">
              <w:rPr>
                <w:rFonts w:cs="Arial"/>
              </w:rPr>
              <w:t>ck the field</w:t>
            </w:r>
            <w:r>
              <w:rPr>
                <w:rFonts w:cs="Arial"/>
              </w:rPr>
              <w:t xml:space="preserve"> help button</w:t>
            </w:r>
            <w:r w:rsidRPr="00006E2B">
              <w:rPr>
                <w:rFonts w:cs="Arial"/>
              </w:rPr>
              <w:t xml:space="preserve"> to see a list of valid customer numbers. Typically</w:t>
            </w:r>
            <w:r>
              <w:rPr>
                <w:rFonts w:cs="Arial"/>
              </w:rPr>
              <w:t xml:space="preserve">, customer numbers are not stored for </w:t>
            </w:r>
            <w:r w:rsidRPr="00006E2B">
              <w:rPr>
                <w:rFonts w:cs="Arial"/>
              </w:rPr>
              <w:t>miscellaneous receipts.</w:t>
            </w:r>
          </w:p>
        </w:tc>
        <w:tc>
          <w:tcPr>
            <w:tcW w:w="3402" w:type="dxa"/>
          </w:tcPr>
          <w:p w14:paraId="2760D1FD" w14:textId="77777777" w:rsidR="00B11980" w:rsidRPr="00006E2B" w:rsidRDefault="00B11980" w:rsidP="008254E6">
            <w:pPr>
              <w:pStyle w:val="NoSpacing"/>
              <w:rPr>
                <w:rFonts w:cs="Arial"/>
              </w:rPr>
            </w:pPr>
          </w:p>
        </w:tc>
      </w:tr>
      <w:tr w:rsidR="00B11980" w:rsidRPr="00006E2B" w14:paraId="2C603FAB" w14:textId="77777777" w:rsidTr="008254E6">
        <w:tc>
          <w:tcPr>
            <w:tcW w:w="1559" w:type="dxa"/>
          </w:tcPr>
          <w:p w14:paraId="55F2548E" w14:textId="77777777" w:rsidR="00B11980" w:rsidRPr="00006E2B" w:rsidRDefault="00B11980" w:rsidP="008254E6">
            <w:pPr>
              <w:pStyle w:val="NoSpacing"/>
              <w:rPr>
                <w:rFonts w:cs="Arial"/>
              </w:rPr>
            </w:pPr>
            <w:r w:rsidRPr="00006E2B">
              <w:rPr>
                <w:rFonts w:cs="Arial"/>
              </w:rPr>
              <w:t>Paid By</w:t>
            </w:r>
          </w:p>
        </w:tc>
        <w:tc>
          <w:tcPr>
            <w:tcW w:w="5119" w:type="dxa"/>
          </w:tcPr>
          <w:p w14:paraId="4CA2B7C8" w14:textId="77777777" w:rsidR="00B11980" w:rsidRPr="00006E2B" w:rsidRDefault="00B11980" w:rsidP="008254E6">
            <w:pPr>
              <w:pStyle w:val="NoSpacing"/>
              <w:rPr>
                <w:rFonts w:cs="Arial"/>
              </w:rPr>
            </w:pPr>
            <w:r w:rsidRPr="00006E2B">
              <w:rPr>
                <w:rFonts w:cs="Arial"/>
              </w:rPr>
              <w:t xml:space="preserve">This </w:t>
            </w:r>
            <w:r>
              <w:rPr>
                <w:rFonts w:cs="Arial"/>
              </w:rPr>
              <w:t xml:space="preserve">box displays </w:t>
            </w:r>
            <w:r w:rsidRPr="00006E2B">
              <w:rPr>
                <w:rFonts w:cs="Arial"/>
              </w:rPr>
              <w:t xml:space="preserve">the name of the person making the payment. If you leave the zero in the Customer </w:t>
            </w:r>
            <w:r>
              <w:rPr>
                <w:rFonts w:cs="Arial"/>
              </w:rPr>
              <w:t>box</w:t>
            </w:r>
            <w:r w:rsidRPr="00006E2B">
              <w:rPr>
                <w:rFonts w:cs="Arial"/>
              </w:rPr>
              <w:t>, the default</w:t>
            </w:r>
            <w:r>
              <w:rPr>
                <w:rFonts w:cs="Arial"/>
              </w:rPr>
              <w:t xml:space="preserve"> value for this box </w:t>
            </w:r>
            <w:r w:rsidRPr="00006E2B">
              <w:rPr>
                <w:rFonts w:cs="Arial"/>
              </w:rPr>
              <w:t xml:space="preserve">is CUSTOMER, but you can change this. If you enter a customer ID in the Customer box, the default Paid By name is the name associated with the customer ID. </w:t>
            </w:r>
          </w:p>
        </w:tc>
        <w:tc>
          <w:tcPr>
            <w:tcW w:w="3402" w:type="dxa"/>
          </w:tcPr>
          <w:p w14:paraId="19715896" w14:textId="77777777" w:rsidR="00B11980" w:rsidRPr="00006E2B" w:rsidRDefault="00B11980" w:rsidP="008254E6">
            <w:pPr>
              <w:pStyle w:val="NoSpacing"/>
              <w:rPr>
                <w:rFonts w:cs="Arial"/>
              </w:rPr>
            </w:pPr>
          </w:p>
        </w:tc>
      </w:tr>
      <w:tr w:rsidR="00B11980" w:rsidRPr="00006E2B" w14:paraId="669AA5BB" w14:textId="77777777" w:rsidTr="008254E6">
        <w:tc>
          <w:tcPr>
            <w:tcW w:w="1559" w:type="dxa"/>
          </w:tcPr>
          <w:p w14:paraId="03776069" w14:textId="77777777" w:rsidR="00B11980" w:rsidRPr="00006E2B" w:rsidRDefault="00B11980" w:rsidP="008254E6">
            <w:pPr>
              <w:pStyle w:val="NoSpacing"/>
              <w:rPr>
                <w:rFonts w:cs="Arial"/>
              </w:rPr>
            </w:pPr>
            <w:r>
              <w:rPr>
                <w:rFonts w:cs="Arial"/>
              </w:rPr>
              <w:t>Comment</w:t>
            </w:r>
          </w:p>
        </w:tc>
        <w:tc>
          <w:tcPr>
            <w:tcW w:w="5119" w:type="dxa"/>
          </w:tcPr>
          <w:p w14:paraId="15BA5518" w14:textId="77777777" w:rsidR="00B11980" w:rsidRPr="00006E2B" w:rsidRDefault="00B11980" w:rsidP="008254E6">
            <w:pPr>
              <w:pStyle w:val="NoSpacing"/>
              <w:rPr>
                <w:rFonts w:cs="Arial"/>
              </w:rPr>
            </w:pPr>
            <w:r>
              <w:rPr>
                <w:rFonts w:cs="Arial"/>
              </w:rPr>
              <w:t xml:space="preserve">This box stores a brief, user-defined comment regarding the receipt. </w:t>
            </w:r>
          </w:p>
        </w:tc>
        <w:tc>
          <w:tcPr>
            <w:tcW w:w="3402" w:type="dxa"/>
          </w:tcPr>
          <w:p w14:paraId="285F2EFF" w14:textId="77777777" w:rsidR="00B11980" w:rsidRPr="00006E2B" w:rsidRDefault="00B11980" w:rsidP="008254E6">
            <w:pPr>
              <w:pStyle w:val="NoSpacing"/>
              <w:rPr>
                <w:rFonts w:cs="Arial"/>
              </w:rPr>
            </w:pPr>
          </w:p>
        </w:tc>
      </w:tr>
      <w:tr w:rsidR="00B11980" w:rsidRPr="00006E2B" w14:paraId="62B5B271" w14:textId="77777777" w:rsidTr="008254E6">
        <w:tc>
          <w:tcPr>
            <w:tcW w:w="10080" w:type="dxa"/>
            <w:gridSpan w:val="3"/>
          </w:tcPr>
          <w:p w14:paraId="55D4E082" w14:textId="77777777" w:rsidR="00B11980" w:rsidRPr="00100C06" w:rsidRDefault="00B11980" w:rsidP="008254E6">
            <w:pPr>
              <w:pStyle w:val="NoSpacing"/>
              <w:rPr>
                <w:rFonts w:cs="Arial"/>
                <w:b/>
              </w:rPr>
            </w:pPr>
            <w:r w:rsidRPr="00100C06">
              <w:rPr>
                <w:rFonts w:cs="Arial"/>
                <w:b/>
              </w:rPr>
              <w:t>Charge Detail</w:t>
            </w:r>
          </w:p>
        </w:tc>
      </w:tr>
      <w:tr w:rsidR="00B11980" w:rsidRPr="00006E2B" w14:paraId="2D2F4668" w14:textId="77777777" w:rsidTr="008254E6">
        <w:tc>
          <w:tcPr>
            <w:tcW w:w="1559" w:type="dxa"/>
          </w:tcPr>
          <w:p w14:paraId="6F8B835F" w14:textId="77777777" w:rsidR="00B11980" w:rsidRPr="00006E2B" w:rsidRDefault="00B11980" w:rsidP="008254E6">
            <w:pPr>
              <w:pStyle w:val="NoSpacing"/>
              <w:rPr>
                <w:rFonts w:cs="Arial"/>
              </w:rPr>
            </w:pPr>
            <w:r w:rsidRPr="00006E2B">
              <w:rPr>
                <w:rFonts w:cs="Arial"/>
              </w:rPr>
              <w:t>Charge Code</w:t>
            </w:r>
          </w:p>
        </w:tc>
        <w:tc>
          <w:tcPr>
            <w:tcW w:w="5119" w:type="dxa"/>
          </w:tcPr>
          <w:p w14:paraId="563BCA0C" w14:textId="77777777" w:rsidR="00B11980" w:rsidRPr="00006E2B" w:rsidRDefault="00B11980" w:rsidP="008254E6">
            <w:pPr>
              <w:pStyle w:val="NoSpacing"/>
              <w:rPr>
                <w:rFonts w:cs="Arial"/>
              </w:rPr>
            </w:pPr>
            <w:r w:rsidRPr="00006E2B">
              <w:rPr>
                <w:rFonts w:cs="Arial"/>
              </w:rPr>
              <w:t xml:space="preserve">This </w:t>
            </w:r>
            <w:r>
              <w:rPr>
                <w:rFonts w:cs="Arial"/>
              </w:rPr>
              <w:t xml:space="preserve">box provides </w:t>
            </w:r>
            <w:r w:rsidRPr="00006E2B">
              <w:rPr>
                <w:rFonts w:cs="Arial"/>
              </w:rPr>
              <w:t>the code that represents the charge. Click the field</w:t>
            </w:r>
            <w:r>
              <w:rPr>
                <w:rFonts w:cs="Arial"/>
              </w:rPr>
              <w:t xml:space="preserve"> help button to select a code from a</w:t>
            </w:r>
            <w:r w:rsidRPr="00006E2B">
              <w:rPr>
                <w:rFonts w:cs="Arial"/>
              </w:rPr>
              <w:t xml:space="preserve"> list of valid charge codes. </w:t>
            </w:r>
            <w:r>
              <w:rPr>
                <w:rFonts w:cs="Arial"/>
              </w:rPr>
              <w:t xml:space="preserve">When you enter a code, the program displays the description and completes the field values in the GL Payment Allocation group. </w:t>
            </w:r>
          </w:p>
        </w:tc>
        <w:tc>
          <w:tcPr>
            <w:tcW w:w="3402" w:type="dxa"/>
          </w:tcPr>
          <w:p w14:paraId="4EC315FC" w14:textId="77777777" w:rsidR="00B11980" w:rsidRPr="00006E2B" w:rsidRDefault="00B11980" w:rsidP="008254E6">
            <w:pPr>
              <w:pStyle w:val="NoSpacing"/>
              <w:rPr>
                <w:rFonts w:cs="Arial"/>
              </w:rPr>
            </w:pPr>
          </w:p>
        </w:tc>
      </w:tr>
      <w:tr w:rsidR="00B11980" w:rsidRPr="00006E2B" w14:paraId="30F161A6" w14:textId="77777777" w:rsidTr="008254E6">
        <w:tc>
          <w:tcPr>
            <w:tcW w:w="1559" w:type="dxa"/>
          </w:tcPr>
          <w:p w14:paraId="09ACBFCD" w14:textId="77777777" w:rsidR="00B11980" w:rsidRPr="00006E2B" w:rsidRDefault="00B11980" w:rsidP="008254E6">
            <w:pPr>
              <w:pStyle w:val="NoSpacing"/>
              <w:rPr>
                <w:rFonts w:cs="Arial"/>
              </w:rPr>
            </w:pPr>
            <w:r>
              <w:rPr>
                <w:rFonts w:cs="Arial"/>
              </w:rPr>
              <w:t>Description</w:t>
            </w:r>
          </w:p>
        </w:tc>
        <w:tc>
          <w:tcPr>
            <w:tcW w:w="5119" w:type="dxa"/>
          </w:tcPr>
          <w:p w14:paraId="4346E1E8" w14:textId="77777777" w:rsidR="00B11980" w:rsidRDefault="00B11980" w:rsidP="008254E6">
            <w:pPr>
              <w:rPr>
                <w:rFonts w:cs="Arial"/>
                <w:color w:val="000000"/>
                <w:szCs w:val="22"/>
              </w:rPr>
            </w:pPr>
            <w:r>
              <w:t>This box indicates the description of the charge code for the miscellaneous payment.</w:t>
            </w:r>
          </w:p>
          <w:p w14:paraId="1155513C" w14:textId="77777777" w:rsidR="00B11980" w:rsidRPr="00006E2B" w:rsidRDefault="00B11980" w:rsidP="008254E6">
            <w:pPr>
              <w:rPr>
                <w:rFonts w:cs="Arial"/>
              </w:rPr>
            </w:pPr>
            <w:r>
              <w:t>The miscellaneous charge description displays on this screen and in the Journal Entry Line Detail description if other miscellaneous descriptions are blank.</w:t>
            </w:r>
          </w:p>
        </w:tc>
        <w:tc>
          <w:tcPr>
            <w:tcW w:w="3402" w:type="dxa"/>
          </w:tcPr>
          <w:p w14:paraId="111A1702" w14:textId="77777777" w:rsidR="00B11980" w:rsidRPr="00006E2B" w:rsidRDefault="00B11980" w:rsidP="008254E6">
            <w:pPr>
              <w:pStyle w:val="NoSpacing"/>
              <w:rPr>
                <w:rFonts w:cs="Arial"/>
              </w:rPr>
            </w:pPr>
          </w:p>
        </w:tc>
      </w:tr>
      <w:tr w:rsidR="00B11980" w:rsidRPr="00006E2B" w14:paraId="4B9A09E2" w14:textId="77777777" w:rsidTr="008254E6">
        <w:tc>
          <w:tcPr>
            <w:tcW w:w="1559" w:type="dxa"/>
          </w:tcPr>
          <w:p w14:paraId="373BE071" w14:textId="77777777" w:rsidR="00B11980" w:rsidRPr="00006E2B" w:rsidRDefault="00B11980" w:rsidP="008254E6">
            <w:pPr>
              <w:pStyle w:val="NoSpacing"/>
              <w:rPr>
                <w:rFonts w:cs="Arial"/>
              </w:rPr>
            </w:pPr>
            <w:r w:rsidRPr="00006E2B">
              <w:rPr>
                <w:rFonts w:cs="Arial"/>
              </w:rPr>
              <w:t>Quantity</w:t>
            </w:r>
          </w:p>
        </w:tc>
        <w:tc>
          <w:tcPr>
            <w:tcW w:w="5119" w:type="dxa"/>
          </w:tcPr>
          <w:p w14:paraId="0F1E1F4D" w14:textId="77777777" w:rsidR="00B11980" w:rsidRPr="00006E2B" w:rsidRDefault="00B11980" w:rsidP="008254E6">
            <w:pPr>
              <w:pStyle w:val="NoSpacing"/>
              <w:rPr>
                <w:rFonts w:cs="Arial"/>
              </w:rPr>
            </w:pPr>
            <w:r w:rsidRPr="00006E2B">
              <w:rPr>
                <w:rFonts w:cs="Arial"/>
              </w:rPr>
              <w:t xml:space="preserve">This </w:t>
            </w:r>
            <w:r>
              <w:rPr>
                <w:rFonts w:cs="Arial"/>
              </w:rPr>
              <w:t xml:space="preserve">box identifies </w:t>
            </w:r>
            <w:r w:rsidRPr="00006E2B">
              <w:rPr>
                <w:rFonts w:cs="Arial"/>
              </w:rPr>
              <w:t>the number of items included in the payment.</w:t>
            </w:r>
          </w:p>
        </w:tc>
        <w:tc>
          <w:tcPr>
            <w:tcW w:w="3402" w:type="dxa"/>
          </w:tcPr>
          <w:p w14:paraId="11A3950F" w14:textId="77777777" w:rsidR="00B11980" w:rsidRPr="00006E2B" w:rsidRDefault="00B11980" w:rsidP="008254E6">
            <w:pPr>
              <w:pStyle w:val="NoSpacing"/>
              <w:rPr>
                <w:rFonts w:cs="Arial"/>
              </w:rPr>
            </w:pPr>
          </w:p>
        </w:tc>
      </w:tr>
      <w:tr w:rsidR="00B11980" w:rsidRPr="00006E2B" w14:paraId="0B15129D" w14:textId="77777777" w:rsidTr="008254E6">
        <w:tc>
          <w:tcPr>
            <w:tcW w:w="1559" w:type="dxa"/>
          </w:tcPr>
          <w:p w14:paraId="6F7A0E19" w14:textId="77777777" w:rsidR="00B11980" w:rsidRPr="00006E2B" w:rsidRDefault="00B11980" w:rsidP="008254E6">
            <w:pPr>
              <w:pStyle w:val="NoSpacing"/>
              <w:rPr>
                <w:rFonts w:cs="Arial"/>
              </w:rPr>
            </w:pPr>
            <w:r w:rsidRPr="00006E2B">
              <w:rPr>
                <w:rFonts w:cs="Arial"/>
              </w:rPr>
              <w:t>Price</w:t>
            </w:r>
          </w:p>
        </w:tc>
        <w:tc>
          <w:tcPr>
            <w:tcW w:w="5119" w:type="dxa"/>
          </w:tcPr>
          <w:p w14:paraId="387BBD9C" w14:textId="77777777" w:rsidR="00B11980" w:rsidRPr="00006E2B" w:rsidRDefault="00B11980" w:rsidP="008254E6">
            <w:pPr>
              <w:pStyle w:val="NoSpacing"/>
              <w:rPr>
                <w:rFonts w:cs="Arial"/>
              </w:rPr>
            </w:pPr>
            <w:r w:rsidRPr="00006E2B">
              <w:rPr>
                <w:rFonts w:cs="Arial"/>
              </w:rPr>
              <w:t>This</w:t>
            </w:r>
            <w:r>
              <w:rPr>
                <w:rFonts w:cs="Arial"/>
              </w:rPr>
              <w:t xml:space="preserve"> box provides </w:t>
            </w:r>
            <w:r w:rsidRPr="00006E2B">
              <w:rPr>
                <w:rFonts w:cs="Arial"/>
              </w:rPr>
              <w:t xml:space="preserve">the price of the item. The </w:t>
            </w:r>
            <w:r>
              <w:rPr>
                <w:rFonts w:cs="Arial"/>
              </w:rPr>
              <w:t xml:space="preserve">program completes the </w:t>
            </w:r>
            <w:r w:rsidRPr="00006E2B">
              <w:rPr>
                <w:rFonts w:cs="Arial"/>
              </w:rPr>
              <w:t>default value</w:t>
            </w:r>
            <w:r>
              <w:rPr>
                <w:rFonts w:cs="Arial"/>
              </w:rPr>
              <w:t xml:space="preserve"> according to the charge code entered. </w:t>
            </w:r>
          </w:p>
        </w:tc>
        <w:tc>
          <w:tcPr>
            <w:tcW w:w="3402" w:type="dxa"/>
          </w:tcPr>
          <w:p w14:paraId="7E25CC21" w14:textId="77777777" w:rsidR="00B11980" w:rsidRPr="00006E2B" w:rsidRDefault="00B11980" w:rsidP="008254E6">
            <w:pPr>
              <w:pStyle w:val="NoSpacing"/>
              <w:rPr>
                <w:rFonts w:cs="Arial"/>
              </w:rPr>
            </w:pPr>
          </w:p>
        </w:tc>
      </w:tr>
      <w:tr w:rsidR="00B11980" w:rsidRPr="00006E2B" w14:paraId="2984DEE1" w14:textId="77777777" w:rsidTr="008254E6">
        <w:tc>
          <w:tcPr>
            <w:tcW w:w="1559" w:type="dxa"/>
          </w:tcPr>
          <w:p w14:paraId="4277D7FE" w14:textId="77777777" w:rsidR="00B11980" w:rsidRPr="00006E2B" w:rsidRDefault="00B11980" w:rsidP="008254E6">
            <w:pPr>
              <w:pStyle w:val="NoSpacing"/>
              <w:rPr>
                <w:rFonts w:cs="Arial"/>
              </w:rPr>
            </w:pPr>
            <w:r w:rsidRPr="00006E2B">
              <w:rPr>
                <w:rFonts w:cs="Arial"/>
              </w:rPr>
              <w:t>Charge Amount</w:t>
            </w:r>
          </w:p>
        </w:tc>
        <w:tc>
          <w:tcPr>
            <w:tcW w:w="5119" w:type="dxa"/>
          </w:tcPr>
          <w:p w14:paraId="0AA605A4" w14:textId="77777777" w:rsidR="00B11980" w:rsidRPr="00006E2B" w:rsidRDefault="00B11980" w:rsidP="008254E6">
            <w:pPr>
              <w:pStyle w:val="NoSpacing"/>
              <w:rPr>
                <w:rFonts w:cs="Arial"/>
              </w:rPr>
            </w:pPr>
            <w:r w:rsidRPr="00006E2B">
              <w:rPr>
                <w:rFonts w:cs="Arial"/>
              </w:rPr>
              <w:t>This</w:t>
            </w:r>
            <w:r>
              <w:rPr>
                <w:rFonts w:cs="Arial"/>
              </w:rPr>
              <w:t xml:space="preserve"> box displays</w:t>
            </w:r>
            <w:r w:rsidRPr="00006E2B">
              <w:rPr>
                <w:rFonts w:cs="Arial"/>
              </w:rPr>
              <w:t xml:space="preserve"> the total amount of the payment. If using Qty x Unit Price</w:t>
            </w:r>
            <w:r>
              <w:rPr>
                <w:rFonts w:cs="Arial"/>
              </w:rPr>
              <w:t xml:space="preserve"> (as determined by the charge code)</w:t>
            </w:r>
            <w:r w:rsidRPr="00006E2B">
              <w:rPr>
                <w:rFonts w:cs="Arial"/>
              </w:rPr>
              <w:t>, th</w:t>
            </w:r>
            <w:r>
              <w:rPr>
                <w:rFonts w:cs="Arial"/>
              </w:rPr>
              <w:t xml:space="preserve">e program completes this value according to the value of the Quantity and Prices boxes. </w:t>
            </w:r>
            <w:r w:rsidRPr="00006E2B">
              <w:rPr>
                <w:rFonts w:cs="Arial"/>
              </w:rPr>
              <w:t xml:space="preserve">If </w:t>
            </w:r>
            <w:r>
              <w:rPr>
                <w:rFonts w:cs="Arial"/>
              </w:rPr>
              <w:t xml:space="preserve">the charge code is a flat-fee charge code, the program completes the flat fee value, if it has been established for the charge code entered. If this box contains a default value, you can modify it; if the value of this box is </w:t>
            </w:r>
            <w:r w:rsidRPr="00006E2B">
              <w:rPr>
                <w:rFonts w:cs="Arial"/>
              </w:rPr>
              <w:t>$0.00</w:t>
            </w:r>
            <w:r>
              <w:rPr>
                <w:rFonts w:cs="Arial"/>
              </w:rPr>
              <w:t>, you must enter</w:t>
            </w:r>
            <w:r w:rsidRPr="00006E2B">
              <w:rPr>
                <w:rFonts w:cs="Arial"/>
              </w:rPr>
              <w:t xml:space="preserve"> a charge amount. </w:t>
            </w:r>
          </w:p>
        </w:tc>
        <w:tc>
          <w:tcPr>
            <w:tcW w:w="3402" w:type="dxa"/>
          </w:tcPr>
          <w:p w14:paraId="1E331A4E" w14:textId="77777777" w:rsidR="00B11980" w:rsidRPr="00006E2B" w:rsidRDefault="00B11980" w:rsidP="008254E6">
            <w:pPr>
              <w:pStyle w:val="NoSpacing"/>
              <w:rPr>
                <w:rFonts w:cs="Arial"/>
              </w:rPr>
            </w:pPr>
          </w:p>
        </w:tc>
      </w:tr>
      <w:tr w:rsidR="00B11980" w:rsidRPr="00006E2B" w14:paraId="3BD35929" w14:textId="77777777" w:rsidTr="008254E6">
        <w:tc>
          <w:tcPr>
            <w:tcW w:w="1559" w:type="dxa"/>
          </w:tcPr>
          <w:p w14:paraId="69672E95" w14:textId="77777777" w:rsidR="00B11980" w:rsidRPr="00006E2B" w:rsidRDefault="00B11980" w:rsidP="008254E6">
            <w:pPr>
              <w:pStyle w:val="NoSpacing"/>
              <w:rPr>
                <w:rFonts w:cs="Arial"/>
              </w:rPr>
            </w:pPr>
            <w:r w:rsidRPr="00006E2B">
              <w:rPr>
                <w:rFonts w:cs="Arial"/>
              </w:rPr>
              <w:t>Cash Account</w:t>
            </w:r>
          </w:p>
        </w:tc>
        <w:tc>
          <w:tcPr>
            <w:tcW w:w="5119" w:type="dxa"/>
          </w:tcPr>
          <w:p w14:paraId="367309F5" w14:textId="77777777" w:rsidR="00B11980" w:rsidRPr="00006E2B" w:rsidRDefault="00B11980" w:rsidP="008254E6">
            <w:pPr>
              <w:pStyle w:val="NoSpacing"/>
              <w:rPr>
                <w:rFonts w:cs="Arial"/>
              </w:rPr>
            </w:pPr>
            <w:r w:rsidRPr="00006E2B">
              <w:rPr>
                <w:rFonts w:cs="Arial"/>
              </w:rPr>
              <w:t>Th</w:t>
            </w:r>
            <w:r>
              <w:rPr>
                <w:rFonts w:cs="Arial"/>
              </w:rPr>
              <w:t>ese boxes define the</w:t>
            </w:r>
            <w:r w:rsidRPr="00006E2B">
              <w:rPr>
                <w:rFonts w:cs="Arial"/>
              </w:rPr>
              <w:t xml:space="preserve"> cash account for the payment. The </w:t>
            </w:r>
            <w:r>
              <w:rPr>
                <w:rFonts w:cs="Arial"/>
              </w:rPr>
              <w:t xml:space="preserve">program completes the default value according to the charge code entered. </w:t>
            </w:r>
            <w:r w:rsidRPr="00006E2B">
              <w:rPr>
                <w:rFonts w:cs="Arial"/>
              </w:rPr>
              <w:t>Do not change the cash account.</w:t>
            </w:r>
          </w:p>
        </w:tc>
        <w:tc>
          <w:tcPr>
            <w:tcW w:w="3402" w:type="dxa"/>
          </w:tcPr>
          <w:p w14:paraId="7651D132" w14:textId="77777777" w:rsidR="00B11980" w:rsidRPr="00006E2B" w:rsidRDefault="00B11980" w:rsidP="008254E6">
            <w:pPr>
              <w:pStyle w:val="NoSpacing"/>
              <w:rPr>
                <w:rFonts w:cs="Arial"/>
              </w:rPr>
            </w:pPr>
          </w:p>
        </w:tc>
      </w:tr>
      <w:tr w:rsidR="00B11980" w:rsidRPr="0016288C" w14:paraId="2963BC40" w14:textId="77777777" w:rsidTr="008254E6">
        <w:tc>
          <w:tcPr>
            <w:tcW w:w="10080" w:type="dxa"/>
            <w:gridSpan w:val="3"/>
          </w:tcPr>
          <w:p w14:paraId="3610463F" w14:textId="77777777" w:rsidR="00B11980" w:rsidRPr="0016288C" w:rsidRDefault="00B11980" w:rsidP="008254E6">
            <w:pPr>
              <w:pStyle w:val="NoSpacing"/>
              <w:rPr>
                <w:rFonts w:cs="Arial"/>
                <w:b/>
              </w:rPr>
            </w:pPr>
            <w:r w:rsidRPr="0016288C">
              <w:rPr>
                <w:rFonts w:cs="Arial"/>
                <w:b/>
              </w:rPr>
              <w:t xml:space="preserve">GL Payment Allocation </w:t>
            </w:r>
          </w:p>
        </w:tc>
      </w:tr>
      <w:tr w:rsidR="00B11980" w:rsidRPr="00006E2B" w14:paraId="25D87EE5" w14:textId="77777777" w:rsidTr="008254E6">
        <w:tc>
          <w:tcPr>
            <w:tcW w:w="1559" w:type="dxa"/>
          </w:tcPr>
          <w:p w14:paraId="7239A329" w14:textId="77777777" w:rsidR="00B11980" w:rsidRDefault="00B11980" w:rsidP="008254E6">
            <w:pPr>
              <w:rPr>
                <w:rFonts w:cs="Arial"/>
              </w:rPr>
            </w:pPr>
            <w:r>
              <w:t>Seq</w:t>
            </w:r>
          </w:p>
        </w:tc>
        <w:tc>
          <w:tcPr>
            <w:tcW w:w="5119" w:type="dxa"/>
          </w:tcPr>
          <w:p w14:paraId="283559C7" w14:textId="77777777" w:rsidR="00B11980" w:rsidRDefault="00B11980" w:rsidP="008254E6">
            <w:pPr>
              <w:rPr>
                <w:rFonts w:cs="Arial"/>
              </w:rPr>
            </w:pPr>
            <w:r>
              <w:t>This box indicates the sequence number for the general ledger allocation.</w:t>
            </w:r>
          </w:p>
        </w:tc>
        <w:tc>
          <w:tcPr>
            <w:tcW w:w="3402" w:type="dxa"/>
          </w:tcPr>
          <w:p w14:paraId="21C1E0C4" w14:textId="77777777" w:rsidR="00B11980" w:rsidRPr="00006E2B" w:rsidRDefault="00B11980" w:rsidP="008254E6">
            <w:pPr>
              <w:pStyle w:val="NoSpacing"/>
              <w:rPr>
                <w:rFonts w:cs="Arial"/>
              </w:rPr>
            </w:pPr>
          </w:p>
        </w:tc>
      </w:tr>
      <w:tr w:rsidR="00B11980" w:rsidRPr="00006E2B" w14:paraId="515711E6" w14:textId="77777777" w:rsidTr="008254E6">
        <w:tc>
          <w:tcPr>
            <w:tcW w:w="1559" w:type="dxa"/>
          </w:tcPr>
          <w:p w14:paraId="7D88D9CD" w14:textId="77777777" w:rsidR="00B11980" w:rsidRDefault="00B11980" w:rsidP="008254E6">
            <w:pPr>
              <w:rPr>
                <w:rFonts w:cs="Arial"/>
              </w:rPr>
            </w:pPr>
            <w:r>
              <w:t>T</w:t>
            </w:r>
          </w:p>
        </w:tc>
        <w:tc>
          <w:tcPr>
            <w:tcW w:w="5119" w:type="dxa"/>
          </w:tcPr>
          <w:p w14:paraId="061879AC" w14:textId="77777777" w:rsidR="00B11980" w:rsidRDefault="00B11980" w:rsidP="008254E6">
            <w:pPr>
              <w:rPr>
                <w:rFonts w:cs="Arial"/>
              </w:rPr>
            </w:pPr>
            <w:r>
              <w:t>This box indicates the general ledger account type: R (revenue), E (expense), or B (balance).</w:t>
            </w:r>
          </w:p>
        </w:tc>
        <w:tc>
          <w:tcPr>
            <w:tcW w:w="3402" w:type="dxa"/>
          </w:tcPr>
          <w:p w14:paraId="74007A0C" w14:textId="77777777" w:rsidR="00B11980" w:rsidRPr="00006E2B" w:rsidRDefault="00B11980" w:rsidP="008254E6">
            <w:pPr>
              <w:pStyle w:val="NoSpacing"/>
              <w:rPr>
                <w:rFonts w:cs="Arial"/>
              </w:rPr>
            </w:pPr>
          </w:p>
        </w:tc>
      </w:tr>
      <w:tr w:rsidR="00B11980" w:rsidRPr="00006E2B" w14:paraId="562AA54E" w14:textId="77777777" w:rsidTr="008254E6">
        <w:tc>
          <w:tcPr>
            <w:tcW w:w="1559" w:type="dxa"/>
          </w:tcPr>
          <w:p w14:paraId="145681FE" w14:textId="77777777" w:rsidR="00B11980" w:rsidRDefault="00B11980" w:rsidP="008254E6">
            <w:r>
              <w:t>Project Account</w:t>
            </w:r>
          </w:p>
        </w:tc>
        <w:tc>
          <w:tcPr>
            <w:tcW w:w="5119" w:type="dxa"/>
          </w:tcPr>
          <w:p w14:paraId="55C5B428" w14:textId="77777777" w:rsidR="00B11980" w:rsidRDefault="00B11980" w:rsidP="008254E6">
            <w:r>
              <w:t xml:space="preserve">For Project Accounting receipts, this field identifies the project account number. </w:t>
            </w:r>
          </w:p>
        </w:tc>
        <w:tc>
          <w:tcPr>
            <w:tcW w:w="3402" w:type="dxa"/>
          </w:tcPr>
          <w:p w14:paraId="1C9D35EE" w14:textId="77777777" w:rsidR="00B11980" w:rsidRPr="00006E2B" w:rsidRDefault="00B11980" w:rsidP="008254E6">
            <w:pPr>
              <w:pStyle w:val="NoSpacing"/>
              <w:rPr>
                <w:rFonts w:cs="Arial"/>
              </w:rPr>
            </w:pPr>
          </w:p>
        </w:tc>
      </w:tr>
      <w:tr w:rsidR="00B11980" w:rsidRPr="00006E2B" w14:paraId="66AFB1B4" w14:textId="77777777" w:rsidTr="008254E6">
        <w:tc>
          <w:tcPr>
            <w:tcW w:w="1559" w:type="dxa"/>
          </w:tcPr>
          <w:p w14:paraId="3D1483DE" w14:textId="77777777" w:rsidR="00B11980" w:rsidRDefault="00B11980" w:rsidP="008254E6">
            <w:pPr>
              <w:rPr>
                <w:rFonts w:cs="Arial"/>
              </w:rPr>
            </w:pPr>
            <w:r>
              <w:rPr>
                <w:rFonts w:cs="Arial"/>
              </w:rPr>
              <w:t>Org</w:t>
            </w:r>
          </w:p>
          <w:p w14:paraId="5713B004" w14:textId="77777777" w:rsidR="00B11980" w:rsidRDefault="00B11980" w:rsidP="008254E6">
            <w:pPr>
              <w:rPr>
                <w:rFonts w:cs="Arial"/>
              </w:rPr>
            </w:pPr>
            <w:r>
              <w:rPr>
                <w:rFonts w:cs="Arial"/>
              </w:rPr>
              <w:t>Obj</w:t>
            </w:r>
          </w:p>
          <w:p w14:paraId="29547786" w14:textId="77777777" w:rsidR="00B11980" w:rsidRDefault="00B11980" w:rsidP="008254E6">
            <w:pPr>
              <w:rPr>
                <w:rFonts w:cs="Arial"/>
              </w:rPr>
            </w:pPr>
            <w:r>
              <w:rPr>
                <w:rFonts w:cs="Arial"/>
              </w:rPr>
              <w:t>Proj</w:t>
            </w:r>
          </w:p>
        </w:tc>
        <w:tc>
          <w:tcPr>
            <w:tcW w:w="5119" w:type="dxa"/>
          </w:tcPr>
          <w:p w14:paraId="287A2300" w14:textId="77777777" w:rsidR="00B11980" w:rsidRDefault="00B11980" w:rsidP="008254E6">
            <w:r>
              <w:t>These boxes define the revenue account number. .All account types are permitted, but the revenue account number from the charge code is the default account value.</w:t>
            </w:r>
          </w:p>
          <w:p w14:paraId="709D903D" w14:textId="77777777" w:rsidR="00B11980" w:rsidRDefault="00B11980" w:rsidP="008254E6">
            <w:pPr>
              <w:rPr>
                <w:rFonts w:cs="Arial"/>
              </w:rPr>
            </w:pPr>
            <w:r>
              <w:rPr>
                <w:b/>
                <w:bCs/>
              </w:rPr>
              <w:t>Note:</w:t>
            </w:r>
            <w:r>
              <w:t xml:space="preserve"> Only users with appropriate permissions can add or update account information.</w:t>
            </w:r>
          </w:p>
        </w:tc>
        <w:tc>
          <w:tcPr>
            <w:tcW w:w="3402" w:type="dxa"/>
          </w:tcPr>
          <w:p w14:paraId="67B35ACF" w14:textId="77777777" w:rsidR="00B11980" w:rsidRPr="00006E2B" w:rsidRDefault="00B11980" w:rsidP="008254E6">
            <w:pPr>
              <w:pStyle w:val="NoSpacing"/>
              <w:rPr>
                <w:rFonts w:cs="Arial"/>
              </w:rPr>
            </w:pPr>
          </w:p>
        </w:tc>
      </w:tr>
      <w:tr w:rsidR="00B11980" w:rsidRPr="00006E2B" w14:paraId="79366A9D" w14:textId="77777777" w:rsidTr="008254E6">
        <w:tc>
          <w:tcPr>
            <w:tcW w:w="1559" w:type="dxa"/>
          </w:tcPr>
          <w:p w14:paraId="7D4145EA" w14:textId="77777777" w:rsidR="00B11980" w:rsidRDefault="00B11980" w:rsidP="008254E6">
            <w:r>
              <w:t>Acct Desc</w:t>
            </w:r>
          </w:p>
        </w:tc>
        <w:tc>
          <w:tcPr>
            <w:tcW w:w="5119" w:type="dxa"/>
          </w:tcPr>
          <w:p w14:paraId="4C24280E" w14:textId="77777777" w:rsidR="00B11980" w:rsidRDefault="00B11980" w:rsidP="008254E6">
            <w:r>
              <w:t>This box provides the description of the revenue account, such as a cash account.</w:t>
            </w:r>
          </w:p>
        </w:tc>
        <w:tc>
          <w:tcPr>
            <w:tcW w:w="3402" w:type="dxa"/>
          </w:tcPr>
          <w:p w14:paraId="22217947" w14:textId="77777777" w:rsidR="00B11980" w:rsidRPr="00006E2B" w:rsidRDefault="00B11980" w:rsidP="008254E6">
            <w:pPr>
              <w:pStyle w:val="NoSpacing"/>
              <w:rPr>
                <w:rFonts w:cs="Arial"/>
              </w:rPr>
            </w:pPr>
          </w:p>
        </w:tc>
      </w:tr>
      <w:tr w:rsidR="00B11980" w:rsidRPr="00006E2B" w14:paraId="5D9D6645" w14:textId="77777777" w:rsidTr="008254E6">
        <w:tc>
          <w:tcPr>
            <w:tcW w:w="1559" w:type="dxa"/>
          </w:tcPr>
          <w:p w14:paraId="37A4F05D" w14:textId="77777777" w:rsidR="00B11980" w:rsidRDefault="00B11980" w:rsidP="008254E6">
            <w:r>
              <w:t>Ref 1 and 2</w:t>
            </w:r>
          </w:p>
        </w:tc>
        <w:tc>
          <w:tcPr>
            <w:tcW w:w="5119" w:type="dxa"/>
          </w:tcPr>
          <w:p w14:paraId="4DA5E5D8" w14:textId="77777777" w:rsidR="00B11980" w:rsidRDefault="00B11980" w:rsidP="008254E6">
            <w:pPr>
              <w:rPr>
                <w:rFonts w:cs="Arial"/>
                <w:color w:val="000000"/>
                <w:szCs w:val="22"/>
              </w:rPr>
            </w:pPr>
            <w:r>
              <w:t>These boxes allow you to type references or notes to store with the journal entry in these boxes.</w:t>
            </w:r>
          </w:p>
          <w:p w14:paraId="706F62F0" w14:textId="77777777" w:rsidR="00B11980" w:rsidRDefault="00B11980" w:rsidP="008254E6">
            <w:r>
              <w:t>The references display in the Journal Inquiry/Print program.</w:t>
            </w:r>
          </w:p>
        </w:tc>
        <w:tc>
          <w:tcPr>
            <w:tcW w:w="3402" w:type="dxa"/>
          </w:tcPr>
          <w:p w14:paraId="7C33785C" w14:textId="77777777" w:rsidR="00B11980" w:rsidRPr="00006E2B" w:rsidRDefault="00B11980" w:rsidP="008254E6">
            <w:pPr>
              <w:pStyle w:val="NoSpacing"/>
              <w:rPr>
                <w:rFonts w:cs="Arial"/>
              </w:rPr>
            </w:pPr>
          </w:p>
        </w:tc>
      </w:tr>
      <w:tr w:rsidR="00B11980" w:rsidRPr="00006E2B" w14:paraId="0258DB68" w14:textId="77777777" w:rsidTr="008254E6">
        <w:tc>
          <w:tcPr>
            <w:tcW w:w="1559" w:type="dxa"/>
          </w:tcPr>
          <w:p w14:paraId="7A6940DA" w14:textId="77777777" w:rsidR="00B11980" w:rsidRDefault="00B11980" w:rsidP="008254E6">
            <w:r>
              <w:t>Amount</w:t>
            </w:r>
          </w:p>
        </w:tc>
        <w:tc>
          <w:tcPr>
            <w:tcW w:w="5119" w:type="dxa"/>
          </w:tcPr>
          <w:p w14:paraId="32E9D897" w14:textId="77777777" w:rsidR="00B11980" w:rsidRDefault="00B11980" w:rsidP="008254E6">
            <w:r>
              <w:t>This box specifies the portion of the total amount you want to allocate or distribute to the specified account.</w:t>
            </w:r>
          </w:p>
        </w:tc>
        <w:tc>
          <w:tcPr>
            <w:tcW w:w="3402" w:type="dxa"/>
          </w:tcPr>
          <w:p w14:paraId="5026FA30" w14:textId="77777777" w:rsidR="00B11980" w:rsidRPr="00006E2B" w:rsidRDefault="00B11980" w:rsidP="008254E6">
            <w:pPr>
              <w:pStyle w:val="NoSpacing"/>
              <w:rPr>
                <w:rFonts w:cs="Arial"/>
              </w:rPr>
            </w:pPr>
          </w:p>
        </w:tc>
      </w:tr>
      <w:tr w:rsidR="00B11980" w:rsidRPr="00006E2B" w14:paraId="65DD273F" w14:textId="77777777" w:rsidTr="008254E6">
        <w:tc>
          <w:tcPr>
            <w:tcW w:w="1559" w:type="dxa"/>
          </w:tcPr>
          <w:p w14:paraId="25E5E1B3" w14:textId="77777777" w:rsidR="00B11980" w:rsidRDefault="00B11980" w:rsidP="008254E6">
            <w:r>
              <w:t>Description</w:t>
            </w:r>
          </w:p>
        </w:tc>
        <w:tc>
          <w:tcPr>
            <w:tcW w:w="5119" w:type="dxa"/>
          </w:tcPr>
          <w:p w14:paraId="7F105D5A" w14:textId="77777777" w:rsidR="00B11980" w:rsidRDefault="00B11980" w:rsidP="008254E6">
            <w:pPr>
              <w:rPr>
                <w:rFonts w:cs="Arial"/>
                <w:color w:val="000000"/>
                <w:szCs w:val="22"/>
              </w:rPr>
            </w:pPr>
            <w:r>
              <w:t>This box displays the long or short description of the revenue account.</w:t>
            </w:r>
          </w:p>
          <w:p w14:paraId="31DA47EC" w14:textId="77777777" w:rsidR="00B11980" w:rsidRDefault="00B11980" w:rsidP="008254E6">
            <w:r>
              <w:t>You can add descriptions to payment allocations even if you do not have permission to change general ledger accounts on miscellaneous receipts.</w:t>
            </w:r>
          </w:p>
        </w:tc>
        <w:tc>
          <w:tcPr>
            <w:tcW w:w="3402" w:type="dxa"/>
          </w:tcPr>
          <w:p w14:paraId="1E05F6E3" w14:textId="77777777" w:rsidR="00B11980" w:rsidRPr="00006E2B" w:rsidRDefault="00B11980" w:rsidP="008254E6">
            <w:pPr>
              <w:pStyle w:val="NoSpacing"/>
              <w:rPr>
                <w:rFonts w:cs="Arial"/>
              </w:rPr>
            </w:pPr>
          </w:p>
        </w:tc>
      </w:tr>
      <w:tr w:rsidR="00B11980" w:rsidRPr="00006E2B" w14:paraId="076985B2" w14:textId="77777777" w:rsidTr="008254E6">
        <w:tc>
          <w:tcPr>
            <w:tcW w:w="1559" w:type="dxa"/>
          </w:tcPr>
          <w:p w14:paraId="70379259" w14:textId="77777777" w:rsidR="00B11980" w:rsidRDefault="00B11980" w:rsidP="008254E6">
            <w:r>
              <w:t>Total Allocated</w:t>
            </w:r>
          </w:p>
        </w:tc>
        <w:tc>
          <w:tcPr>
            <w:tcW w:w="5119" w:type="dxa"/>
          </w:tcPr>
          <w:p w14:paraId="1EF640D8" w14:textId="77777777" w:rsidR="00B11980" w:rsidRDefault="00B11980" w:rsidP="008254E6">
            <w:r>
              <w:t>This box indicates the total payment amount allocated to the general ledger accounts.</w:t>
            </w:r>
          </w:p>
        </w:tc>
        <w:tc>
          <w:tcPr>
            <w:tcW w:w="3402" w:type="dxa"/>
          </w:tcPr>
          <w:p w14:paraId="68225025" w14:textId="77777777" w:rsidR="00B11980" w:rsidRPr="00006E2B" w:rsidRDefault="00B11980" w:rsidP="008254E6">
            <w:pPr>
              <w:pStyle w:val="NoSpacing"/>
              <w:rPr>
                <w:rFonts w:cs="Arial"/>
              </w:rPr>
            </w:pPr>
          </w:p>
        </w:tc>
      </w:tr>
      <w:tr w:rsidR="00B11980" w:rsidRPr="00006E2B" w14:paraId="422C6076" w14:textId="77777777" w:rsidTr="008254E6">
        <w:tc>
          <w:tcPr>
            <w:tcW w:w="10080" w:type="dxa"/>
            <w:gridSpan w:val="3"/>
          </w:tcPr>
          <w:p w14:paraId="763AA081" w14:textId="77777777" w:rsidR="00B11980" w:rsidRPr="00151A74" w:rsidRDefault="00B11980" w:rsidP="008254E6">
            <w:pPr>
              <w:pStyle w:val="NoSpacing"/>
              <w:rPr>
                <w:rFonts w:cs="Arial"/>
                <w:b/>
              </w:rPr>
            </w:pPr>
            <w:r w:rsidRPr="00151A74">
              <w:rPr>
                <w:rFonts w:cs="Arial"/>
                <w:b/>
              </w:rPr>
              <w:t>Totals</w:t>
            </w:r>
          </w:p>
        </w:tc>
      </w:tr>
      <w:tr w:rsidR="00B11980" w:rsidRPr="00006E2B" w14:paraId="2D925E1B" w14:textId="77777777" w:rsidTr="008254E6">
        <w:tc>
          <w:tcPr>
            <w:tcW w:w="1559" w:type="dxa"/>
          </w:tcPr>
          <w:p w14:paraId="3B7D626A" w14:textId="77777777" w:rsidR="00B11980" w:rsidRPr="00006E2B" w:rsidRDefault="00B11980" w:rsidP="008254E6">
            <w:r>
              <w:t>Charge Amount</w:t>
            </w:r>
          </w:p>
        </w:tc>
        <w:tc>
          <w:tcPr>
            <w:tcW w:w="5119" w:type="dxa"/>
          </w:tcPr>
          <w:p w14:paraId="5435444A" w14:textId="77777777" w:rsidR="00B11980" w:rsidRPr="00006E2B" w:rsidRDefault="00B11980" w:rsidP="008254E6">
            <w:r>
              <w:t>This box displays the charge amount totals.</w:t>
            </w:r>
          </w:p>
        </w:tc>
        <w:tc>
          <w:tcPr>
            <w:tcW w:w="3402" w:type="dxa"/>
          </w:tcPr>
          <w:p w14:paraId="1A89A52D" w14:textId="77777777" w:rsidR="00B11980" w:rsidRPr="00006E2B" w:rsidRDefault="00B11980" w:rsidP="008254E6"/>
        </w:tc>
      </w:tr>
      <w:tr w:rsidR="00B11980" w:rsidRPr="00006E2B" w14:paraId="24E4E1B7" w14:textId="77777777" w:rsidTr="008254E6">
        <w:tc>
          <w:tcPr>
            <w:tcW w:w="1559" w:type="dxa"/>
          </w:tcPr>
          <w:p w14:paraId="6330F278" w14:textId="77777777" w:rsidR="00B11980" w:rsidRPr="00006E2B" w:rsidRDefault="00B11980" w:rsidP="008254E6">
            <w:r w:rsidRPr="00C63444">
              <w:rPr>
                <w:b/>
              </w:rPr>
              <w:t>TAB past</w:t>
            </w:r>
            <w:r>
              <w:t xml:space="preserve"> Sales Tax Amount</w:t>
            </w:r>
          </w:p>
        </w:tc>
        <w:tc>
          <w:tcPr>
            <w:tcW w:w="5119" w:type="dxa"/>
          </w:tcPr>
          <w:p w14:paraId="67D2DC6E" w14:textId="77777777" w:rsidR="00B11980" w:rsidRPr="00006E2B" w:rsidRDefault="00B11980" w:rsidP="008254E6">
            <w:r>
              <w:t>This box displays sale tax amounts, if applicable, for your organization.</w:t>
            </w:r>
          </w:p>
        </w:tc>
        <w:tc>
          <w:tcPr>
            <w:tcW w:w="3402" w:type="dxa"/>
          </w:tcPr>
          <w:p w14:paraId="1F5F44F3" w14:textId="77777777" w:rsidR="00B11980" w:rsidRPr="00006E2B" w:rsidRDefault="00B11980" w:rsidP="008254E6">
            <w:r>
              <w:t>Jefferson County does not have sales tax</w:t>
            </w:r>
          </w:p>
        </w:tc>
      </w:tr>
      <w:tr w:rsidR="00B11980" w:rsidRPr="00006E2B" w14:paraId="0401259B" w14:textId="77777777" w:rsidTr="008254E6">
        <w:tc>
          <w:tcPr>
            <w:tcW w:w="1559" w:type="dxa"/>
          </w:tcPr>
          <w:p w14:paraId="7BB3EF3C" w14:textId="77777777" w:rsidR="00B11980" w:rsidRPr="00006E2B" w:rsidRDefault="00B11980" w:rsidP="008254E6">
            <w:r>
              <w:t>Total Amount</w:t>
            </w:r>
          </w:p>
        </w:tc>
        <w:tc>
          <w:tcPr>
            <w:tcW w:w="5119" w:type="dxa"/>
          </w:tcPr>
          <w:p w14:paraId="40EDD51F" w14:textId="77777777" w:rsidR="00B11980" w:rsidRPr="00006E2B" w:rsidRDefault="00B11980" w:rsidP="008254E6">
            <w:r>
              <w:t xml:space="preserve">This box displays the total charges and taxes. </w:t>
            </w:r>
          </w:p>
        </w:tc>
        <w:tc>
          <w:tcPr>
            <w:tcW w:w="3402" w:type="dxa"/>
          </w:tcPr>
          <w:p w14:paraId="7F15D7B5" w14:textId="77777777" w:rsidR="00B11980" w:rsidRPr="00006E2B" w:rsidRDefault="00B11980" w:rsidP="008254E6"/>
        </w:tc>
      </w:tr>
      <w:tr w:rsidR="00B11980" w:rsidRPr="00006E2B" w14:paraId="5AB6DFF5" w14:textId="77777777" w:rsidTr="008254E6">
        <w:tc>
          <w:tcPr>
            <w:tcW w:w="1559" w:type="dxa"/>
          </w:tcPr>
          <w:p w14:paraId="3B0C5FAF" w14:textId="77777777" w:rsidR="00B11980" w:rsidRDefault="00B11980" w:rsidP="008254E6">
            <w:r>
              <w:t>Number of Charges</w:t>
            </w:r>
          </w:p>
        </w:tc>
        <w:tc>
          <w:tcPr>
            <w:tcW w:w="5119" w:type="dxa"/>
          </w:tcPr>
          <w:p w14:paraId="64BF9523" w14:textId="77777777" w:rsidR="00B11980" w:rsidRDefault="00B11980" w:rsidP="008254E6">
            <w:r>
              <w:t>This box specifies the number of charges in the miscellaneous receipts batch. Click the folder button to display the Charges on Current Receipt screen with the current miscellaneous cash receipt charge information. You can delete individual receipts on the Charges on Current Receipt screen prior to applying a payment.</w:t>
            </w:r>
          </w:p>
        </w:tc>
        <w:tc>
          <w:tcPr>
            <w:tcW w:w="3402" w:type="dxa"/>
          </w:tcPr>
          <w:p w14:paraId="24C95461" w14:textId="77777777" w:rsidR="00B11980" w:rsidRPr="00006E2B" w:rsidRDefault="00B11980" w:rsidP="008254E6"/>
        </w:tc>
      </w:tr>
      <w:tr w:rsidR="00B11980" w:rsidRPr="00006E2B" w14:paraId="1D70160C" w14:textId="77777777" w:rsidTr="008254E6">
        <w:tc>
          <w:tcPr>
            <w:tcW w:w="1559" w:type="dxa"/>
          </w:tcPr>
          <w:p w14:paraId="34BAA839" w14:textId="77777777" w:rsidR="00B11980" w:rsidRDefault="00B11980" w:rsidP="008254E6">
            <w:r>
              <w:t>Receipt Charge Total</w:t>
            </w:r>
          </w:p>
        </w:tc>
        <w:tc>
          <w:tcPr>
            <w:tcW w:w="5119" w:type="dxa"/>
          </w:tcPr>
          <w:p w14:paraId="77D473F6" w14:textId="77777777" w:rsidR="00B11980" w:rsidRDefault="00B11980" w:rsidP="008254E6">
            <w:r>
              <w:t>This box specifies the total for all miscellaneous receipts in the batch.</w:t>
            </w:r>
          </w:p>
        </w:tc>
        <w:tc>
          <w:tcPr>
            <w:tcW w:w="3402" w:type="dxa"/>
          </w:tcPr>
          <w:p w14:paraId="2C719BBB" w14:textId="77777777" w:rsidR="00B11980" w:rsidRPr="00006E2B" w:rsidRDefault="00B11980" w:rsidP="008254E6"/>
        </w:tc>
      </w:tr>
      <w:tr w:rsidR="00B11980" w:rsidRPr="00006E2B" w14:paraId="0C296874" w14:textId="77777777" w:rsidTr="008254E6">
        <w:tc>
          <w:tcPr>
            <w:tcW w:w="1559" w:type="dxa"/>
          </w:tcPr>
          <w:p w14:paraId="700A9E47" w14:textId="77777777" w:rsidR="00B11980" w:rsidRDefault="00B11980" w:rsidP="008254E6">
            <w:r>
              <w:rPr>
                <w:b/>
              </w:rPr>
              <w:t xml:space="preserve">TAB past </w:t>
            </w:r>
            <w:r>
              <w:t>Receipt Sales Tax</w:t>
            </w:r>
          </w:p>
        </w:tc>
        <w:tc>
          <w:tcPr>
            <w:tcW w:w="5119" w:type="dxa"/>
          </w:tcPr>
          <w:p w14:paraId="6266F46A" w14:textId="77777777" w:rsidR="00B11980" w:rsidRDefault="00B11980" w:rsidP="008254E6">
            <w:r>
              <w:t>This box specifies the total sales tax for all miscellaneous receipts in the batch.</w:t>
            </w:r>
          </w:p>
        </w:tc>
        <w:tc>
          <w:tcPr>
            <w:tcW w:w="3402" w:type="dxa"/>
          </w:tcPr>
          <w:p w14:paraId="22BB72A2" w14:textId="77777777" w:rsidR="00B11980" w:rsidRPr="00006E2B" w:rsidRDefault="00B11980" w:rsidP="008254E6">
            <w:r>
              <w:t>Jefferson County does not have sales tax</w:t>
            </w:r>
          </w:p>
        </w:tc>
      </w:tr>
      <w:tr w:rsidR="00B11980" w:rsidRPr="00006E2B" w14:paraId="368B4892" w14:textId="77777777" w:rsidTr="008254E6">
        <w:tc>
          <w:tcPr>
            <w:tcW w:w="1559" w:type="dxa"/>
          </w:tcPr>
          <w:p w14:paraId="2B98D513" w14:textId="77777777" w:rsidR="00B11980" w:rsidRDefault="00B11980" w:rsidP="008254E6">
            <w:r>
              <w:t>Receipt Total</w:t>
            </w:r>
          </w:p>
        </w:tc>
        <w:tc>
          <w:tcPr>
            <w:tcW w:w="5119" w:type="dxa"/>
          </w:tcPr>
          <w:p w14:paraId="213316D1" w14:textId="77777777" w:rsidR="00B11980" w:rsidRDefault="00B11980" w:rsidP="008254E6">
            <w:r>
              <w:t>This box specifies the total amount of all miscellaneous receipts in the batch.</w:t>
            </w:r>
          </w:p>
        </w:tc>
        <w:tc>
          <w:tcPr>
            <w:tcW w:w="3402" w:type="dxa"/>
          </w:tcPr>
          <w:p w14:paraId="3FFF0C65" w14:textId="77777777" w:rsidR="00B11980" w:rsidRPr="00006E2B" w:rsidRDefault="00B11980" w:rsidP="008254E6"/>
        </w:tc>
      </w:tr>
      <w:tr w:rsidR="00B11980" w:rsidRPr="00006E2B" w14:paraId="7E7B5CF1" w14:textId="77777777" w:rsidTr="008254E6">
        <w:tc>
          <w:tcPr>
            <w:tcW w:w="10080" w:type="dxa"/>
            <w:gridSpan w:val="3"/>
          </w:tcPr>
          <w:p w14:paraId="186BE6A1" w14:textId="77777777" w:rsidR="00B11980" w:rsidRPr="00151A74" w:rsidRDefault="00B11980" w:rsidP="008254E6">
            <w:pPr>
              <w:rPr>
                <w:b/>
              </w:rPr>
            </w:pPr>
            <w:r w:rsidRPr="00151A74">
              <w:rPr>
                <w:b/>
              </w:rPr>
              <w:t>Batch Information</w:t>
            </w:r>
          </w:p>
        </w:tc>
      </w:tr>
      <w:tr w:rsidR="00B11980" w:rsidRPr="00006E2B" w14:paraId="7B1670CC" w14:textId="77777777" w:rsidTr="008254E6">
        <w:tc>
          <w:tcPr>
            <w:tcW w:w="1559" w:type="dxa"/>
          </w:tcPr>
          <w:p w14:paraId="5DA97B11" w14:textId="77777777" w:rsidR="00B11980" w:rsidRDefault="00B11980" w:rsidP="008254E6"/>
        </w:tc>
        <w:tc>
          <w:tcPr>
            <w:tcW w:w="5119" w:type="dxa"/>
          </w:tcPr>
          <w:p w14:paraId="49E31C35" w14:textId="77777777" w:rsidR="00B11980" w:rsidRDefault="00B11980" w:rsidP="008254E6">
            <w:pPr>
              <w:rPr>
                <w:rFonts w:cs="Arial"/>
                <w:color w:val="000000"/>
                <w:szCs w:val="22"/>
              </w:rPr>
            </w:pPr>
            <w:r>
              <w:t>When you apply payments to a batch, the program displays and updates vital batch information in this area during payment processing.</w:t>
            </w:r>
          </w:p>
          <w:p w14:paraId="28BDFFB6" w14:textId="77777777" w:rsidR="00B11980" w:rsidRDefault="00B11980" w:rsidP="008254E6">
            <w:r>
              <w:t>Included in this information are the batch number, the batch department, the batch total, the deposit number, the current amount of payment made for multiple-receipt transactions, and the number of receipts processed.</w:t>
            </w:r>
          </w:p>
          <w:p w14:paraId="1C07B685" w14:textId="77777777" w:rsidR="00B11980" w:rsidRDefault="00B11980" w:rsidP="008254E6">
            <w:r>
              <w:t xml:space="preserve">If you click the batch total, the program displays a browse screen of the payments made to the batch. Use this screen to view or create a report of all payment information, or export the details to a Microsoft Excel file. </w:t>
            </w:r>
          </w:p>
          <w:p w14:paraId="6EF1D824" w14:textId="77777777" w:rsidR="00B11980" w:rsidRPr="00006E2B" w:rsidRDefault="00B11980" w:rsidP="008254E6">
            <w:r>
              <w:t>Double-click a payment transaction to display the Payment History screen, where you can view payment history details, view reference fields for miscellaneous receipts, reprint the current receipt, view charge and general ledger allocations, view information for multiple-receipt transaction, and if you have the appropriate user permissions, reverse the current receipt if it is not yet released.</w:t>
            </w:r>
          </w:p>
        </w:tc>
        <w:tc>
          <w:tcPr>
            <w:tcW w:w="3402" w:type="dxa"/>
          </w:tcPr>
          <w:p w14:paraId="4EFDD663" w14:textId="77777777" w:rsidR="00B11980" w:rsidRPr="00006E2B" w:rsidRDefault="00B11980" w:rsidP="008254E6"/>
        </w:tc>
      </w:tr>
    </w:tbl>
    <w:p w14:paraId="26F24456" w14:textId="77777777" w:rsidR="00B11980" w:rsidRDefault="00B11980" w:rsidP="00553335">
      <w:pPr>
        <w:pStyle w:val="ListNumbered0"/>
        <w:numPr>
          <w:ilvl w:val="0"/>
          <w:numId w:val="43"/>
        </w:numPr>
      </w:pPr>
      <w:r>
        <w:rPr>
          <w:noProof/>
        </w:rPr>
        <w:drawing>
          <wp:anchor distT="0" distB="0" distL="114300" distR="114300" simplePos="0" relativeHeight="251661312" behindDoc="0" locked="0" layoutInCell="1" allowOverlap="1" wp14:anchorId="4F3215BF" wp14:editId="4F79276A">
            <wp:simplePos x="0" y="0"/>
            <wp:positionH relativeFrom="column">
              <wp:posOffset>231775</wp:posOffset>
            </wp:positionH>
            <wp:positionV relativeFrom="paragraph">
              <wp:posOffset>406400</wp:posOffset>
            </wp:positionV>
            <wp:extent cx="6400800" cy="4565650"/>
            <wp:effectExtent l="0" t="0" r="0" b="6350"/>
            <wp:wrapTopAndBottom/>
            <wp:docPr id="293" name="Picture 29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6">
                      <a:extLst>
                        <a:ext uri="{28A0092B-C50C-407E-A947-70E740481C1C}">
                          <a14:useLocalDpi xmlns:a14="http://schemas.microsoft.com/office/drawing/2010/main" val="0"/>
                        </a:ext>
                      </a:extLst>
                    </a:blip>
                    <a:stretch>
                      <a:fillRect/>
                    </a:stretch>
                  </pic:blipFill>
                  <pic:spPr>
                    <a:xfrm>
                      <a:off x="0" y="0"/>
                      <a:ext cx="6400800" cy="4565650"/>
                    </a:xfrm>
                    <a:prstGeom prst="rect">
                      <a:avLst/>
                    </a:prstGeom>
                  </pic:spPr>
                </pic:pic>
              </a:graphicData>
            </a:graphic>
            <wp14:sizeRelH relativeFrom="page">
              <wp14:pctWidth>0</wp14:pctWidth>
            </wp14:sizeRelH>
            <wp14:sizeRelV relativeFrom="page">
              <wp14:pctHeight>0</wp14:pctHeight>
            </wp14:sizeRelV>
          </wp:anchor>
        </w:drawing>
      </w:r>
      <w:r w:rsidRPr="002B3728">
        <w:t xml:space="preserve">Click Accept to save the information entered. </w:t>
      </w:r>
      <w:r w:rsidRPr="002B3728">
        <w:br/>
        <w:t>The program displays the Completing Receipts screen.</w:t>
      </w:r>
      <w:r>
        <w:br/>
      </w:r>
    </w:p>
    <w:p w14:paraId="37346565" w14:textId="77777777" w:rsidR="00B11980" w:rsidRPr="002B3728" w:rsidRDefault="00B11980" w:rsidP="00553335">
      <w:pPr>
        <w:pStyle w:val="ListNumbered0"/>
        <w:numPr>
          <w:ilvl w:val="0"/>
          <w:numId w:val="43"/>
        </w:numPr>
      </w:pPr>
      <w:r>
        <w:t>Complete the fields to define the miscellaneous receipt details. Refer to the following table as a guide.</w:t>
      </w:r>
    </w:p>
    <w:tbl>
      <w:tblPr>
        <w:tblW w:w="10080" w:type="dxa"/>
        <w:tblInd w:w="4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47"/>
        <w:gridCol w:w="3986"/>
        <w:gridCol w:w="4147"/>
      </w:tblGrid>
      <w:tr w:rsidR="00B11980" w:rsidRPr="009A6E26" w14:paraId="66C3B639" w14:textId="77777777" w:rsidTr="008254E6">
        <w:trPr>
          <w:tblHeader/>
        </w:trPr>
        <w:tc>
          <w:tcPr>
            <w:tcW w:w="1947" w:type="dxa"/>
            <w:shd w:val="clear" w:color="auto" w:fill="95B3D7"/>
          </w:tcPr>
          <w:p w14:paraId="70229879" w14:textId="77777777" w:rsidR="00B11980" w:rsidRPr="009A6E26" w:rsidRDefault="00B11980" w:rsidP="008254E6">
            <w:pPr>
              <w:pStyle w:val="NoSpacing"/>
              <w:rPr>
                <w:b/>
              </w:rPr>
            </w:pPr>
            <w:r w:rsidRPr="009A6E26">
              <w:rPr>
                <w:b/>
              </w:rPr>
              <w:t>Field</w:t>
            </w:r>
          </w:p>
        </w:tc>
        <w:tc>
          <w:tcPr>
            <w:tcW w:w="3986" w:type="dxa"/>
            <w:shd w:val="clear" w:color="auto" w:fill="95B3D7"/>
          </w:tcPr>
          <w:p w14:paraId="7A40506A" w14:textId="77777777" w:rsidR="00B11980" w:rsidRPr="009A6E26" w:rsidRDefault="00B11980" w:rsidP="008254E6">
            <w:pPr>
              <w:pStyle w:val="NoSpacing"/>
              <w:rPr>
                <w:b/>
              </w:rPr>
            </w:pPr>
            <w:r>
              <w:rPr>
                <w:b/>
              </w:rPr>
              <w:t>Description</w:t>
            </w:r>
          </w:p>
        </w:tc>
        <w:tc>
          <w:tcPr>
            <w:tcW w:w="4147" w:type="dxa"/>
            <w:shd w:val="clear" w:color="auto" w:fill="95B3D7"/>
          </w:tcPr>
          <w:p w14:paraId="1059F975" w14:textId="77777777" w:rsidR="00B11980" w:rsidRPr="009A6E26" w:rsidRDefault="00B11980" w:rsidP="008254E6">
            <w:pPr>
              <w:pStyle w:val="NoSpacing"/>
              <w:rPr>
                <w:b/>
              </w:rPr>
            </w:pPr>
            <w:r>
              <w:rPr>
                <w:b/>
              </w:rPr>
              <w:t>Jefferson County</w:t>
            </w:r>
          </w:p>
        </w:tc>
      </w:tr>
      <w:tr w:rsidR="00B11980" w:rsidRPr="00803C1B" w14:paraId="18A9C54C" w14:textId="77777777" w:rsidTr="008254E6">
        <w:tc>
          <w:tcPr>
            <w:tcW w:w="10080" w:type="dxa"/>
            <w:gridSpan w:val="3"/>
          </w:tcPr>
          <w:p w14:paraId="7D3295CD" w14:textId="77777777" w:rsidR="00B11980" w:rsidRPr="00A33BC4" w:rsidRDefault="00B11980" w:rsidP="008254E6">
            <w:pPr>
              <w:pStyle w:val="NoSpacing"/>
              <w:rPr>
                <w:b/>
              </w:rPr>
            </w:pPr>
            <w:r w:rsidRPr="00A33BC4">
              <w:rPr>
                <w:b/>
              </w:rPr>
              <w:t>Complete Receipt</w:t>
            </w:r>
          </w:p>
        </w:tc>
      </w:tr>
      <w:tr w:rsidR="00B11980" w:rsidRPr="00803C1B" w14:paraId="1AF2049A" w14:textId="77777777" w:rsidTr="008254E6">
        <w:tc>
          <w:tcPr>
            <w:tcW w:w="1947" w:type="dxa"/>
          </w:tcPr>
          <w:p w14:paraId="4402B6C5" w14:textId="77777777" w:rsidR="00B11980" w:rsidRPr="00803C1B" w:rsidRDefault="00B11980" w:rsidP="008254E6">
            <w:pPr>
              <w:pStyle w:val="NoSpacing"/>
            </w:pPr>
            <w:r w:rsidRPr="00803C1B">
              <w:t>Last Receipt for the Customer</w:t>
            </w:r>
          </w:p>
        </w:tc>
        <w:tc>
          <w:tcPr>
            <w:tcW w:w="3986" w:type="dxa"/>
          </w:tcPr>
          <w:p w14:paraId="372A8C51" w14:textId="77777777" w:rsidR="00B11980" w:rsidRDefault="00B11980" w:rsidP="008254E6">
            <w:pPr>
              <w:pStyle w:val="NoSpacing"/>
            </w:pPr>
            <w:r>
              <w:t>This check box, if selected, indicates that the current receipt is the last receipt for the customer and that the payment total for the day is closed and reset the next time the customer makes a payment.</w:t>
            </w:r>
          </w:p>
          <w:p w14:paraId="7655D6B7" w14:textId="77777777" w:rsidR="00B11980" w:rsidRDefault="00B11980" w:rsidP="008254E6">
            <w:pPr>
              <w:pStyle w:val="NoSpacing"/>
            </w:pPr>
          </w:p>
          <w:p w14:paraId="561B1BC5" w14:textId="77777777" w:rsidR="00B11980" w:rsidRPr="00803C1B" w:rsidRDefault="00B11980" w:rsidP="008254E6">
            <w:pPr>
              <w:pStyle w:val="NoSpacing"/>
            </w:pPr>
            <w:r w:rsidRPr="00803C1B">
              <w:t xml:space="preserve">If you are entering multiple payments or receipts for the same customer, clear this </w:t>
            </w:r>
            <w:r>
              <w:t>check box</w:t>
            </w:r>
            <w:r w:rsidRPr="00803C1B">
              <w:t xml:space="preserve">. When you clear this </w:t>
            </w:r>
            <w:r>
              <w:t>check box</w:t>
            </w:r>
            <w:r w:rsidRPr="00803C1B">
              <w:t xml:space="preserve">, the system keeps a running total for the customer. Additionally, you could select this </w:t>
            </w:r>
            <w:r>
              <w:t>check box</w:t>
            </w:r>
            <w:r w:rsidRPr="00803C1B">
              <w:t xml:space="preserve"> and add separate receipts for the customer. </w:t>
            </w:r>
          </w:p>
          <w:p w14:paraId="690546FB" w14:textId="77777777" w:rsidR="00B11980" w:rsidRPr="00803C1B" w:rsidRDefault="00B11980" w:rsidP="008254E6">
            <w:pPr>
              <w:pStyle w:val="NoSpacing"/>
            </w:pPr>
            <w:r w:rsidRPr="00803C1B">
              <w:t xml:space="preserve">You may also choose to select this </w:t>
            </w:r>
            <w:r>
              <w:t>check box</w:t>
            </w:r>
            <w:r w:rsidRPr="00803C1B">
              <w:t xml:space="preserve"> to add separate receipts for a customer using different payment types.</w:t>
            </w:r>
          </w:p>
          <w:p w14:paraId="0A80F30A" w14:textId="77777777" w:rsidR="00B11980" w:rsidRPr="00803C1B" w:rsidRDefault="00B11980" w:rsidP="008254E6">
            <w:pPr>
              <w:pStyle w:val="NoSpacing"/>
            </w:pPr>
            <w:r w:rsidRPr="00803C1B">
              <w:t xml:space="preserve">If this </w:t>
            </w:r>
            <w:r>
              <w:t>check box</w:t>
            </w:r>
            <w:r w:rsidRPr="00803C1B">
              <w:t xml:space="preserve"> is cleared, it indicates that you can process more payments for the customer and the payment total continues to accumulate.</w:t>
            </w:r>
          </w:p>
          <w:p w14:paraId="0FF870AC" w14:textId="77777777" w:rsidR="00B11980" w:rsidRPr="00803C1B" w:rsidRDefault="00B11980" w:rsidP="008254E6">
            <w:pPr>
              <w:pStyle w:val="NoSpacing"/>
            </w:pPr>
            <w:r w:rsidRPr="00803C1B">
              <w:t xml:space="preserve">If you are entering multiple payments or receipts for the same customer, clear this </w:t>
            </w:r>
            <w:r>
              <w:t>check box</w:t>
            </w:r>
            <w:r w:rsidRPr="00803C1B">
              <w:t xml:space="preserve"> until you reach the end of the customer’s payments.</w:t>
            </w:r>
          </w:p>
          <w:p w14:paraId="49072623" w14:textId="77777777" w:rsidR="00B11980" w:rsidRPr="00803C1B" w:rsidRDefault="00B11980" w:rsidP="008254E6">
            <w:pPr>
              <w:pStyle w:val="NoSpacing"/>
            </w:pPr>
            <w:r w:rsidRPr="005464F0">
              <w:rPr>
                <w:b/>
              </w:rPr>
              <w:t>Note:</w:t>
            </w:r>
            <w:r w:rsidRPr="00803C1B">
              <w:t xml:space="preserve"> If you open the Payment Entry program fro</w:t>
            </w:r>
            <w:r>
              <w:t>m another Munis product such as Munis</w:t>
            </w:r>
            <w:r w:rsidRPr="00803C1B">
              <w:t xml:space="preserve"> Utility Billing, this </w:t>
            </w:r>
            <w:r>
              <w:t>check box</w:t>
            </w:r>
            <w:r w:rsidRPr="00803C1B">
              <w:t xml:space="preserve"> is selected by default and cannot be cleared.</w:t>
            </w:r>
          </w:p>
        </w:tc>
        <w:tc>
          <w:tcPr>
            <w:tcW w:w="4147" w:type="dxa"/>
          </w:tcPr>
          <w:p w14:paraId="324EFAA3" w14:textId="77777777" w:rsidR="00B11980" w:rsidRPr="00803C1B" w:rsidRDefault="00B11980" w:rsidP="008254E6">
            <w:pPr>
              <w:pStyle w:val="NoSpacing"/>
            </w:pPr>
          </w:p>
        </w:tc>
      </w:tr>
      <w:tr w:rsidR="00B11980" w:rsidRPr="00803C1B" w14:paraId="447C623D" w14:textId="77777777" w:rsidTr="008254E6">
        <w:tc>
          <w:tcPr>
            <w:tcW w:w="1947" w:type="dxa"/>
          </w:tcPr>
          <w:p w14:paraId="51A74310" w14:textId="77777777" w:rsidR="00B11980" w:rsidRPr="00803C1B" w:rsidRDefault="00B11980" w:rsidP="008254E6">
            <w:pPr>
              <w:pStyle w:val="NoSpacing"/>
            </w:pPr>
            <w:r w:rsidRPr="00803C1B">
              <w:t>Payment Method</w:t>
            </w:r>
          </w:p>
        </w:tc>
        <w:tc>
          <w:tcPr>
            <w:tcW w:w="3986" w:type="dxa"/>
          </w:tcPr>
          <w:p w14:paraId="18C4A2B8" w14:textId="77777777" w:rsidR="00B11980" w:rsidRPr="00803C1B" w:rsidRDefault="00B11980" w:rsidP="008254E6">
            <w:pPr>
              <w:pStyle w:val="NoSpacing"/>
            </w:pPr>
            <w:r w:rsidRPr="00803C1B">
              <w:t>This list</w:t>
            </w:r>
            <w:r>
              <w:t xml:space="preserve"> establishes </w:t>
            </w:r>
            <w:r w:rsidRPr="00803C1B">
              <w:t>the me</w:t>
            </w:r>
            <w:r>
              <w:t xml:space="preserve">thod used to pay the receivable: </w:t>
            </w:r>
          </w:p>
          <w:p w14:paraId="4AA32185" w14:textId="77777777" w:rsidR="00B11980" w:rsidRPr="00803C1B" w:rsidRDefault="00B11980" w:rsidP="00553335">
            <w:pPr>
              <w:pStyle w:val="NoSpacing"/>
              <w:numPr>
                <w:ilvl w:val="0"/>
                <w:numId w:val="46"/>
              </w:numPr>
            </w:pPr>
            <w:r w:rsidRPr="00803C1B">
              <w:t>1</w:t>
            </w:r>
            <w:r>
              <w:t>—</w:t>
            </w:r>
            <w:r w:rsidRPr="00803C1B">
              <w:t>C</w:t>
            </w:r>
            <w:r>
              <w:t>heck</w:t>
            </w:r>
          </w:p>
          <w:p w14:paraId="6F49B964" w14:textId="77777777" w:rsidR="00B11980" w:rsidRPr="00803C1B" w:rsidRDefault="00B11980" w:rsidP="00553335">
            <w:pPr>
              <w:pStyle w:val="NoSpacing"/>
              <w:numPr>
                <w:ilvl w:val="0"/>
                <w:numId w:val="46"/>
              </w:numPr>
            </w:pPr>
            <w:r>
              <w:t>2— Cash</w:t>
            </w:r>
          </w:p>
          <w:p w14:paraId="7A5A1581" w14:textId="77777777" w:rsidR="00B11980" w:rsidRPr="00803C1B" w:rsidRDefault="00B11980" w:rsidP="00553335">
            <w:pPr>
              <w:pStyle w:val="NoSpacing"/>
              <w:numPr>
                <w:ilvl w:val="0"/>
                <w:numId w:val="46"/>
              </w:numPr>
            </w:pPr>
            <w:r>
              <w:t>8—</w:t>
            </w:r>
            <w:r w:rsidRPr="00803C1B">
              <w:t>W</w:t>
            </w:r>
            <w:r>
              <w:t xml:space="preserve">ire Transfer </w:t>
            </w:r>
          </w:p>
          <w:p w14:paraId="6CF7F085" w14:textId="77777777" w:rsidR="00B11980" w:rsidRPr="00803C1B" w:rsidRDefault="00B11980" w:rsidP="00553335">
            <w:pPr>
              <w:pStyle w:val="NoSpacing"/>
              <w:numPr>
                <w:ilvl w:val="0"/>
                <w:numId w:val="46"/>
              </w:numPr>
            </w:pPr>
            <w:r>
              <w:t>9—Multiple</w:t>
            </w:r>
          </w:p>
          <w:p w14:paraId="7ED3057D" w14:textId="77777777" w:rsidR="00B11980" w:rsidRDefault="00B11980" w:rsidP="008254E6">
            <w:pPr>
              <w:pStyle w:val="NoSpacing"/>
            </w:pPr>
            <w:r w:rsidRPr="00803C1B">
              <w:t>If you select 9</w:t>
            </w:r>
            <w:r>
              <w:t>—</w:t>
            </w:r>
            <w:r w:rsidRPr="00803C1B">
              <w:t>M</w:t>
            </w:r>
            <w:r>
              <w:t xml:space="preserve">ultiple, </w:t>
            </w:r>
            <w:r w:rsidRPr="00803C1B">
              <w:t>the program displays the Payment Method Allocation screen, which allows you to disburse the payment to the different payment methods.</w:t>
            </w:r>
            <w:r>
              <w:t xml:space="preserve"> </w:t>
            </w:r>
          </w:p>
          <w:p w14:paraId="00869143" w14:textId="77777777" w:rsidR="00B11980" w:rsidRPr="00803C1B" w:rsidRDefault="00B11980" w:rsidP="008254E6">
            <w:pPr>
              <w:pStyle w:val="NoSpacing"/>
            </w:pPr>
            <w:r>
              <w:t>Additional payment methods can be added through the Payment Methods program.</w:t>
            </w:r>
          </w:p>
        </w:tc>
        <w:tc>
          <w:tcPr>
            <w:tcW w:w="4147" w:type="dxa"/>
          </w:tcPr>
          <w:p w14:paraId="457F6CC4" w14:textId="77777777" w:rsidR="00B11980" w:rsidRPr="00803C1B" w:rsidRDefault="00B11980" w:rsidP="008254E6">
            <w:pPr>
              <w:pStyle w:val="NoSpacing"/>
            </w:pPr>
          </w:p>
        </w:tc>
      </w:tr>
      <w:tr w:rsidR="00B11980" w:rsidRPr="00803C1B" w14:paraId="44D2EF07" w14:textId="77777777" w:rsidTr="008254E6">
        <w:tc>
          <w:tcPr>
            <w:tcW w:w="1947" w:type="dxa"/>
          </w:tcPr>
          <w:p w14:paraId="72D18497" w14:textId="77777777" w:rsidR="00B11980" w:rsidRPr="00803C1B" w:rsidRDefault="00B11980" w:rsidP="008254E6">
            <w:pPr>
              <w:pStyle w:val="NoSpacing"/>
            </w:pPr>
            <w:r w:rsidRPr="00803C1B">
              <w:t>Check/Reference #</w:t>
            </w:r>
          </w:p>
        </w:tc>
        <w:tc>
          <w:tcPr>
            <w:tcW w:w="3986" w:type="dxa"/>
          </w:tcPr>
          <w:p w14:paraId="6AD88B2A" w14:textId="77777777" w:rsidR="00B11980" w:rsidRPr="00803C1B" w:rsidRDefault="00B11980" w:rsidP="008254E6">
            <w:pPr>
              <w:pStyle w:val="NoSpacing"/>
            </w:pPr>
            <w:r>
              <w:t>This box indicates the check number i</w:t>
            </w:r>
            <w:r w:rsidRPr="00803C1B">
              <w:t xml:space="preserve">f you select a </w:t>
            </w:r>
            <w:r>
              <w:t>c</w:t>
            </w:r>
            <w:r w:rsidRPr="00803C1B">
              <w:t>heck payment method</w:t>
            </w:r>
            <w:r>
              <w:t xml:space="preserve">. </w:t>
            </w:r>
          </w:p>
        </w:tc>
        <w:tc>
          <w:tcPr>
            <w:tcW w:w="4147" w:type="dxa"/>
          </w:tcPr>
          <w:p w14:paraId="105FC345" w14:textId="77777777" w:rsidR="00B11980" w:rsidRPr="00803C1B" w:rsidRDefault="00B11980" w:rsidP="008254E6">
            <w:pPr>
              <w:pStyle w:val="NoSpacing"/>
            </w:pPr>
          </w:p>
        </w:tc>
      </w:tr>
      <w:tr w:rsidR="00B11980" w:rsidRPr="00803C1B" w14:paraId="5137AC78" w14:textId="77777777" w:rsidTr="008254E6">
        <w:tc>
          <w:tcPr>
            <w:tcW w:w="1947" w:type="dxa"/>
          </w:tcPr>
          <w:p w14:paraId="6B28CBE3" w14:textId="77777777" w:rsidR="00B11980" w:rsidRPr="00803C1B" w:rsidRDefault="00B11980" w:rsidP="008254E6">
            <w:pPr>
              <w:pStyle w:val="NoSpacing"/>
            </w:pPr>
            <w:r w:rsidRPr="00803C1B">
              <w:t>Add’l Payment Ref</w:t>
            </w:r>
          </w:p>
        </w:tc>
        <w:tc>
          <w:tcPr>
            <w:tcW w:w="3986" w:type="dxa"/>
          </w:tcPr>
          <w:p w14:paraId="1722B655" w14:textId="77777777" w:rsidR="00B11980" w:rsidRPr="00803C1B" w:rsidRDefault="00B11980" w:rsidP="008254E6">
            <w:pPr>
              <w:pStyle w:val="NoSpacing"/>
            </w:pPr>
            <w:r w:rsidRPr="00803C1B">
              <w:t>This box contains any additional reference information for the payment.</w:t>
            </w:r>
          </w:p>
        </w:tc>
        <w:tc>
          <w:tcPr>
            <w:tcW w:w="4147" w:type="dxa"/>
          </w:tcPr>
          <w:p w14:paraId="29B99FE4" w14:textId="77777777" w:rsidR="00B11980" w:rsidRPr="00803C1B" w:rsidRDefault="00B11980" w:rsidP="008254E6">
            <w:pPr>
              <w:pStyle w:val="NoSpacing"/>
            </w:pPr>
          </w:p>
        </w:tc>
      </w:tr>
      <w:tr w:rsidR="00B11980" w:rsidRPr="00803C1B" w14:paraId="39DC50A3" w14:textId="77777777" w:rsidTr="008254E6">
        <w:tc>
          <w:tcPr>
            <w:tcW w:w="1947" w:type="dxa"/>
          </w:tcPr>
          <w:p w14:paraId="5FE04BBD" w14:textId="77777777" w:rsidR="00B11980" w:rsidRPr="00803C1B" w:rsidRDefault="00B11980" w:rsidP="008254E6">
            <w:pPr>
              <w:pStyle w:val="NoSpacing"/>
            </w:pPr>
            <w:r w:rsidRPr="00803C1B">
              <w:t>Receipt Option</w:t>
            </w:r>
          </w:p>
        </w:tc>
        <w:tc>
          <w:tcPr>
            <w:tcW w:w="3986" w:type="dxa"/>
          </w:tcPr>
          <w:p w14:paraId="3AC66AD3" w14:textId="77777777" w:rsidR="00B11980" w:rsidRPr="00803C1B" w:rsidRDefault="00B11980" w:rsidP="008254E6">
            <w:pPr>
              <w:pStyle w:val="NoSpacing"/>
            </w:pPr>
            <w:r w:rsidRPr="00803C1B">
              <w:t>This list indicates the method for receipt pri</w:t>
            </w:r>
            <w:r>
              <w:t>nting:</w:t>
            </w:r>
          </w:p>
          <w:p w14:paraId="68FD0055" w14:textId="77777777" w:rsidR="00B11980" w:rsidRPr="00803C1B" w:rsidRDefault="00B11980" w:rsidP="00553335">
            <w:pPr>
              <w:pStyle w:val="NoSpacing"/>
              <w:numPr>
                <w:ilvl w:val="0"/>
                <w:numId w:val="42"/>
              </w:numPr>
            </w:pPr>
            <w:r w:rsidRPr="00803C1B">
              <w:t>0</w:t>
            </w:r>
            <w:r>
              <w:t>—</w:t>
            </w:r>
            <w:r w:rsidRPr="00803C1B">
              <w:t>N</w:t>
            </w:r>
            <w:r>
              <w:t>o Receipts: D</w:t>
            </w:r>
            <w:r w:rsidRPr="00803C1B">
              <w:t xml:space="preserve">oes not print a receipt. </w:t>
            </w:r>
          </w:p>
          <w:p w14:paraId="4D02BB5B" w14:textId="77777777" w:rsidR="00B11980" w:rsidRPr="00803C1B" w:rsidRDefault="00B11980" w:rsidP="00553335">
            <w:pPr>
              <w:pStyle w:val="NoSpacing"/>
              <w:numPr>
                <w:ilvl w:val="0"/>
                <w:numId w:val="42"/>
              </w:numPr>
            </w:pPr>
            <w:r>
              <w:t>1—</w:t>
            </w:r>
            <w:r w:rsidRPr="00803C1B">
              <w:t>I</w:t>
            </w:r>
            <w:r>
              <w:t>ndiv Only: P</w:t>
            </w:r>
            <w:r w:rsidRPr="00803C1B">
              <w:t xml:space="preserve">rints receipts for each transaction. </w:t>
            </w:r>
          </w:p>
          <w:p w14:paraId="7CDA8346" w14:textId="77777777" w:rsidR="00B11980" w:rsidRPr="00803C1B" w:rsidRDefault="00B11980" w:rsidP="00553335">
            <w:pPr>
              <w:pStyle w:val="NoSpacing"/>
              <w:numPr>
                <w:ilvl w:val="0"/>
                <w:numId w:val="42"/>
              </w:numPr>
            </w:pPr>
            <w:r w:rsidRPr="00803C1B">
              <w:t>2</w:t>
            </w:r>
            <w:r>
              <w:t>—</w:t>
            </w:r>
            <w:r w:rsidRPr="00803C1B">
              <w:t>S</w:t>
            </w:r>
            <w:r>
              <w:t>ummary Only: P</w:t>
            </w:r>
            <w:r w:rsidRPr="00803C1B">
              <w:t xml:space="preserve">rints a summary of receipts processed in the batch. </w:t>
            </w:r>
          </w:p>
          <w:p w14:paraId="65EAFFE0" w14:textId="77777777" w:rsidR="00B11980" w:rsidRPr="00803C1B" w:rsidRDefault="00B11980" w:rsidP="00553335">
            <w:pPr>
              <w:pStyle w:val="NoSpacing"/>
              <w:numPr>
                <w:ilvl w:val="0"/>
                <w:numId w:val="42"/>
              </w:numPr>
            </w:pPr>
            <w:r w:rsidRPr="00803C1B">
              <w:t>3</w:t>
            </w:r>
            <w:r>
              <w:t>—</w:t>
            </w:r>
            <w:r w:rsidRPr="00803C1B">
              <w:t>I</w:t>
            </w:r>
            <w:r>
              <w:t>ndiv &amp; Summary Only: P</w:t>
            </w:r>
            <w:r w:rsidRPr="00803C1B">
              <w:t xml:space="preserve">rints receipts for each transaction and a summary of receipts processed in the batch. </w:t>
            </w:r>
          </w:p>
          <w:p w14:paraId="03672080" w14:textId="77777777" w:rsidR="00B11980" w:rsidRPr="00803C1B" w:rsidRDefault="00B11980" w:rsidP="00553335">
            <w:pPr>
              <w:pStyle w:val="NoSpacing"/>
              <w:numPr>
                <w:ilvl w:val="0"/>
                <w:numId w:val="42"/>
              </w:numPr>
            </w:pPr>
            <w:r w:rsidRPr="00803C1B">
              <w:t>4</w:t>
            </w:r>
            <w:r>
              <w:t>—</w:t>
            </w:r>
            <w:r w:rsidRPr="00803C1B">
              <w:t>I</w:t>
            </w:r>
            <w:r>
              <w:t>ndiv or Summary: P</w:t>
            </w:r>
            <w:r w:rsidRPr="00803C1B">
              <w:t xml:space="preserve">rints an individual receipt if you have only processed one payment for one customer and prints a summary receipt if you have processed several payments for one customer. </w:t>
            </w:r>
          </w:p>
          <w:p w14:paraId="26568619" w14:textId="77777777" w:rsidR="00B11980" w:rsidRPr="00803C1B" w:rsidRDefault="00B11980" w:rsidP="008254E6">
            <w:pPr>
              <w:pStyle w:val="NoSpacing"/>
            </w:pPr>
            <w:r w:rsidRPr="00803C1B">
              <w:t>The default value is the printing option established on the Batch screen.</w:t>
            </w:r>
          </w:p>
          <w:p w14:paraId="60633E61" w14:textId="77777777" w:rsidR="00B11980" w:rsidRPr="00803C1B" w:rsidRDefault="00B11980" w:rsidP="008254E6">
            <w:pPr>
              <w:pStyle w:val="NoSpacing"/>
            </w:pPr>
            <w:r w:rsidRPr="00803C1B">
              <w:t xml:space="preserve">If you are printing receipts, you must have a default printer established. </w:t>
            </w:r>
          </w:p>
        </w:tc>
        <w:tc>
          <w:tcPr>
            <w:tcW w:w="4147" w:type="dxa"/>
          </w:tcPr>
          <w:p w14:paraId="5A5CEC26" w14:textId="77777777" w:rsidR="00B11980" w:rsidRPr="00803C1B" w:rsidRDefault="00B11980" w:rsidP="008254E6">
            <w:pPr>
              <w:pStyle w:val="NoSpacing"/>
            </w:pPr>
          </w:p>
        </w:tc>
      </w:tr>
      <w:tr w:rsidR="00B11980" w:rsidRPr="00803C1B" w14:paraId="39FCD188" w14:textId="77777777" w:rsidTr="008254E6">
        <w:tc>
          <w:tcPr>
            <w:tcW w:w="1947" w:type="dxa"/>
          </w:tcPr>
          <w:p w14:paraId="540E4718" w14:textId="77777777" w:rsidR="00B11980" w:rsidRPr="00803C1B" w:rsidRDefault="00B11980" w:rsidP="008254E6">
            <w:pPr>
              <w:pStyle w:val="NoSpacing"/>
            </w:pPr>
            <w:r w:rsidRPr="00803C1B">
              <w:t>Receipt Copies</w:t>
            </w:r>
          </w:p>
        </w:tc>
        <w:tc>
          <w:tcPr>
            <w:tcW w:w="3986" w:type="dxa"/>
          </w:tcPr>
          <w:p w14:paraId="42CA414E" w14:textId="77777777" w:rsidR="00B11980" w:rsidRPr="00803C1B" w:rsidRDefault="00B11980" w:rsidP="008254E6">
            <w:pPr>
              <w:pStyle w:val="NoSpacing"/>
            </w:pPr>
            <w:r w:rsidRPr="00803C1B">
              <w:t>This box</w:t>
            </w:r>
            <w:r>
              <w:t xml:space="preserve"> defines </w:t>
            </w:r>
            <w:r w:rsidRPr="00803C1B">
              <w:t>the number of copies to print.</w:t>
            </w:r>
            <w:r>
              <w:t xml:space="preserve"> Enter </w:t>
            </w:r>
            <w:r w:rsidRPr="00803C1B">
              <w:t>a number from one through nine</w:t>
            </w:r>
            <w:r>
              <w:t xml:space="preserve">. </w:t>
            </w:r>
          </w:p>
          <w:p w14:paraId="64382227" w14:textId="77777777" w:rsidR="00B11980" w:rsidRPr="00803C1B" w:rsidRDefault="00B11980" w:rsidP="008254E6">
            <w:pPr>
              <w:pStyle w:val="NoSpacing"/>
            </w:pPr>
            <w:r w:rsidRPr="00803C1B">
              <w:t>This box is not available for entry if you select the 0</w:t>
            </w:r>
            <w:r>
              <w:t>—</w:t>
            </w:r>
            <w:r w:rsidRPr="00803C1B">
              <w:t>N</w:t>
            </w:r>
            <w:r>
              <w:t xml:space="preserve">o Receipts </w:t>
            </w:r>
            <w:r w:rsidRPr="00803C1B">
              <w:t>from the Receipt Option list.</w:t>
            </w:r>
          </w:p>
        </w:tc>
        <w:tc>
          <w:tcPr>
            <w:tcW w:w="4147" w:type="dxa"/>
          </w:tcPr>
          <w:p w14:paraId="588323AF" w14:textId="77777777" w:rsidR="00B11980" w:rsidRPr="00803C1B" w:rsidRDefault="00B11980" w:rsidP="008254E6">
            <w:pPr>
              <w:pStyle w:val="NoSpacing"/>
            </w:pPr>
          </w:p>
        </w:tc>
      </w:tr>
      <w:tr w:rsidR="00B11980" w:rsidRPr="00803C1B" w14:paraId="0D081C55" w14:textId="77777777" w:rsidTr="008254E6">
        <w:tc>
          <w:tcPr>
            <w:tcW w:w="1947" w:type="dxa"/>
          </w:tcPr>
          <w:p w14:paraId="32FF29E5" w14:textId="77777777" w:rsidR="00B11980" w:rsidRPr="00803C1B" w:rsidRDefault="00B11980" w:rsidP="008254E6">
            <w:pPr>
              <w:pStyle w:val="NoSpacing"/>
            </w:pPr>
            <w:r>
              <w:t>Indv. Receipt Format</w:t>
            </w:r>
          </w:p>
        </w:tc>
        <w:tc>
          <w:tcPr>
            <w:tcW w:w="3986" w:type="dxa"/>
          </w:tcPr>
          <w:p w14:paraId="01F707B8" w14:textId="77777777" w:rsidR="00B11980" w:rsidRDefault="00B11980" w:rsidP="008254E6">
            <w:pPr>
              <w:rPr>
                <w:rFonts w:cs="Arial"/>
                <w:color w:val="000000"/>
                <w:szCs w:val="22"/>
              </w:rPr>
            </w:pPr>
            <w:r>
              <w:t>This list indicates the miscellaneous receipt form to use when the Receipt Option includes individual receipts.</w:t>
            </w:r>
          </w:p>
          <w:p w14:paraId="7CEFC2EE" w14:textId="77777777" w:rsidR="00B11980" w:rsidRPr="00803C1B" w:rsidRDefault="00B11980" w:rsidP="008254E6">
            <w:r>
              <w:t xml:space="preserve">Only master forms or copies of master forms are on the list. </w:t>
            </w:r>
          </w:p>
        </w:tc>
        <w:tc>
          <w:tcPr>
            <w:tcW w:w="4147" w:type="dxa"/>
          </w:tcPr>
          <w:p w14:paraId="1516214C" w14:textId="77777777" w:rsidR="00B11980" w:rsidRPr="00803C1B" w:rsidRDefault="00B11980" w:rsidP="008254E6">
            <w:pPr>
              <w:pStyle w:val="NoSpacing"/>
            </w:pPr>
          </w:p>
        </w:tc>
      </w:tr>
      <w:tr w:rsidR="00B11980" w:rsidRPr="00803C1B" w14:paraId="357B7515" w14:textId="77777777" w:rsidTr="008254E6">
        <w:tc>
          <w:tcPr>
            <w:tcW w:w="1947" w:type="dxa"/>
          </w:tcPr>
          <w:p w14:paraId="0B339371" w14:textId="77777777" w:rsidR="00B11980" w:rsidRPr="00803C1B" w:rsidRDefault="00B11980" w:rsidP="008254E6">
            <w:pPr>
              <w:pStyle w:val="NoSpacing"/>
            </w:pPr>
            <w:r w:rsidRPr="00803C1B">
              <w:t>Printer</w:t>
            </w:r>
          </w:p>
        </w:tc>
        <w:tc>
          <w:tcPr>
            <w:tcW w:w="3986" w:type="dxa"/>
          </w:tcPr>
          <w:p w14:paraId="54AC101F" w14:textId="77777777" w:rsidR="00B11980" w:rsidRPr="00803C1B" w:rsidRDefault="00B11980" w:rsidP="008254E6">
            <w:pPr>
              <w:pStyle w:val="NoSpacing"/>
            </w:pPr>
            <w:r w:rsidRPr="00803C1B">
              <w:t>This</w:t>
            </w:r>
            <w:r>
              <w:t xml:space="preserve"> list determines </w:t>
            </w:r>
            <w:r w:rsidRPr="00803C1B">
              <w:t>the default cash receipts printer.</w:t>
            </w:r>
          </w:p>
          <w:p w14:paraId="67F34655" w14:textId="77777777" w:rsidR="00B11980" w:rsidRPr="00803C1B" w:rsidRDefault="00B11980" w:rsidP="008254E6">
            <w:pPr>
              <w:pStyle w:val="NoSpacing"/>
            </w:pPr>
            <w:r w:rsidRPr="00803C1B">
              <w:t xml:space="preserve">If you choose to print receipts, select the printer </w:t>
            </w:r>
            <w:r>
              <w:t xml:space="preserve">where the receipts should print; this list is not accessible if you selected No Receipt as the payment option. </w:t>
            </w:r>
          </w:p>
        </w:tc>
        <w:tc>
          <w:tcPr>
            <w:tcW w:w="4147" w:type="dxa"/>
          </w:tcPr>
          <w:p w14:paraId="7ADE193F" w14:textId="77777777" w:rsidR="00B11980" w:rsidRPr="00803C1B" w:rsidRDefault="00B11980" w:rsidP="008254E6">
            <w:pPr>
              <w:pStyle w:val="NoSpacing"/>
            </w:pPr>
          </w:p>
        </w:tc>
      </w:tr>
      <w:tr w:rsidR="00B11980" w:rsidRPr="00803C1B" w14:paraId="1C626D6F" w14:textId="77777777" w:rsidTr="008254E6">
        <w:tc>
          <w:tcPr>
            <w:tcW w:w="1947" w:type="dxa"/>
          </w:tcPr>
          <w:p w14:paraId="5C476F62" w14:textId="77777777" w:rsidR="00B11980" w:rsidRPr="00803C1B" w:rsidRDefault="00B11980" w:rsidP="008254E6">
            <w:pPr>
              <w:pStyle w:val="NoSpacing"/>
            </w:pPr>
            <w:r>
              <w:t>Print GL Accounts</w:t>
            </w:r>
          </w:p>
        </w:tc>
        <w:tc>
          <w:tcPr>
            <w:tcW w:w="3986" w:type="dxa"/>
          </w:tcPr>
          <w:p w14:paraId="3B88EAC1" w14:textId="77777777" w:rsidR="00B11980" w:rsidRDefault="00B11980" w:rsidP="008254E6">
            <w:pPr>
              <w:pStyle w:val="NoSpacing"/>
            </w:pPr>
            <w:r>
              <w:t>This check box, if selected, directs the program to include general ledger (GL) accounts on the individual receipt.</w:t>
            </w:r>
          </w:p>
          <w:p w14:paraId="0EA2B406" w14:textId="77777777" w:rsidR="00B11980" w:rsidRDefault="00B11980" w:rsidP="008254E6">
            <w:pPr>
              <w:pStyle w:val="NoSpacing"/>
            </w:pPr>
            <w:r>
              <w:t xml:space="preserve">The check box is available and selected by default when you enter multiple charges on a single miscellaneous receipt. </w:t>
            </w:r>
          </w:p>
          <w:p w14:paraId="12E10FB7" w14:textId="77777777" w:rsidR="00B11980" w:rsidRDefault="00B11980" w:rsidP="008254E6">
            <w:pPr>
              <w:pStyle w:val="NoSpacing"/>
            </w:pPr>
            <w:r>
              <w:t>Leave the check box selected or clear the check box to not include GL account information on miscellaneous payment receipts</w:t>
            </w:r>
          </w:p>
        </w:tc>
        <w:tc>
          <w:tcPr>
            <w:tcW w:w="4147" w:type="dxa"/>
          </w:tcPr>
          <w:p w14:paraId="5F24A889" w14:textId="77777777" w:rsidR="00B11980" w:rsidRPr="00803C1B" w:rsidRDefault="00B11980" w:rsidP="008254E6">
            <w:pPr>
              <w:pStyle w:val="NoSpacing"/>
            </w:pPr>
          </w:p>
        </w:tc>
      </w:tr>
      <w:tr w:rsidR="00B11980" w:rsidRPr="00803C1B" w14:paraId="3A6D9EA8" w14:textId="77777777" w:rsidTr="008254E6">
        <w:tc>
          <w:tcPr>
            <w:tcW w:w="1947" w:type="dxa"/>
          </w:tcPr>
          <w:p w14:paraId="070CF0C0" w14:textId="77777777" w:rsidR="00B11980" w:rsidRPr="00803C1B" w:rsidRDefault="00B11980" w:rsidP="008254E6">
            <w:pPr>
              <w:pStyle w:val="NoSpacing"/>
            </w:pPr>
            <w:r w:rsidRPr="00C63444">
              <w:rPr>
                <w:b/>
              </w:rPr>
              <w:t>TAB past</w:t>
            </w:r>
            <w:r>
              <w:t xml:space="preserve"> </w:t>
            </w:r>
            <w:r w:rsidRPr="00803C1B">
              <w:t>Validate</w:t>
            </w:r>
          </w:p>
        </w:tc>
        <w:tc>
          <w:tcPr>
            <w:tcW w:w="3986" w:type="dxa"/>
          </w:tcPr>
          <w:p w14:paraId="167CBCC9" w14:textId="77777777" w:rsidR="00B11980" w:rsidRPr="00803C1B" w:rsidRDefault="00B11980" w:rsidP="008254E6">
            <w:pPr>
              <w:pStyle w:val="NoSpacing"/>
            </w:pPr>
            <w:r>
              <w:t xml:space="preserve">This check box, if selected, </w:t>
            </w:r>
            <w:r w:rsidRPr="00803C1B">
              <w:t>indicates that the receipt is endorsed, confirmed as stamped, or includes specific text.</w:t>
            </w:r>
          </w:p>
          <w:p w14:paraId="4A6325FD" w14:textId="77777777" w:rsidR="00B11980" w:rsidRPr="00803C1B" w:rsidRDefault="00B11980" w:rsidP="008254E6">
            <w:pPr>
              <w:pStyle w:val="NoSpacing"/>
            </w:pPr>
            <w:r w:rsidRPr="00803C1B">
              <w:t xml:space="preserve">When this </w:t>
            </w:r>
            <w:r>
              <w:t>check box</w:t>
            </w:r>
            <w:r w:rsidRPr="00803C1B">
              <w:t xml:space="preserve"> is selected on the batch header, the </w:t>
            </w:r>
            <w:r>
              <w:t xml:space="preserve">program </w:t>
            </w:r>
            <w:r w:rsidRPr="00803C1B">
              <w:t>prompts you to validate the back of a bill and/or allows you to endorse a check once the transaction is complete.</w:t>
            </w:r>
          </w:p>
        </w:tc>
        <w:tc>
          <w:tcPr>
            <w:tcW w:w="4147" w:type="dxa"/>
          </w:tcPr>
          <w:p w14:paraId="58B532E0" w14:textId="77777777" w:rsidR="00B11980" w:rsidRPr="00803C1B" w:rsidRDefault="00B11980" w:rsidP="008254E6">
            <w:pPr>
              <w:pStyle w:val="NoSpacing"/>
            </w:pPr>
            <w:r>
              <w:t>Jefferson County is not using.</w:t>
            </w:r>
          </w:p>
        </w:tc>
      </w:tr>
      <w:tr w:rsidR="00B11980" w:rsidRPr="00803C1B" w14:paraId="185E4219" w14:textId="77777777" w:rsidTr="008254E6">
        <w:tc>
          <w:tcPr>
            <w:tcW w:w="1947" w:type="dxa"/>
          </w:tcPr>
          <w:p w14:paraId="1A6C605C" w14:textId="77777777" w:rsidR="00B11980" w:rsidRPr="00803C1B" w:rsidRDefault="00B11980" w:rsidP="008254E6">
            <w:pPr>
              <w:pStyle w:val="NoSpacing"/>
            </w:pPr>
            <w:r w:rsidRPr="00803C1B">
              <w:t>Effective Date</w:t>
            </w:r>
          </w:p>
        </w:tc>
        <w:tc>
          <w:tcPr>
            <w:tcW w:w="3986" w:type="dxa"/>
          </w:tcPr>
          <w:p w14:paraId="4AB96E48" w14:textId="77777777" w:rsidR="00B11980" w:rsidRPr="00803C1B" w:rsidRDefault="00B11980" w:rsidP="008254E6">
            <w:pPr>
              <w:pStyle w:val="NoSpacing"/>
            </w:pPr>
            <w:r w:rsidRPr="00803C1B">
              <w:t>This</w:t>
            </w:r>
            <w:r>
              <w:t xml:space="preserve"> box specifies </w:t>
            </w:r>
            <w:r w:rsidRPr="00803C1B">
              <w:t>the date the payment is effective. The date established on the Batch screen is the default date.</w:t>
            </w:r>
          </w:p>
        </w:tc>
        <w:tc>
          <w:tcPr>
            <w:tcW w:w="4147" w:type="dxa"/>
          </w:tcPr>
          <w:p w14:paraId="46C89739" w14:textId="77777777" w:rsidR="00B11980" w:rsidRPr="00803C1B" w:rsidRDefault="00B11980" w:rsidP="008254E6">
            <w:pPr>
              <w:pStyle w:val="NoSpacing"/>
            </w:pPr>
          </w:p>
        </w:tc>
      </w:tr>
      <w:tr w:rsidR="00B11980" w:rsidRPr="00803C1B" w14:paraId="6C4AE652" w14:textId="77777777" w:rsidTr="008254E6">
        <w:tc>
          <w:tcPr>
            <w:tcW w:w="1947" w:type="dxa"/>
          </w:tcPr>
          <w:p w14:paraId="731A6B22" w14:textId="77777777" w:rsidR="00B11980" w:rsidRPr="00803C1B" w:rsidRDefault="00B11980" w:rsidP="008254E6">
            <w:pPr>
              <w:pStyle w:val="NoSpacing"/>
            </w:pPr>
            <w:r>
              <w:t>Total This Receipt</w:t>
            </w:r>
          </w:p>
        </w:tc>
        <w:tc>
          <w:tcPr>
            <w:tcW w:w="3986" w:type="dxa"/>
          </w:tcPr>
          <w:p w14:paraId="578CDE14" w14:textId="77777777" w:rsidR="00B11980" w:rsidRDefault="00B11980" w:rsidP="008254E6">
            <w:pPr>
              <w:pStyle w:val="NoSpacing"/>
            </w:pPr>
            <w:r w:rsidRPr="006359FD">
              <w:t xml:space="preserve">This box indicates the total amount for the </w:t>
            </w:r>
            <w:r>
              <w:t xml:space="preserve">current </w:t>
            </w:r>
            <w:r w:rsidRPr="006359FD">
              <w:t>receipt.</w:t>
            </w:r>
          </w:p>
          <w:p w14:paraId="5230804D" w14:textId="77777777" w:rsidR="00B11980" w:rsidRPr="00803C1B" w:rsidRDefault="00B11980" w:rsidP="008254E6">
            <w:pPr>
              <w:pStyle w:val="NoSpacing"/>
            </w:pPr>
            <w:r w:rsidRPr="00803C1B">
              <w:t>The</w:t>
            </w:r>
            <w:r>
              <w:t xml:space="preserve"> program completes this</w:t>
            </w:r>
            <w:r w:rsidRPr="00803C1B">
              <w:t xml:space="preserve"> value</w:t>
            </w:r>
            <w:r>
              <w:t>; it is display only.</w:t>
            </w:r>
          </w:p>
        </w:tc>
        <w:tc>
          <w:tcPr>
            <w:tcW w:w="4147" w:type="dxa"/>
          </w:tcPr>
          <w:p w14:paraId="29B6FE6A" w14:textId="77777777" w:rsidR="00B11980" w:rsidRPr="00803C1B" w:rsidRDefault="00B11980" w:rsidP="008254E6">
            <w:pPr>
              <w:pStyle w:val="NoSpacing"/>
            </w:pPr>
          </w:p>
        </w:tc>
      </w:tr>
      <w:tr w:rsidR="00B11980" w:rsidRPr="00803C1B" w14:paraId="209EBE64" w14:textId="77777777" w:rsidTr="008254E6">
        <w:tc>
          <w:tcPr>
            <w:tcW w:w="1947" w:type="dxa"/>
          </w:tcPr>
          <w:p w14:paraId="1072D260" w14:textId="77777777" w:rsidR="00B11980" w:rsidRDefault="00B11980" w:rsidP="008254E6">
            <w:pPr>
              <w:pStyle w:val="NoSpacing"/>
            </w:pPr>
            <w:r>
              <w:t>Total for Customer</w:t>
            </w:r>
          </w:p>
        </w:tc>
        <w:tc>
          <w:tcPr>
            <w:tcW w:w="3986" w:type="dxa"/>
          </w:tcPr>
          <w:p w14:paraId="1FFD66A6" w14:textId="77777777" w:rsidR="00B11980" w:rsidRDefault="00B11980" w:rsidP="008254E6">
            <w:pPr>
              <w:pStyle w:val="NoSpacing"/>
            </w:pPr>
            <w:r w:rsidRPr="006359FD">
              <w:t>This box indicates the total charges for the customer.</w:t>
            </w:r>
          </w:p>
          <w:p w14:paraId="5757A381" w14:textId="77777777" w:rsidR="00B11980" w:rsidRPr="00803C1B" w:rsidRDefault="00B11980" w:rsidP="008254E6">
            <w:pPr>
              <w:pStyle w:val="NoSpacing"/>
            </w:pPr>
            <w:r w:rsidRPr="00803C1B">
              <w:t>The</w:t>
            </w:r>
            <w:r>
              <w:t xml:space="preserve"> program completes this</w:t>
            </w:r>
            <w:r w:rsidRPr="00803C1B">
              <w:t xml:space="preserve"> value</w:t>
            </w:r>
            <w:r>
              <w:t xml:space="preserve">; it is display only. </w:t>
            </w:r>
            <w:r w:rsidRPr="00803C1B">
              <w:t xml:space="preserve">If you are entering multiple receipts for the same customer, this </w:t>
            </w:r>
            <w:r>
              <w:t xml:space="preserve">box displays </w:t>
            </w:r>
            <w:r w:rsidRPr="00803C1B">
              <w:t>the total due from this customer for all receipts that have been entered.</w:t>
            </w:r>
          </w:p>
        </w:tc>
        <w:tc>
          <w:tcPr>
            <w:tcW w:w="4147" w:type="dxa"/>
          </w:tcPr>
          <w:p w14:paraId="5828645A" w14:textId="77777777" w:rsidR="00B11980" w:rsidRPr="00803C1B" w:rsidRDefault="00B11980" w:rsidP="008254E6">
            <w:pPr>
              <w:pStyle w:val="NoSpacing"/>
            </w:pPr>
          </w:p>
        </w:tc>
      </w:tr>
      <w:tr w:rsidR="00B11980" w:rsidRPr="00803C1B" w14:paraId="3975B40B" w14:textId="77777777" w:rsidTr="008254E6">
        <w:tc>
          <w:tcPr>
            <w:tcW w:w="1947" w:type="dxa"/>
          </w:tcPr>
          <w:p w14:paraId="04FAD92D" w14:textId="77777777" w:rsidR="00B11980" w:rsidRPr="00803C1B" w:rsidRDefault="00B11980" w:rsidP="008254E6">
            <w:pPr>
              <w:pStyle w:val="NoSpacing"/>
            </w:pPr>
            <w:r>
              <w:t xml:space="preserve">Reference </w:t>
            </w:r>
          </w:p>
        </w:tc>
        <w:tc>
          <w:tcPr>
            <w:tcW w:w="3986" w:type="dxa"/>
          </w:tcPr>
          <w:p w14:paraId="266A3478" w14:textId="77777777" w:rsidR="00B11980" w:rsidRPr="00803C1B" w:rsidRDefault="00B11980" w:rsidP="008254E6">
            <w:pPr>
              <w:pStyle w:val="NoSpacing"/>
            </w:pPr>
            <w:r w:rsidRPr="00803C1B">
              <w:t>This box indicates the general ledger reference number that displays in the Ref3 box in the Journal Inquiry/Print program.</w:t>
            </w:r>
          </w:p>
          <w:p w14:paraId="536B9E02" w14:textId="77777777" w:rsidR="00B11980" w:rsidRPr="00803C1B" w:rsidRDefault="00B11980" w:rsidP="008254E6">
            <w:pPr>
              <w:pStyle w:val="NoSpacing"/>
            </w:pPr>
            <w:r>
              <w:t xml:space="preserve">Enter </w:t>
            </w:r>
            <w:r w:rsidRPr="00803C1B">
              <w:t>up to 12 characters in the box.</w:t>
            </w:r>
          </w:p>
        </w:tc>
        <w:tc>
          <w:tcPr>
            <w:tcW w:w="4147" w:type="dxa"/>
          </w:tcPr>
          <w:p w14:paraId="62999854" w14:textId="77777777" w:rsidR="00B11980" w:rsidRPr="00803C1B" w:rsidRDefault="00B11980" w:rsidP="008254E6">
            <w:pPr>
              <w:pStyle w:val="NoSpacing"/>
            </w:pPr>
          </w:p>
        </w:tc>
      </w:tr>
      <w:tr w:rsidR="00B11980" w:rsidRPr="00803C1B" w14:paraId="0C5CD48D" w14:textId="77777777" w:rsidTr="008254E6">
        <w:tc>
          <w:tcPr>
            <w:tcW w:w="1947" w:type="dxa"/>
          </w:tcPr>
          <w:p w14:paraId="7388E88E" w14:textId="77777777" w:rsidR="00B11980" w:rsidRPr="00803C1B" w:rsidRDefault="00B11980" w:rsidP="008254E6">
            <w:pPr>
              <w:pStyle w:val="NoSpacing"/>
            </w:pPr>
            <w:r w:rsidRPr="00803C1B">
              <w:t>Paid by Customer #</w:t>
            </w:r>
          </w:p>
        </w:tc>
        <w:tc>
          <w:tcPr>
            <w:tcW w:w="3986" w:type="dxa"/>
          </w:tcPr>
          <w:p w14:paraId="664E7244" w14:textId="77777777" w:rsidR="00B11980" w:rsidRPr="00803C1B" w:rsidRDefault="00B11980" w:rsidP="008254E6">
            <w:pPr>
              <w:pStyle w:val="NoSpacing"/>
            </w:pPr>
            <w:r w:rsidRPr="00803C1B">
              <w:t>This box indicates the customer ID number for the customer paying the bill. The default value is the customer ID on the bill. You can type a different customer ID, or you can click the field</w:t>
            </w:r>
            <w:r>
              <w:t xml:space="preserve"> help button </w:t>
            </w:r>
            <w:r w:rsidRPr="00803C1B">
              <w:t>to search for a customer.</w:t>
            </w:r>
          </w:p>
          <w:p w14:paraId="6A827D15" w14:textId="77777777" w:rsidR="00B11980" w:rsidRPr="00803C1B" w:rsidRDefault="00B11980" w:rsidP="008254E6">
            <w:pPr>
              <w:pStyle w:val="NoSpacing"/>
            </w:pPr>
            <w:r w:rsidRPr="00803C1B">
              <w:t>When you type a customer ID, the program displays the name of the customer beside the box.</w:t>
            </w:r>
          </w:p>
        </w:tc>
        <w:tc>
          <w:tcPr>
            <w:tcW w:w="4147" w:type="dxa"/>
          </w:tcPr>
          <w:p w14:paraId="2B057B6D" w14:textId="77777777" w:rsidR="00B11980" w:rsidRPr="00803C1B" w:rsidRDefault="00B11980" w:rsidP="008254E6">
            <w:pPr>
              <w:pStyle w:val="NoSpacing"/>
            </w:pPr>
          </w:p>
        </w:tc>
      </w:tr>
      <w:tr w:rsidR="00B11980" w:rsidRPr="00803C1B" w14:paraId="30B5EB6E" w14:textId="77777777" w:rsidTr="008254E6">
        <w:tc>
          <w:tcPr>
            <w:tcW w:w="1947" w:type="dxa"/>
          </w:tcPr>
          <w:p w14:paraId="6052D16E" w14:textId="77777777" w:rsidR="00B11980" w:rsidRPr="00803C1B" w:rsidRDefault="00B11980" w:rsidP="008254E6">
            <w:pPr>
              <w:pStyle w:val="NoSpacing"/>
            </w:pPr>
            <w:r w:rsidRPr="00803C1B">
              <w:t>Paid by Reference</w:t>
            </w:r>
          </w:p>
        </w:tc>
        <w:tc>
          <w:tcPr>
            <w:tcW w:w="3986" w:type="dxa"/>
          </w:tcPr>
          <w:p w14:paraId="6439493E" w14:textId="77777777" w:rsidR="00B11980" w:rsidRPr="00803C1B" w:rsidRDefault="00B11980" w:rsidP="008254E6">
            <w:pPr>
              <w:pStyle w:val="NoSpacing"/>
            </w:pPr>
            <w:r w:rsidRPr="00803C1B">
              <w:t>This box indicates the name of the person making the payment.</w:t>
            </w:r>
            <w:r w:rsidRPr="00803C1B">
              <w:br/>
              <w:t>The default name comes from the customer ID entered in the Paid by Customer # box.</w:t>
            </w:r>
          </w:p>
        </w:tc>
        <w:tc>
          <w:tcPr>
            <w:tcW w:w="4147" w:type="dxa"/>
          </w:tcPr>
          <w:p w14:paraId="04BBB907" w14:textId="77777777" w:rsidR="00B11980" w:rsidRPr="00803C1B" w:rsidRDefault="00B11980" w:rsidP="008254E6">
            <w:pPr>
              <w:pStyle w:val="NoSpacing"/>
            </w:pPr>
          </w:p>
        </w:tc>
      </w:tr>
      <w:tr w:rsidR="00B11980" w:rsidRPr="00803C1B" w14:paraId="652AAB8C" w14:textId="77777777" w:rsidTr="008254E6">
        <w:tc>
          <w:tcPr>
            <w:tcW w:w="1947" w:type="dxa"/>
          </w:tcPr>
          <w:p w14:paraId="4E15A30B" w14:textId="77777777" w:rsidR="00B11980" w:rsidRPr="00803C1B" w:rsidRDefault="00B11980" w:rsidP="008254E6">
            <w:pPr>
              <w:pStyle w:val="NoSpacing"/>
            </w:pPr>
            <w:r w:rsidRPr="00803C1B">
              <w:t>Total Remitted</w:t>
            </w:r>
          </w:p>
        </w:tc>
        <w:tc>
          <w:tcPr>
            <w:tcW w:w="3986" w:type="dxa"/>
          </w:tcPr>
          <w:p w14:paraId="2F1CACCC" w14:textId="77777777" w:rsidR="00B11980" w:rsidRPr="00803C1B" w:rsidRDefault="00B11980" w:rsidP="008254E6">
            <w:pPr>
              <w:pStyle w:val="NoSpacing"/>
            </w:pPr>
            <w:r w:rsidRPr="006359FD">
              <w:t xml:space="preserve">This box indicates the amount being paid </w:t>
            </w:r>
            <w:r>
              <w:t xml:space="preserve">(remitted) </w:t>
            </w:r>
            <w:r w:rsidRPr="006359FD">
              <w:t>by the customer.</w:t>
            </w:r>
            <w:r w:rsidRPr="00803C1B">
              <w:t xml:space="preserve"> </w:t>
            </w:r>
            <w:r>
              <w:t>If t</w:t>
            </w:r>
            <w:r w:rsidRPr="00803C1B">
              <w:t xml:space="preserve">he customer </w:t>
            </w:r>
            <w:r>
              <w:t xml:space="preserve">pays more than what is due, this value causes the program to update the Change Due box. </w:t>
            </w:r>
          </w:p>
        </w:tc>
        <w:tc>
          <w:tcPr>
            <w:tcW w:w="4147" w:type="dxa"/>
          </w:tcPr>
          <w:p w14:paraId="7A1DD2BE" w14:textId="77777777" w:rsidR="00B11980" w:rsidRPr="00803C1B" w:rsidRDefault="00B11980" w:rsidP="008254E6">
            <w:pPr>
              <w:pStyle w:val="NoSpacing"/>
            </w:pPr>
          </w:p>
        </w:tc>
      </w:tr>
      <w:tr w:rsidR="00B11980" w:rsidRPr="00803C1B" w14:paraId="0123A1A4" w14:textId="77777777" w:rsidTr="008254E6">
        <w:tc>
          <w:tcPr>
            <w:tcW w:w="1947" w:type="dxa"/>
          </w:tcPr>
          <w:p w14:paraId="310402AF" w14:textId="77777777" w:rsidR="00B11980" w:rsidRPr="00803C1B" w:rsidRDefault="00B11980" w:rsidP="008254E6">
            <w:pPr>
              <w:pStyle w:val="NoSpacing"/>
            </w:pPr>
            <w:r w:rsidRPr="00803C1B">
              <w:t>Change Due</w:t>
            </w:r>
          </w:p>
        </w:tc>
        <w:tc>
          <w:tcPr>
            <w:tcW w:w="3986" w:type="dxa"/>
          </w:tcPr>
          <w:p w14:paraId="01E7D1D7" w14:textId="77777777" w:rsidR="00B11980" w:rsidRPr="003C440D" w:rsidRDefault="00B11980" w:rsidP="008254E6">
            <w:pPr>
              <w:pStyle w:val="NoSpacing"/>
            </w:pPr>
            <w:r>
              <w:t>This box</w:t>
            </w:r>
            <w:r w:rsidRPr="003C440D">
              <w:t xml:space="preserve"> indicates the amount of change due to the customer.</w:t>
            </w:r>
          </w:p>
          <w:p w14:paraId="3569C58D" w14:textId="77777777" w:rsidR="00B11980" w:rsidRPr="00803C1B" w:rsidRDefault="00B11980" w:rsidP="008254E6">
            <w:pPr>
              <w:pStyle w:val="NoSpacing"/>
            </w:pPr>
            <w:r w:rsidRPr="003C440D">
              <w:t>The</w:t>
            </w:r>
            <w:r>
              <w:t xml:space="preserve"> program updates this value; it is display only. </w:t>
            </w:r>
            <w:r w:rsidRPr="003C440D">
              <w:t xml:space="preserve">If total amount the customer is remitting (from the Total Remitted field) is more than the amount of the payment (from the Amount box), the amount of change due to the customer displays in this </w:t>
            </w:r>
            <w:r>
              <w:t>box</w:t>
            </w:r>
            <w:r w:rsidRPr="003C440D">
              <w:t>.</w:t>
            </w:r>
          </w:p>
        </w:tc>
        <w:tc>
          <w:tcPr>
            <w:tcW w:w="4147" w:type="dxa"/>
          </w:tcPr>
          <w:p w14:paraId="35CC7EA7" w14:textId="77777777" w:rsidR="00B11980" w:rsidRPr="00803C1B" w:rsidRDefault="00B11980" w:rsidP="008254E6">
            <w:pPr>
              <w:pStyle w:val="NoSpacing"/>
            </w:pPr>
          </w:p>
        </w:tc>
      </w:tr>
      <w:tr w:rsidR="00B11980" w:rsidRPr="00803C1B" w14:paraId="7A8EAA0E" w14:textId="77777777" w:rsidTr="008254E6">
        <w:tc>
          <w:tcPr>
            <w:tcW w:w="1947" w:type="dxa"/>
          </w:tcPr>
          <w:p w14:paraId="4EFCC34E" w14:textId="77777777" w:rsidR="00B11980" w:rsidRDefault="00B11980" w:rsidP="008254E6">
            <w:pPr>
              <w:pStyle w:val="NoSpacing"/>
            </w:pPr>
            <w:r>
              <w:t>Email Receipt to Customer</w:t>
            </w:r>
          </w:p>
        </w:tc>
        <w:tc>
          <w:tcPr>
            <w:tcW w:w="3986" w:type="dxa"/>
          </w:tcPr>
          <w:p w14:paraId="51DD600D" w14:textId="77777777" w:rsidR="00B11980" w:rsidRDefault="00B11980" w:rsidP="008254E6">
            <w:r>
              <w:t>This check box, if selected, causes the customer's email address to display. Click the email address to display the Email Address screen where you can enter a new email address or click the Save as Default Email Address check box to retain the current email address. If the receipt is part of a multiple receipt transaction, a single email address is sent and contains all of the receipts in the transaction.</w:t>
            </w:r>
          </w:p>
        </w:tc>
        <w:tc>
          <w:tcPr>
            <w:tcW w:w="4147" w:type="dxa"/>
          </w:tcPr>
          <w:p w14:paraId="34BABA6D" w14:textId="77777777" w:rsidR="00B11980" w:rsidRPr="00803C1B" w:rsidRDefault="00B11980" w:rsidP="008254E6">
            <w:pPr>
              <w:pStyle w:val="NoSpacing"/>
            </w:pPr>
          </w:p>
        </w:tc>
      </w:tr>
      <w:tr w:rsidR="00B11980" w:rsidRPr="00803C1B" w14:paraId="5DAA5F5D" w14:textId="77777777" w:rsidTr="008254E6">
        <w:tc>
          <w:tcPr>
            <w:tcW w:w="1947" w:type="dxa"/>
          </w:tcPr>
          <w:p w14:paraId="4E1EDFB5" w14:textId="77777777" w:rsidR="00B11980" w:rsidRPr="00803C1B" w:rsidRDefault="00B11980" w:rsidP="008254E6">
            <w:pPr>
              <w:pStyle w:val="NoSpacing"/>
            </w:pPr>
            <w:r>
              <w:t>Enter NSF Check Data</w:t>
            </w:r>
          </w:p>
        </w:tc>
        <w:tc>
          <w:tcPr>
            <w:tcW w:w="3986" w:type="dxa"/>
          </w:tcPr>
          <w:p w14:paraId="11791014" w14:textId="77777777" w:rsidR="00B11980" w:rsidRDefault="00B11980" w:rsidP="008254E6">
            <w:pPr>
              <w:rPr>
                <w:rFonts w:cs="Arial"/>
                <w:color w:val="000000"/>
                <w:szCs w:val="22"/>
              </w:rPr>
            </w:pPr>
            <w:r>
              <w:t>This check box, if selected, directs the program to add insufficient funds data information for a check.</w:t>
            </w:r>
          </w:p>
          <w:p w14:paraId="6C6A8343" w14:textId="77777777" w:rsidR="00B11980" w:rsidRDefault="00B11980" w:rsidP="008254E6">
            <w:r>
              <w:t xml:space="preserve">If you select this check box, the program opens the </w:t>
            </w:r>
            <w:r w:rsidRPr="00BC61AA">
              <w:t xml:space="preserve">NSF Checks </w:t>
            </w:r>
            <w:r>
              <w:t>program when you click Accept; complete the NSF Checks program with the applicable NSF information.</w:t>
            </w:r>
          </w:p>
        </w:tc>
        <w:tc>
          <w:tcPr>
            <w:tcW w:w="4147" w:type="dxa"/>
          </w:tcPr>
          <w:p w14:paraId="4D3AA3CA" w14:textId="4F688C5E" w:rsidR="00B11980" w:rsidRPr="00803C1B" w:rsidRDefault="00141574" w:rsidP="008254E6">
            <w:pPr>
              <w:pStyle w:val="NoSpacing"/>
            </w:pPr>
            <w:r>
              <w:t>This will be used by the Treasury department only.</w:t>
            </w:r>
          </w:p>
        </w:tc>
      </w:tr>
    </w:tbl>
    <w:p w14:paraId="6C194A99" w14:textId="77777777" w:rsidR="00B11980" w:rsidRPr="00234E0D" w:rsidRDefault="00B11980" w:rsidP="00553335">
      <w:pPr>
        <w:pStyle w:val="ListNumbered0"/>
        <w:numPr>
          <w:ilvl w:val="0"/>
          <w:numId w:val="43"/>
        </w:numPr>
      </w:pPr>
      <w:r w:rsidRPr="00234E0D">
        <w:t>Click Accept to apply the payment information to the bill.</w:t>
      </w:r>
    </w:p>
    <w:p w14:paraId="214FCB4A" w14:textId="77777777" w:rsidR="00B11980" w:rsidRPr="00234E0D" w:rsidRDefault="00B11980" w:rsidP="00553335">
      <w:pPr>
        <w:pStyle w:val="ListNumbered0"/>
        <w:numPr>
          <w:ilvl w:val="0"/>
          <w:numId w:val="43"/>
        </w:numPr>
      </w:pPr>
      <w:r w:rsidRPr="00234E0D">
        <w:t>Repeat the process to add additional payments against bills.</w:t>
      </w:r>
      <w:r w:rsidRPr="00234E0D">
        <w:br/>
        <w:t xml:space="preserve">When all payments have been entered, the batch should be reviewed, released, and a proof report created. To do so, close the Miscellaneous Receipts and Bill Information screens to return to the batch header screen. </w:t>
      </w:r>
    </w:p>
    <w:p w14:paraId="0D36AB87" w14:textId="77777777" w:rsidR="00B11980" w:rsidRDefault="00B11980" w:rsidP="00553335">
      <w:pPr>
        <w:pStyle w:val="ListNumbered0"/>
        <w:numPr>
          <w:ilvl w:val="0"/>
          <w:numId w:val="43"/>
        </w:numPr>
        <w:spacing w:before="0" w:after="0"/>
      </w:pPr>
      <w:r>
        <w:t>Click Output-Rel.</w:t>
      </w:r>
      <w:r>
        <w:br/>
        <w:t>The program displays the Output Options screen.</w:t>
      </w:r>
      <w:r>
        <w:br/>
      </w:r>
      <w:r>
        <w:rPr>
          <w:noProof/>
        </w:rPr>
        <w:drawing>
          <wp:inline distT="0" distB="0" distL="0" distR="0" wp14:anchorId="75E9DDFA" wp14:editId="27F5C32C">
            <wp:extent cx="6400800" cy="2573020"/>
            <wp:effectExtent l="0" t="0" r="0" b="0"/>
            <wp:docPr id="302" name="Picture 30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7"/>
                    <a:stretch>
                      <a:fillRect/>
                    </a:stretch>
                  </pic:blipFill>
                  <pic:spPr>
                    <a:xfrm>
                      <a:off x="0" y="0"/>
                      <a:ext cx="6400800" cy="2573020"/>
                    </a:xfrm>
                    <a:prstGeom prst="rect">
                      <a:avLst/>
                    </a:prstGeom>
                  </pic:spPr>
                </pic:pic>
              </a:graphicData>
            </a:graphic>
          </wp:inline>
        </w:drawing>
      </w:r>
    </w:p>
    <w:p w14:paraId="055F2520" w14:textId="77777777" w:rsidR="00B11980" w:rsidRDefault="00B11980" w:rsidP="00553335">
      <w:pPr>
        <w:pStyle w:val="ListNumbered0"/>
        <w:numPr>
          <w:ilvl w:val="0"/>
          <w:numId w:val="43"/>
        </w:numPr>
      </w:pPr>
      <w:r>
        <w:t xml:space="preserve"> Specify the output options. </w:t>
      </w:r>
    </w:p>
    <w:tbl>
      <w:tblPr>
        <w:tblW w:w="10080" w:type="dxa"/>
        <w:tblInd w:w="4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23"/>
        <w:gridCol w:w="3675"/>
        <w:gridCol w:w="3582"/>
      </w:tblGrid>
      <w:tr w:rsidR="00B11980" w:rsidRPr="00B31B7D" w14:paraId="5467DC83" w14:textId="77777777" w:rsidTr="008254E6">
        <w:trPr>
          <w:tblHeader/>
        </w:trPr>
        <w:tc>
          <w:tcPr>
            <w:tcW w:w="0" w:type="auto"/>
            <w:shd w:val="clear" w:color="auto" w:fill="95B3D7"/>
          </w:tcPr>
          <w:p w14:paraId="2E1FF041" w14:textId="77777777" w:rsidR="00B11980" w:rsidRPr="00E91193" w:rsidRDefault="00B11980" w:rsidP="008254E6">
            <w:pPr>
              <w:pStyle w:val="NoSpacing"/>
              <w:rPr>
                <w:b/>
              </w:rPr>
            </w:pPr>
            <w:r w:rsidRPr="00E91193">
              <w:rPr>
                <w:b/>
              </w:rPr>
              <w:t>Field</w:t>
            </w:r>
          </w:p>
        </w:tc>
        <w:tc>
          <w:tcPr>
            <w:tcW w:w="3675" w:type="dxa"/>
            <w:shd w:val="clear" w:color="auto" w:fill="95B3D7"/>
          </w:tcPr>
          <w:p w14:paraId="1A50A6DC" w14:textId="77777777" w:rsidR="00B11980" w:rsidRPr="00E91193" w:rsidRDefault="00B11980" w:rsidP="008254E6">
            <w:pPr>
              <w:pStyle w:val="NoSpacing"/>
              <w:rPr>
                <w:b/>
              </w:rPr>
            </w:pPr>
            <w:r w:rsidRPr="00E91193">
              <w:rPr>
                <w:b/>
              </w:rPr>
              <w:t>Description</w:t>
            </w:r>
          </w:p>
        </w:tc>
        <w:tc>
          <w:tcPr>
            <w:tcW w:w="3582" w:type="dxa"/>
            <w:shd w:val="clear" w:color="auto" w:fill="95B3D7"/>
          </w:tcPr>
          <w:p w14:paraId="231E1712" w14:textId="77777777" w:rsidR="00B11980" w:rsidRPr="00E91193" w:rsidRDefault="00B11980" w:rsidP="008254E6">
            <w:pPr>
              <w:pStyle w:val="NoSpacing"/>
              <w:rPr>
                <w:b/>
              </w:rPr>
            </w:pPr>
            <w:r>
              <w:rPr>
                <w:b/>
              </w:rPr>
              <w:t>Jefferson County</w:t>
            </w:r>
          </w:p>
        </w:tc>
      </w:tr>
      <w:tr w:rsidR="00B11980" w:rsidRPr="00B31B7D" w14:paraId="4AC63F62" w14:textId="77777777" w:rsidTr="008254E6">
        <w:tc>
          <w:tcPr>
            <w:tcW w:w="0" w:type="auto"/>
          </w:tcPr>
          <w:p w14:paraId="2F8378AA" w14:textId="77777777" w:rsidR="00B11980" w:rsidRPr="00B31B7D" w:rsidRDefault="00B11980" w:rsidP="008254E6">
            <w:pPr>
              <w:pStyle w:val="NoSpacing"/>
            </w:pPr>
            <w:r w:rsidRPr="00B31B7D">
              <w:t>Include Payment Method Information for Each Receipt</w:t>
            </w:r>
          </w:p>
        </w:tc>
        <w:tc>
          <w:tcPr>
            <w:tcW w:w="3675" w:type="dxa"/>
          </w:tcPr>
          <w:p w14:paraId="61B8DAE3" w14:textId="77777777" w:rsidR="00B11980" w:rsidRPr="00B31B7D" w:rsidRDefault="00B11980" w:rsidP="008254E6">
            <w:pPr>
              <w:pStyle w:val="NoSpacing"/>
            </w:pPr>
            <w:r>
              <w:t>This check box, if selected, directs the program to</w:t>
            </w:r>
            <w:r w:rsidRPr="00B31B7D">
              <w:t xml:space="preserve"> include the method by which payments were made (cash, check, credit card, and so on) in the report.</w:t>
            </w:r>
          </w:p>
        </w:tc>
        <w:tc>
          <w:tcPr>
            <w:tcW w:w="3582" w:type="dxa"/>
          </w:tcPr>
          <w:p w14:paraId="0BB21B19" w14:textId="77777777" w:rsidR="00B11980" w:rsidRPr="00B31B7D" w:rsidRDefault="00B11980" w:rsidP="008254E6">
            <w:pPr>
              <w:pStyle w:val="NoSpacing"/>
            </w:pPr>
          </w:p>
        </w:tc>
      </w:tr>
      <w:tr w:rsidR="00B11980" w:rsidRPr="00B31B7D" w14:paraId="11B7F7BF" w14:textId="77777777" w:rsidTr="008254E6">
        <w:tc>
          <w:tcPr>
            <w:tcW w:w="0" w:type="auto"/>
          </w:tcPr>
          <w:p w14:paraId="327A805F" w14:textId="77777777" w:rsidR="00B11980" w:rsidRPr="00B31B7D" w:rsidRDefault="00B11980" w:rsidP="008254E6">
            <w:pPr>
              <w:pStyle w:val="NoSpacing"/>
            </w:pPr>
            <w:r w:rsidRPr="00B31B7D">
              <w:t>Include Payment Details for Each Receipt</w:t>
            </w:r>
          </w:p>
        </w:tc>
        <w:tc>
          <w:tcPr>
            <w:tcW w:w="3675" w:type="dxa"/>
          </w:tcPr>
          <w:p w14:paraId="209B9A53" w14:textId="77777777" w:rsidR="00B11980" w:rsidRPr="00B31B7D" w:rsidRDefault="00B11980" w:rsidP="008254E6">
            <w:pPr>
              <w:pStyle w:val="NoSpacing"/>
            </w:pPr>
            <w:r>
              <w:t xml:space="preserve">This check box, if selected, directs the program to </w:t>
            </w:r>
            <w:r w:rsidRPr="00B31B7D">
              <w:t>include all of the details for each payment</w:t>
            </w:r>
            <w:r>
              <w:t>,</w:t>
            </w:r>
            <w:r w:rsidRPr="00B31B7D">
              <w:t xml:space="preserve"> such as customer references, charge detail, </w:t>
            </w:r>
            <w:r>
              <w:t>and so on</w:t>
            </w:r>
            <w:r w:rsidRPr="00B31B7D">
              <w:t>.</w:t>
            </w:r>
          </w:p>
        </w:tc>
        <w:tc>
          <w:tcPr>
            <w:tcW w:w="3582" w:type="dxa"/>
          </w:tcPr>
          <w:p w14:paraId="0C7C2584" w14:textId="77777777" w:rsidR="00B11980" w:rsidRPr="00B31B7D" w:rsidRDefault="00B11980" w:rsidP="008254E6">
            <w:pPr>
              <w:pStyle w:val="NoSpacing"/>
            </w:pPr>
          </w:p>
        </w:tc>
      </w:tr>
      <w:tr w:rsidR="00B11980" w:rsidRPr="00B31B7D" w14:paraId="153B9F39" w14:textId="77777777" w:rsidTr="008254E6">
        <w:tc>
          <w:tcPr>
            <w:tcW w:w="0" w:type="auto"/>
          </w:tcPr>
          <w:p w14:paraId="59A8161A" w14:textId="77777777" w:rsidR="00B11980" w:rsidRPr="00B31B7D" w:rsidRDefault="00B11980" w:rsidP="008254E6">
            <w:pPr>
              <w:pStyle w:val="NoSpacing"/>
            </w:pPr>
            <w:r w:rsidRPr="00B31B7D">
              <w:t>Include GL Allocation Details for Misc Cash Transactions</w:t>
            </w:r>
          </w:p>
        </w:tc>
        <w:tc>
          <w:tcPr>
            <w:tcW w:w="3675" w:type="dxa"/>
          </w:tcPr>
          <w:p w14:paraId="2064DABC" w14:textId="77777777" w:rsidR="00B11980" w:rsidRPr="00B31B7D" w:rsidRDefault="00B11980" w:rsidP="008254E6">
            <w:pPr>
              <w:pStyle w:val="NoSpacing"/>
            </w:pPr>
            <w:r>
              <w:t xml:space="preserve">This check box, if selected, directs the program to include </w:t>
            </w:r>
            <w:r w:rsidRPr="00B31B7D">
              <w:t xml:space="preserve">the </w:t>
            </w:r>
            <w:r>
              <w:t xml:space="preserve">general ledger </w:t>
            </w:r>
            <w:r w:rsidRPr="00B31B7D">
              <w:t>accounts charged within the report.</w:t>
            </w:r>
          </w:p>
        </w:tc>
        <w:tc>
          <w:tcPr>
            <w:tcW w:w="3582" w:type="dxa"/>
          </w:tcPr>
          <w:p w14:paraId="5828185D" w14:textId="77777777" w:rsidR="00B11980" w:rsidRPr="00B31B7D" w:rsidRDefault="00B11980" w:rsidP="008254E6">
            <w:pPr>
              <w:pStyle w:val="NoSpacing"/>
            </w:pPr>
          </w:p>
        </w:tc>
      </w:tr>
      <w:tr w:rsidR="00B11980" w:rsidRPr="00B31B7D" w14:paraId="253CD127" w14:textId="77777777" w:rsidTr="008254E6">
        <w:tc>
          <w:tcPr>
            <w:tcW w:w="0" w:type="auto"/>
          </w:tcPr>
          <w:p w14:paraId="2B5815B7" w14:textId="77777777" w:rsidR="00B11980" w:rsidRPr="00B31B7D" w:rsidRDefault="00B11980" w:rsidP="008254E6">
            <w:pPr>
              <w:pStyle w:val="NoSpacing"/>
            </w:pPr>
            <w:r w:rsidRPr="00B31B7D">
              <w:t>Include Property Detail for Each Receipt</w:t>
            </w:r>
          </w:p>
        </w:tc>
        <w:tc>
          <w:tcPr>
            <w:tcW w:w="3675" w:type="dxa"/>
          </w:tcPr>
          <w:p w14:paraId="6D45D64F" w14:textId="77777777" w:rsidR="00B11980" w:rsidRPr="00B31B7D" w:rsidRDefault="00B11980" w:rsidP="008254E6">
            <w:pPr>
              <w:pStyle w:val="NoSpacing"/>
            </w:pPr>
            <w:r>
              <w:t xml:space="preserve">This check box, if selected, directs the program to include </w:t>
            </w:r>
            <w:r w:rsidRPr="00B31B7D">
              <w:t>the details of the property for Utilities, Personal Property and Real Estate billings.</w:t>
            </w:r>
          </w:p>
        </w:tc>
        <w:tc>
          <w:tcPr>
            <w:tcW w:w="3582" w:type="dxa"/>
          </w:tcPr>
          <w:p w14:paraId="2B3B83D2" w14:textId="77777777" w:rsidR="00B11980" w:rsidRPr="00B31B7D" w:rsidRDefault="00B11980" w:rsidP="008254E6">
            <w:pPr>
              <w:pStyle w:val="NoSpacing"/>
            </w:pPr>
          </w:p>
        </w:tc>
      </w:tr>
      <w:tr w:rsidR="00B11980" w:rsidRPr="00B31B7D" w14:paraId="0C6DB390" w14:textId="77777777" w:rsidTr="008254E6">
        <w:tc>
          <w:tcPr>
            <w:tcW w:w="0" w:type="auto"/>
          </w:tcPr>
          <w:p w14:paraId="2930920C" w14:textId="77777777" w:rsidR="00B11980" w:rsidRPr="00B31B7D" w:rsidRDefault="00B11980" w:rsidP="008254E6">
            <w:pPr>
              <w:pStyle w:val="NoSpacing"/>
            </w:pPr>
            <w:r w:rsidRPr="00B31B7D">
              <w:t>Line Spacing Between Receipts</w:t>
            </w:r>
          </w:p>
        </w:tc>
        <w:tc>
          <w:tcPr>
            <w:tcW w:w="3675" w:type="dxa"/>
          </w:tcPr>
          <w:p w14:paraId="475F97C6" w14:textId="77777777" w:rsidR="00B11980" w:rsidRPr="00B31B7D" w:rsidRDefault="00B11980" w:rsidP="008254E6">
            <w:pPr>
              <w:pStyle w:val="NoSpacing"/>
            </w:pPr>
            <w:r>
              <w:t xml:space="preserve">This option determines the line spacing between receipts in the output file. </w:t>
            </w:r>
          </w:p>
        </w:tc>
        <w:tc>
          <w:tcPr>
            <w:tcW w:w="3582" w:type="dxa"/>
          </w:tcPr>
          <w:p w14:paraId="394E505C" w14:textId="77777777" w:rsidR="00B11980" w:rsidRPr="00B31B7D" w:rsidRDefault="00B11980" w:rsidP="008254E6">
            <w:pPr>
              <w:pStyle w:val="NoSpacing"/>
            </w:pPr>
          </w:p>
        </w:tc>
      </w:tr>
    </w:tbl>
    <w:p w14:paraId="2C757DEA" w14:textId="77777777" w:rsidR="00B11980" w:rsidRDefault="00B11980" w:rsidP="00A3197D">
      <w:pPr>
        <w:rPr>
          <w:rFonts w:cs="Arial"/>
        </w:rPr>
      </w:pPr>
    </w:p>
    <w:p w14:paraId="45EA5F25" w14:textId="77777777" w:rsidR="00141574" w:rsidRDefault="00141574" w:rsidP="00553335">
      <w:pPr>
        <w:pStyle w:val="ListNumbered0"/>
        <w:numPr>
          <w:ilvl w:val="0"/>
          <w:numId w:val="43"/>
        </w:numPr>
      </w:pPr>
      <w:bookmarkStart w:id="160" w:name="_Toc420520814"/>
      <w:r>
        <w:t xml:space="preserve">Click Accept to save the </w:t>
      </w:r>
      <w:r w:rsidRPr="0062543A">
        <w:t>information</w:t>
      </w:r>
      <w:r>
        <w:t xml:space="preserve"> </w:t>
      </w:r>
      <w:r w:rsidRPr="00D55336">
        <w:rPr>
          <w:sz w:val="24"/>
        </w:rPr>
        <w:t>entered.</w:t>
      </w:r>
      <w:r w:rsidRPr="00D55336">
        <w:rPr>
          <w:sz w:val="24"/>
        </w:rPr>
        <w:br/>
        <w:t>The program displays the Output dialog box.</w:t>
      </w:r>
      <w:r w:rsidRPr="00D55336">
        <w:rPr>
          <w:sz w:val="24"/>
        </w:rPr>
        <w:br/>
      </w:r>
      <w:r w:rsidRPr="00D55336">
        <w:rPr>
          <w:noProof/>
          <w:sz w:val="24"/>
        </w:rPr>
        <w:t xml:space="preserve"> </w:t>
      </w:r>
    </w:p>
    <w:p w14:paraId="4B50F252" w14:textId="77777777" w:rsidR="00141574" w:rsidRDefault="00141574" w:rsidP="00141574">
      <w:pPr>
        <w:pStyle w:val="ListNumbered0"/>
        <w:numPr>
          <w:ilvl w:val="0"/>
          <w:numId w:val="0"/>
        </w:numPr>
        <w:ind w:left="360"/>
      </w:pPr>
      <w:r>
        <w:rPr>
          <w:noProof/>
        </w:rPr>
        <w:drawing>
          <wp:inline distT="0" distB="0" distL="0" distR="0" wp14:anchorId="5FD1E825" wp14:editId="12C3BEE4">
            <wp:extent cx="5876227" cy="2133600"/>
            <wp:effectExtent l="0" t="0" r="0" b="0"/>
            <wp:docPr id="319" name="Picture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8"/>
                    <a:stretch>
                      <a:fillRect/>
                    </a:stretch>
                  </pic:blipFill>
                  <pic:spPr>
                    <a:xfrm>
                      <a:off x="0" y="0"/>
                      <a:ext cx="5882201" cy="2135769"/>
                    </a:xfrm>
                    <a:prstGeom prst="rect">
                      <a:avLst/>
                    </a:prstGeom>
                  </pic:spPr>
                </pic:pic>
              </a:graphicData>
            </a:graphic>
          </wp:inline>
        </w:drawing>
      </w:r>
    </w:p>
    <w:p w14:paraId="7B6D127F" w14:textId="77777777" w:rsidR="00141574" w:rsidRDefault="00141574" w:rsidP="00553335">
      <w:pPr>
        <w:pStyle w:val="ListNumbered0"/>
        <w:numPr>
          <w:ilvl w:val="0"/>
          <w:numId w:val="43"/>
        </w:numPr>
      </w:pPr>
      <w:r>
        <w:rPr>
          <w:noProof/>
        </w:rPr>
        <w:t>Complete the output options, as applicable, and click OK.</w:t>
      </w:r>
    </w:p>
    <w:p w14:paraId="226B82C2" w14:textId="4365BF97" w:rsidR="00141574" w:rsidRDefault="00141574" w:rsidP="00553335">
      <w:pPr>
        <w:pStyle w:val="ListNumbered0"/>
        <w:numPr>
          <w:ilvl w:val="0"/>
          <w:numId w:val="43"/>
        </w:numPr>
      </w:pPr>
      <w:r>
        <w:t>Open PDF document, print and review.  Be sure to check for any errors.  If report is O.K. then go to step 16.  If there are errors, make adjustments to receipts.</w:t>
      </w:r>
      <w:r w:rsidR="00495882">
        <w:t xml:space="preserve">  See Appendix B</w:t>
      </w:r>
      <w:r>
        <w:t>.</w:t>
      </w:r>
    </w:p>
    <w:p w14:paraId="11840041" w14:textId="77777777" w:rsidR="00141574" w:rsidRDefault="00141574" w:rsidP="00141574">
      <w:pPr>
        <w:pStyle w:val="ListNumbered0"/>
        <w:numPr>
          <w:ilvl w:val="0"/>
          <w:numId w:val="0"/>
        </w:numPr>
        <w:ind w:left="360" w:hanging="360"/>
        <w:rPr>
          <w:noProof/>
        </w:rPr>
      </w:pPr>
    </w:p>
    <w:p w14:paraId="100A84CC" w14:textId="77777777" w:rsidR="00141574" w:rsidRDefault="00141574" w:rsidP="00141574">
      <w:pPr>
        <w:pStyle w:val="ListNumbered0"/>
        <w:numPr>
          <w:ilvl w:val="0"/>
          <w:numId w:val="0"/>
        </w:numPr>
        <w:ind w:left="360" w:hanging="360"/>
        <w:rPr>
          <w:noProof/>
        </w:rPr>
      </w:pPr>
      <w:r>
        <w:rPr>
          <w:noProof/>
        </w:rPr>
        <w:drawing>
          <wp:inline distT="0" distB="0" distL="0" distR="0" wp14:anchorId="7A7EF66F" wp14:editId="73C0F6B5">
            <wp:extent cx="5943600" cy="2533015"/>
            <wp:effectExtent l="0" t="0" r="0" b="635"/>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9"/>
                    <a:stretch>
                      <a:fillRect/>
                    </a:stretch>
                  </pic:blipFill>
                  <pic:spPr>
                    <a:xfrm>
                      <a:off x="0" y="0"/>
                      <a:ext cx="5943600" cy="2533015"/>
                    </a:xfrm>
                    <a:prstGeom prst="rect">
                      <a:avLst/>
                    </a:prstGeom>
                  </pic:spPr>
                </pic:pic>
              </a:graphicData>
            </a:graphic>
          </wp:inline>
        </w:drawing>
      </w:r>
    </w:p>
    <w:p w14:paraId="7E954F03" w14:textId="77777777" w:rsidR="00141574" w:rsidRDefault="00141574" w:rsidP="00141574">
      <w:pPr>
        <w:pStyle w:val="ListNumbered0"/>
        <w:numPr>
          <w:ilvl w:val="0"/>
          <w:numId w:val="0"/>
        </w:numPr>
        <w:ind w:left="360" w:hanging="360"/>
        <w:rPr>
          <w:noProof/>
        </w:rPr>
      </w:pPr>
    </w:p>
    <w:p w14:paraId="11F82586" w14:textId="77777777" w:rsidR="00141574" w:rsidRDefault="00141574" w:rsidP="00141574">
      <w:pPr>
        <w:pStyle w:val="ListNumbered0"/>
        <w:numPr>
          <w:ilvl w:val="0"/>
          <w:numId w:val="0"/>
        </w:numPr>
        <w:ind w:left="360" w:hanging="360"/>
      </w:pPr>
    </w:p>
    <w:p w14:paraId="77C447D7" w14:textId="77777777" w:rsidR="00141574" w:rsidRDefault="00141574" w:rsidP="00553335">
      <w:pPr>
        <w:pStyle w:val="ListNumbered0"/>
        <w:numPr>
          <w:ilvl w:val="0"/>
          <w:numId w:val="43"/>
        </w:numPr>
      </w:pPr>
      <w:r>
        <w:rPr>
          <w:noProof/>
        </w:rPr>
        <w:t>Release this batch? YES</w:t>
      </w:r>
    </w:p>
    <w:p w14:paraId="4004EBDB" w14:textId="77777777" w:rsidR="00141574" w:rsidRDefault="00141574" w:rsidP="00141574">
      <w:pPr>
        <w:pStyle w:val="ListNumbered0"/>
        <w:numPr>
          <w:ilvl w:val="0"/>
          <w:numId w:val="0"/>
        </w:numPr>
        <w:ind w:left="360" w:hanging="360"/>
      </w:pPr>
      <w:r>
        <w:rPr>
          <w:noProof/>
        </w:rPr>
        <w:drawing>
          <wp:inline distT="0" distB="0" distL="0" distR="0" wp14:anchorId="4CC57DA8" wp14:editId="4F727244">
            <wp:extent cx="1943100" cy="1280160"/>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0"/>
                    <a:stretch>
                      <a:fillRect/>
                    </a:stretch>
                  </pic:blipFill>
                  <pic:spPr>
                    <a:xfrm>
                      <a:off x="0" y="0"/>
                      <a:ext cx="1943100" cy="1280160"/>
                    </a:xfrm>
                    <a:prstGeom prst="rect">
                      <a:avLst/>
                    </a:prstGeom>
                  </pic:spPr>
                </pic:pic>
              </a:graphicData>
            </a:graphic>
          </wp:inline>
        </w:drawing>
      </w:r>
    </w:p>
    <w:p w14:paraId="17D90801" w14:textId="77777777" w:rsidR="00141574" w:rsidRDefault="00141574" w:rsidP="00141574">
      <w:pPr>
        <w:pStyle w:val="ListNumbered0"/>
        <w:numPr>
          <w:ilvl w:val="0"/>
          <w:numId w:val="0"/>
        </w:numPr>
        <w:ind w:left="360" w:hanging="360"/>
      </w:pPr>
      <w:r>
        <w:t xml:space="preserve">Do you wish to change the depost number, click CANCEL </w:t>
      </w:r>
    </w:p>
    <w:p w14:paraId="7C14C0DD" w14:textId="77777777" w:rsidR="00141574" w:rsidRDefault="00141574" w:rsidP="00141574">
      <w:pPr>
        <w:pStyle w:val="ListNumbered0"/>
        <w:numPr>
          <w:ilvl w:val="0"/>
          <w:numId w:val="0"/>
        </w:numPr>
        <w:ind w:left="360" w:hanging="360"/>
      </w:pPr>
      <w:r>
        <w:rPr>
          <w:noProof/>
        </w:rPr>
        <w:drawing>
          <wp:inline distT="0" distB="0" distL="0" distR="0" wp14:anchorId="74968B8B" wp14:editId="4E744277">
            <wp:extent cx="1733333" cy="1076191"/>
            <wp:effectExtent l="0" t="0" r="635"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1"/>
                    <a:stretch>
                      <a:fillRect/>
                    </a:stretch>
                  </pic:blipFill>
                  <pic:spPr>
                    <a:xfrm>
                      <a:off x="0" y="0"/>
                      <a:ext cx="1733333" cy="1076191"/>
                    </a:xfrm>
                    <a:prstGeom prst="rect">
                      <a:avLst/>
                    </a:prstGeom>
                  </pic:spPr>
                </pic:pic>
              </a:graphicData>
            </a:graphic>
          </wp:inline>
        </w:drawing>
      </w:r>
    </w:p>
    <w:p w14:paraId="4337C875" w14:textId="77777777" w:rsidR="00141574" w:rsidRDefault="00141574" w:rsidP="00141574">
      <w:pPr>
        <w:pStyle w:val="ListNumbered0"/>
        <w:numPr>
          <w:ilvl w:val="0"/>
          <w:numId w:val="0"/>
        </w:numPr>
        <w:ind w:left="360" w:hanging="360"/>
      </w:pPr>
      <w:r>
        <w:t xml:space="preserve">  </w:t>
      </w:r>
    </w:p>
    <w:p w14:paraId="4E12192E" w14:textId="77777777" w:rsidR="00141574" w:rsidRDefault="00141574" w:rsidP="00553335">
      <w:pPr>
        <w:pStyle w:val="ListNumbered0"/>
        <w:numPr>
          <w:ilvl w:val="0"/>
          <w:numId w:val="43"/>
        </w:numPr>
      </w:pPr>
      <w:r>
        <w:t>Take report, cash and checks to the Treasurer’s office.  The Treasurer’s office will handle the Proof Report, Balancing, and Payment Journal.</w:t>
      </w:r>
    </w:p>
    <w:p w14:paraId="275CCA09" w14:textId="77777777" w:rsidR="00141574" w:rsidRDefault="00141574" w:rsidP="00141574">
      <w:pPr>
        <w:pStyle w:val="ListNumbered0"/>
        <w:numPr>
          <w:ilvl w:val="0"/>
          <w:numId w:val="0"/>
        </w:numPr>
        <w:ind w:left="360"/>
      </w:pPr>
    </w:p>
    <w:p w14:paraId="2DBF8A52" w14:textId="77777777" w:rsidR="00141574" w:rsidRPr="00B0077D" w:rsidRDefault="00141574" w:rsidP="00141574">
      <w:pPr>
        <w:pStyle w:val="ListNumbered0"/>
        <w:numPr>
          <w:ilvl w:val="0"/>
          <w:numId w:val="0"/>
        </w:numPr>
        <w:spacing w:before="0" w:after="0"/>
        <w:ind w:left="360" w:hanging="360"/>
      </w:pPr>
      <w:r>
        <w:t xml:space="preserve"> </w:t>
      </w:r>
    </w:p>
    <w:p w14:paraId="282A3778" w14:textId="77777777" w:rsidR="00141574" w:rsidRPr="00B0077D" w:rsidRDefault="00141574" w:rsidP="00141574">
      <w:pPr>
        <w:pStyle w:val="Heading1"/>
        <w:numPr>
          <w:ilvl w:val="0"/>
          <w:numId w:val="0"/>
        </w:numPr>
      </w:pPr>
      <w:r w:rsidRPr="00B0077D">
        <w:t>Status Change</w:t>
      </w:r>
    </w:p>
    <w:p w14:paraId="769EBB9A" w14:textId="77777777" w:rsidR="00141574" w:rsidRPr="00716C92" w:rsidRDefault="00141574" w:rsidP="00141574">
      <w:pPr>
        <w:tabs>
          <w:tab w:val="left" w:pos="748"/>
          <w:tab w:val="right" w:pos="9911"/>
        </w:tabs>
        <w:spacing w:after="120"/>
      </w:pPr>
      <w:r>
        <w:t>The release status of the transaction in the proof and history tables is set to Y; the transaction is ready to be reviewed and posted.</w:t>
      </w:r>
    </w:p>
    <w:p w14:paraId="428FE7F3" w14:textId="77777777" w:rsidR="00141574" w:rsidRPr="00486279" w:rsidRDefault="00141574" w:rsidP="00141574">
      <w:pPr>
        <w:pStyle w:val="Heading1"/>
        <w:numPr>
          <w:ilvl w:val="0"/>
          <w:numId w:val="0"/>
        </w:numPr>
      </w:pPr>
      <w:r w:rsidRPr="00486279">
        <w:t xml:space="preserve">GL Impact </w:t>
      </w:r>
    </w:p>
    <w:p w14:paraId="25C2296C" w14:textId="77777777" w:rsidR="00141574" w:rsidRPr="00716C92" w:rsidRDefault="00141574" w:rsidP="00141574">
      <w:r>
        <w:t>The general ledger is not affected by this action.</w:t>
      </w:r>
    </w:p>
    <w:p w14:paraId="24BBED67" w14:textId="77777777" w:rsidR="00141574" w:rsidRDefault="00141574" w:rsidP="00141574">
      <w:pPr>
        <w:pStyle w:val="Heading1"/>
        <w:numPr>
          <w:ilvl w:val="0"/>
          <w:numId w:val="0"/>
        </w:numPr>
      </w:pPr>
      <w:r w:rsidRPr="00716C92">
        <w:t xml:space="preserve">What’s </w:t>
      </w:r>
      <w:r>
        <w:t>N</w:t>
      </w:r>
      <w:r w:rsidRPr="00716C92">
        <w:t>ext?</w:t>
      </w:r>
    </w:p>
    <w:p w14:paraId="588F41BD" w14:textId="77777777" w:rsidR="00141574" w:rsidRDefault="00141574" w:rsidP="00141574">
      <w:r>
        <w:t xml:space="preserve">The payment batch will be reviewed by approvers, as required, and then posted. </w:t>
      </w:r>
    </w:p>
    <w:p w14:paraId="0AD9C7C8" w14:textId="77777777" w:rsidR="00141574" w:rsidRDefault="00141574" w:rsidP="00252639">
      <w:pPr>
        <w:pStyle w:val="TOC1"/>
        <w:rPr>
          <w:rStyle w:val="TitlePageChar"/>
        </w:rPr>
      </w:pPr>
      <w:r>
        <w:rPr>
          <w:rStyle w:val="TitlePageChar"/>
        </w:rPr>
        <w:br w:type="page"/>
      </w:r>
    </w:p>
    <w:p w14:paraId="120FFEB3" w14:textId="77777777" w:rsidR="004366FF" w:rsidRDefault="004366FF" w:rsidP="004366FF">
      <w:pPr>
        <w:tabs>
          <w:tab w:val="left" w:pos="1440"/>
          <w:tab w:val="right" w:pos="9900"/>
        </w:tabs>
        <w:rPr>
          <w:rStyle w:val="TitlePageChar"/>
          <w:rFonts w:eastAsiaTheme="minorHAnsi"/>
        </w:rPr>
      </w:pPr>
    </w:p>
    <w:p w14:paraId="0AAAD5CC" w14:textId="77777777" w:rsidR="004366FF" w:rsidRDefault="004366FF" w:rsidP="004366FF">
      <w:pPr>
        <w:tabs>
          <w:tab w:val="left" w:pos="1440"/>
          <w:tab w:val="right" w:pos="9900"/>
        </w:tabs>
        <w:rPr>
          <w:rStyle w:val="TitlePageChar"/>
          <w:rFonts w:eastAsiaTheme="minorHAnsi"/>
        </w:rPr>
      </w:pPr>
    </w:p>
    <w:p w14:paraId="56D8B27F" w14:textId="77777777" w:rsidR="004366FF" w:rsidRDefault="004366FF" w:rsidP="004366FF">
      <w:pPr>
        <w:tabs>
          <w:tab w:val="left" w:pos="1440"/>
          <w:tab w:val="right" w:pos="9900"/>
        </w:tabs>
        <w:rPr>
          <w:rStyle w:val="TitlePageChar"/>
          <w:rFonts w:eastAsiaTheme="minorHAnsi"/>
        </w:rPr>
      </w:pPr>
    </w:p>
    <w:p w14:paraId="1C684A95" w14:textId="03572FD4" w:rsidR="004366FF" w:rsidRDefault="004366FF" w:rsidP="004366FF">
      <w:pPr>
        <w:tabs>
          <w:tab w:val="left" w:pos="1440"/>
          <w:tab w:val="right" w:pos="9900"/>
        </w:tabs>
      </w:pPr>
      <w:bookmarkStart w:id="161" w:name="_Toc422218289"/>
      <w:r w:rsidRPr="002C15AD">
        <w:rPr>
          <w:rStyle w:val="TitlePageChar"/>
          <w:rFonts w:eastAsiaTheme="minorHAnsi"/>
        </w:rPr>
        <w:t xml:space="preserve">General </w:t>
      </w:r>
      <w:r w:rsidR="00700B32">
        <w:rPr>
          <w:rStyle w:val="TitlePageChar"/>
          <w:rFonts w:eastAsiaTheme="minorHAnsi"/>
        </w:rPr>
        <w:t xml:space="preserve">Ledger </w:t>
      </w:r>
      <w:r w:rsidRPr="002C15AD">
        <w:rPr>
          <w:rStyle w:val="TitlePageChar"/>
          <w:rFonts w:eastAsiaTheme="minorHAnsi"/>
        </w:rPr>
        <w:t>Journal Entry/Proof</w:t>
      </w:r>
      <w:bookmarkEnd w:id="160"/>
      <w:bookmarkEnd w:id="161"/>
      <w:r>
        <w:tab/>
      </w:r>
    </w:p>
    <w:p w14:paraId="68020806" w14:textId="77777777" w:rsidR="004366FF" w:rsidRPr="0009503B" w:rsidRDefault="004366FF" w:rsidP="00D21A47">
      <w:pPr>
        <w:pStyle w:val="Heading1"/>
        <w:numPr>
          <w:ilvl w:val="0"/>
          <w:numId w:val="0"/>
        </w:numPr>
        <w:rPr>
          <w:szCs w:val="32"/>
        </w:rPr>
      </w:pPr>
      <w:bookmarkStart w:id="162" w:name="_Toc422218290"/>
      <w:r w:rsidRPr="0009503B">
        <w:rPr>
          <w:szCs w:val="32"/>
        </w:rPr>
        <w:t>Objective</w:t>
      </w:r>
      <w:bookmarkEnd w:id="162"/>
    </w:p>
    <w:p w14:paraId="30FABC7A" w14:textId="77777777" w:rsidR="004366FF" w:rsidRDefault="004366FF" w:rsidP="004366FF">
      <w:pPr>
        <w:tabs>
          <w:tab w:val="left" w:pos="1440"/>
          <w:tab w:val="right" w:pos="9900"/>
        </w:tabs>
      </w:pPr>
      <w:r>
        <w:t xml:space="preserve">This document provides instructions on how to enter a manual general journal entry, update the entry, proof the entry, and release the entry for approval and posting. </w:t>
      </w:r>
    </w:p>
    <w:p w14:paraId="1E1D562F" w14:textId="77777777" w:rsidR="004366FF" w:rsidRPr="00403196" w:rsidRDefault="004366FF" w:rsidP="00D21A47">
      <w:pPr>
        <w:pStyle w:val="Heading1"/>
        <w:numPr>
          <w:ilvl w:val="0"/>
          <w:numId w:val="0"/>
        </w:numPr>
        <w:tabs>
          <w:tab w:val="left" w:pos="3030"/>
        </w:tabs>
        <w:rPr>
          <w:szCs w:val="32"/>
        </w:rPr>
      </w:pPr>
      <w:bookmarkStart w:id="163" w:name="_Toc422218291"/>
      <w:r w:rsidRPr="0009503B">
        <w:rPr>
          <w:szCs w:val="32"/>
        </w:rPr>
        <w:t>Overview</w:t>
      </w:r>
      <w:bookmarkEnd w:id="163"/>
      <w:r>
        <w:rPr>
          <w:szCs w:val="32"/>
        </w:rPr>
        <w:tab/>
      </w:r>
    </w:p>
    <w:p w14:paraId="668015F3" w14:textId="77777777" w:rsidR="004366FF" w:rsidRPr="00B36272" w:rsidRDefault="004366FF" w:rsidP="004366FF">
      <w:pPr>
        <w:tabs>
          <w:tab w:val="left" w:pos="1440"/>
          <w:tab w:val="right" w:pos="9900"/>
        </w:tabs>
      </w:pPr>
      <w:r w:rsidRPr="00B36272">
        <w:t xml:space="preserve">Department staff is responsible for entering journal entries, which will be released to the approval process. General ledger posting is centralized to the accountants within your organization’s finance office. </w:t>
      </w:r>
    </w:p>
    <w:p w14:paraId="5AD6F30D" w14:textId="77777777" w:rsidR="004366FF" w:rsidRPr="0009503B" w:rsidRDefault="004366FF" w:rsidP="00D21A47">
      <w:pPr>
        <w:pStyle w:val="Heading1"/>
        <w:numPr>
          <w:ilvl w:val="0"/>
          <w:numId w:val="0"/>
        </w:numPr>
        <w:rPr>
          <w:szCs w:val="32"/>
        </w:rPr>
      </w:pPr>
      <w:bookmarkStart w:id="164" w:name="_Toc422218292"/>
      <w:r w:rsidRPr="00B36272">
        <w:rPr>
          <w:szCs w:val="32"/>
        </w:rPr>
        <w:t>Prerequisites</w:t>
      </w:r>
      <w:bookmarkEnd w:id="164"/>
    </w:p>
    <w:p w14:paraId="03372985" w14:textId="77777777" w:rsidR="004366FF" w:rsidRPr="006C5F62" w:rsidRDefault="004366FF" w:rsidP="004366FF">
      <w:r w:rsidRPr="006C5F62">
        <w:t>Before you can successfully use this feature, you must ensure that the necessary permission</w:t>
      </w:r>
      <w:r>
        <w:t>s</w:t>
      </w:r>
      <w:r w:rsidRPr="006C5F62">
        <w:t xml:space="preserve"> and settings are in place. If permissions or settings are not set up properly, or if the required programs are not available on the Munis menu, contact the system administrator</w:t>
      </w:r>
      <w:r>
        <w:t>, the IT department</w:t>
      </w:r>
      <w:r w:rsidRPr="006C5F62">
        <w:t xml:space="preserve">. </w:t>
      </w:r>
    </w:p>
    <w:p w14:paraId="76408717" w14:textId="77777777" w:rsidR="004366FF" w:rsidRDefault="004366FF" w:rsidP="004366FF"/>
    <w:p w14:paraId="248B6AE8" w14:textId="77777777" w:rsidR="004366FF" w:rsidRPr="006C5F62" w:rsidRDefault="004366FF" w:rsidP="004366FF">
      <w:r w:rsidRPr="006C5F62">
        <w:t>Confirm the following:</w:t>
      </w:r>
    </w:p>
    <w:p w14:paraId="1390FFE7" w14:textId="77777777" w:rsidR="004366FF" w:rsidRPr="002D2691" w:rsidRDefault="004366FF" w:rsidP="00553335">
      <w:pPr>
        <w:pStyle w:val="ListBulleted"/>
        <w:numPr>
          <w:ilvl w:val="0"/>
          <w:numId w:val="49"/>
        </w:numPr>
        <w:ind w:left="720"/>
        <w:rPr>
          <w:sz w:val="20"/>
        </w:rPr>
      </w:pPr>
      <w:r>
        <w:t>You have the appropriate general ledger permissions for processing journal entries.</w:t>
      </w:r>
    </w:p>
    <w:p w14:paraId="3CB60E8B" w14:textId="77777777" w:rsidR="004366FF" w:rsidRPr="002D2691" w:rsidRDefault="004366FF" w:rsidP="00553335">
      <w:pPr>
        <w:pStyle w:val="ListBulleted"/>
        <w:numPr>
          <w:ilvl w:val="0"/>
          <w:numId w:val="49"/>
        </w:numPr>
        <w:ind w:left="720"/>
        <w:rPr>
          <w:sz w:val="20"/>
        </w:rPr>
      </w:pPr>
      <w:r>
        <w:t xml:space="preserve">The chart of accounts (COA) has been created. </w:t>
      </w:r>
    </w:p>
    <w:p w14:paraId="2F58CB3B" w14:textId="77777777" w:rsidR="004366FF" w:rsidRPr="00A85931" w:rsidRDefault="004366FF" w:rsidP="00553335">
      <w:pPr>
        <w:pStyle w:val="ListBulleted"/>
        <w:numPr>
          <w:ilvl w:val="0"/>
          <w:numId w:val="49"/>
        </w:numPr>
        <w:ind w:left="720"/>
        <w:rPr>
          <w:sz w:val="20"/>
        </w:rPr>
      </w:pPr>
      <w:r>
        <w:t xml:space="preserve">The Journal Number Control program has been completed to establish journal numbers. </w:t>
      </w:r>
      <w:r w:rsidRPr="002D2691">
        <w:rPr>
          <w:sz w:val="32"/>
          <w:szCs w:val="32"/>
        </w:rPr>
        <w:br w:type="page"/>
      </w:r>
    </w:p>
    <w:p w14:paraId="7C795D03" w14:textId="77777777" w:rsidR="004366FF" w:rsidRPr="002D2691" w:rsidRDefault="004366FF" w:rsidP="005B48EB">
      <w:pPr>
        <w:pStyle w:val="Heading1"/>
        <w:numPr>
          <w:ilvl w:val="0"/>
          <w:numId w:val="0"/>
        </w:numPr>
        <w:rPr>
          <w:sz w:val="20"/>
        </w:rPr>
      </w:pPr>
      <w:bookmarkStart w:id="165" w:name="_Toc422218293"/>
      <w:r w:rsidRPr="00A85931">
        <w:t>Procedure</w:t>
      </w:r>
      <w:bookmarkEnd w:id="165"/>
      <w:r w:rsidRPr="00A85931">
        <w:t xml:space="preserve"> </w:t>
      </w:r>
    </w:p>
    <w:p w14:paraId="56F24056" w14:textId="77777777" w:rsidR="004366FF" w:rsidRPr="001A514B" w:rsidRDefault="004366FF" w:rsidP="004366FF">
      <w:pPr>
        <w:tabs>
          <w:tab w:val="left" w:pos="1440"/>
          <w:tab w:val="right" w:pos="9900"/>
        </w:tabs>
      </w:pPr>
      <w:r w:rsidRPr="001A514B">
        <w:t>Use the following steps to</w:t>
      </w:r>
      <w:r>
        <w:t xml:space="preserve"> create a manual general journal entry:</w:t>
      </w:r>
    </w:p>
    <w:p w14:paraId="269B1403" w14:textId="77777777" w:rsidR="004366FF" w:rsidRDefault="004366FF" w:rsidP="00553335">
      <w:pPr>
        <w:pStyle w:val="ListNumbered0"/>
        <w:numPr>
          <w:ilvl w:val="0"/>
          <w:numId w:val="81"/>
        </w:numPr>
        <w:spacing w:after="160"/>
      </w:pPr>
      <w:r>
        <w:t>Open the General Journal Entry/Proof program.</w:t>
      </w:r>
      <w:r>
        <w:br/>
      </w:r>
      <w:r w:rsidRPr="008E6E2A">
        <w:rPr>
          <w:i/>
          <w:iCs/>
        </w:rPr>
        <w:t>Financials &gt;General Ledger &gt; Journal Entry/History&gt; General Journal Entry/Proof</w:t>
      </w:r>
      <w:r w:rsidRPr="008E6E2A">
        <w:rPr>
          <w:i/>
          <w:iCs/>
        </w:rPr>
        <w:br/>
      </w:r>
      <w:r>
        <w:rPr>
          <w:noProof/>
        </w:rPr>
        <w:drawing>
          <wp:inline distT="0" distB="0" distL="0" distR="0" wp14:anchorId="6286E335" wp14:editId="6BC75473">
            <wp:extent cx="5943600" cy="2827655"/>
            <wp:effectExtent l="0" t="0" r="0" b="0"/>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8"/>
                    <a:stretch>
                      <a:fillRect/>
                    </a:stretch>
                  </pic:blipFill>
                  <pic:spPr>
                    <a:xfrm>
                      <a:off x="0" y="0"/>
                      <a:ext cx="5943600" cy="2827655"/>
                    </a:xfrm>
                    <a:prstGeom prst="rect">
                      <a:avLst/>
                    </a:prstGeom>
                  </pic:spPr>
                </pic:pic>
              </a:graphicData>
            </a:graphic>
          </wp:inline>
        </w:drawing>
      </w:r>
    </w:p>
    <w:p w14:paraId="265B78BB" w14:textId="77777777" w:rsidR="004366FF" w:rsidRPr="001A514B" w:rsidRDefault="004366FF" w:rsidP="00553335">
      <w:pPr>
        <w:pStyle w:val="ListNumbered0"/>
        <w:numPr>
          <w:ilvl w:val="0"/>
          <w:numId w:val="81"/>
        </w:numPr>
        <w:spacing w:after="160"/>
      </w:pPr>
      <w:r>
        <w:t>Click</w:t>
      </w:r>
      <w:r w:rsidRPr="001A514B">
        <w:t xml:space="preserve"> Add.</w:t>
      </w:r>
    </w:p>
    <w:p w14:paraId="1E3355E8" w14:textId="77777777" w:rsidR="004366FF" w:rsidRDefault="004366FF" w:rsidP="00553335">
      <w:pPr>
        <w:pStyle w:val="ListNumbered0"/>
        <w:numPr>
          <w:ilvl w:val="0"/>
          <w:numId w:val="81"/>
        </w:numPr>
        <w:spacing w:after="160"/>
      </w:pPr>
      <w:r w:rsidRPr="001A514B">
        <w:t xml:space="preserve">Complete the </w:t>
      </w:r>
      <w:r>
        <w:t xml:space="preserve">fields according to the </w:t>
      </w:r>
      <w:r w:rsidRPr="001A514B">
        <w:t xml:space="preserve">following </w:t>
      </w:r>
      <w:r>
        <w:t>table to enter the manual journal</w:t>
      </w:r>
      <w:r w:rsidRPr="001A514B">
        <w:t>.</w:t>
      </w:r>
      <w:r>
        <w:t xml:space="preserve"> Press </w:t>
      </w:r>
      <w:r w:rsidRPr="008E6E2A">
        <w:rPr>
          <w:b/>
        </w:rPr>
        <w:t xml:space="preserve">Tab </w:t>
      </w:r>
      <w:r>
        <w:t xml:space="preserve">to move through the fields. </w:t>
      </w:r>
    </w:p>
    <w:tbl>
      <w:tblPr>
        <w:tblW w:w="9720" w:type="dxa"/>
        <w:tblInd w:w="4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4" w:type="dxa"/>
          <w:left w:w="115" w:type="dxa"/>
          <w:bottom w:w="14" w:type="dxa"/>
          <w:right w:w="115" w:type="dxa"/>
        </w:tblCellMar>
        <w:tblLook w:val="01E0" w:firstRow="1" w:lastRow="1" w:firstColumn="1" w:lastColumn="1" w:noHBand="0" w:noVBand="0"/>
      </w:tblPr>
      <w:tblGrid>
        <w:gridCol w:w="1920"/>
        <w:gridCol w:w="4090"/>
        <w:gridCol w:w="3710"/>
      </w:tblGrid>
      <w:tr w:rsidR="004366FF" w:rsidRPr="00696B34" w14:paraId="354D7E90" w14:textId="77777777" w:rsidTr="006433BA">
        <w:trPr>
          <w:tblHeader/>
        </w:trPr>
        <w:tc>
          <w:tcPr>
            <w:tcW w:w="1987" w:type="dxa"/>
            <w:shd w:val="clear" w:color="auto" w:fill="95B3D7"/>
          </w:tcPr>
          <w:p w14:paraId="3273730F" w14:textId="77777777" w:rsidR="004366FF" w:rsidRPr="00696B34" w:rsidRDefault="004366FF" w:rsidP="006433BA">
            <w:pPr>
              <w:pStyle w:val="TableTitle"/>
            </w:pPr>
            <w:r w:rsidRPr="00696B34">
              <w:t>Field</w:t>
            </w:r>
          </w:p>
        </w:tc>
        <w:tc>
          <w:tcPr>
            <w:tcW w:w="4244" w:type="dxa"/>
            <w:shd w:val="clear" w:color="auto" w:fill="95B3D7"/>
          </w:tcPr>
          <w:p w14:paraId="1211CEC2" w14:textId="77777777" w:rsidR="004366FF" w:rsidRPr="00696B34" w:rsidRDefault="004366FF" w:rsidP="006433BA">
            <w:pPr>
              <w:pStyle w:val="TableTitle"/>
            </w:pPr>
            <w:r w:rsidRPr="00696B34">
              <w:t>Description</w:t>
            </w:r>
          </w:p>
        </w:tc>
        <w:tc>
          <w:tcPr>
            <w:tcW w:w="3849" w:type="dxa"/>
            <w:shd w:val="clear" w:color="auto" w:fill="95B3D7"/>
          </w:tcPr>
          <w:p w14:paraId="5035A6D1" w14:textId="77777777" w:rsidR="004366FF" w:rsidRPr="00696B34" w:rsidRDefault="004366FF" w:rsidP="006433BA">
            <w:pPr>
              <w:pStyle w:val="TableTitle"/>
            </w:pPr>
            <w:r>
              <w:t>Jefferson County, Alabama</w:t>
            </w:r>
          </w:p>
        </w:tc>
      </w:tr>
      <w:tr w:rsidR="004366FF" w:rsidRPr="00696B34" w14:paraId="0EA3868D" w14:textId="77777777" w:rsidTr="006433BA">
        <w:tc>
          <w:tcPr>
            <w:tcW w:w="1987" w:type="dxa"/>
          </w:tcPr>
          <w:p w14:paraId="78FD1D98" w14:textId="77777777" w:rsidR="004366FF" w:rsidRPr="00696B34" w:rsidRDefault="004366FF" w:rsidP="006433BA">
            <w:pPr>
              <w:pStyle w:val="TableContents"/>
              <w:rPr>
                <w:rFonts w:cs="Arial"/>
              </w:rPr>
            </w:pPr>
            <w:r>
              <w:rPr>
                <w:rFonts w:cs="Arial"/>
              </w:rPr>
              <w:t>Effective D</w:t>
            </w:r>
            <w:r w:rsidRPr="00696B34">
              <w:rPr>
                <w:rFonts w:cs="Arial"/>
              </w:rPr>
              <w:t>ate</w:t>
            </w:r>
          </w:p>
        </w:tc>
        <w:tc>
          <w:tcPr>
            <w:tcW w:w="4244" w:type="dxa"/>
          </w:tcPr>
          <w:p w14:paraId="216554C5" w14:textId="77777777" w:rsidR="004366FF" w:rsidRPr="00696B34" w:rsidRDefault="004366FF" w:rsidP="006433BA">
            <w:pPr>
              <w:tabs>
                <w:tab w:val="center" w:pos="4320"/>
              </w:tabs>
              <w:spacing w:before="20" w:after="20"/>
            </w:pPr>
            <w:r w:rsidRPr="00696B34">
              <w:t>Th</w:t>
            </w:r>
            <w:r>
              <w:t>is box specifies th</w:t>
            </w:r>
            <w:r w:rsidRPr="00696B34">
              <w:t xml:space="preserve">e date that the transaction affects programs in </w:t>
            </w:r>
            <w:r>
              <w:t>Munis</w:t>
            </w:r>
            <w:r w:rsidRPr="00696B34">
              <w:t xml:space="preserve">. </w:t>
            </w:r>
          </w:p>
          <w:p w14:paraId="4771C97B" w14:textId="77777777" w:rsidR="004366FF" w:rsidRDefault="004366FF" w:rsidP="006433BA">
            <w:pPr>
              <w:tabs>
                <w:tab w:val="center" w:pos="4320"/>
              </w:tabs>
              <w:spacing w:before="20" w:after="20"/>
            </w:pPr>
            <w:r w:rsidRPr="00696B34">
              <w:rPr>
                <w:rFonts w:cs="Arial"/>
              </w:rPr>
              <w:t xml:space="preserve">The default value is the current date, but you can change this if necessary. </w:t>
            </w:r>
            <w:r>
              <w:rPr>
                <w:rFonts w:cs="Arial"/>
              </w:rPr>
              <w:t xml:space="preserve">In certain circumstances, </w:t>
            </w:r>
            <w:r w:rsidRPr="00696B34">
              <w:t xml:space="preserve">you </w:t>
            </w:r>
            <w:r>
              <w:t xml:space="preserve">can </w:t>
            </w:r>
            <w:r w:rsidRPr="00696B34">
              <w:t>enter an effective date th</w:t>
            </w:r>
            <w:r>
              <w:t xml:space="preserve">at is a future date, if you have permissions in the GL to do so. </w:t>
            </w:r>
          </w:p>
          <w:p w14:paraId="734B4B32" w14:textId="77777777" w:rsidR="004366FF" w:rsidRPr="00696B34" w:rsidRDefault="004366FF" w:rsidP="006433BA">
            <w:pPr>
              <w:pStyle w:val="TableContents"/>
              <w:rPr>
                <w:rFonts w:cs="Arial"/>
              </w:rPr>
            </w:pPr>
            <w:r w:rsidRPr="00696B34">
              <w:rPr>
                <w:rFonts w:cs="Arial"/>
              </w:rPr>
              <w:t xml:space="preserve">Type a date or click the calendar </w:t>
            </w:r>
            <w:r>
              <w:rPr>
                <w:rFonts w:cs="Arial"/>
              </w:rPr>
              <w:t xml:space="preserve">button </w:t>
            </w:r>
            <w:r w:rsidRPr="00696B34">
              <w:rPr>
                <w:rFonts w:cs="Arial"/>
              </w:rPr>
              <w:t>to select a date.</w:t>
            </w:r>
          </w:p>
        </w:tc>
        <w:tc>
          <w:tcPr>
            <w:tcW w:w="3849" w:type="dxa"/>
          </w:tcPr>
          <w:p w14:paraId="2A90C35D" w14:textId="77777777" w:rsidR="004366FF" w:rsidRPr="00696B34" w:rsidRDefault="004366FF" w:rsidP="006433BA">
            <w:pPr>
              <w:tabs>
                <w:tab w:val="center" w:pos="4320"/>
              </w:tabs>
              <w:spacing w:before="20" w:after="20"/>
            </w:pPr>
          </w:p>
        </w:tc>
      </w:tr>
      <w:tr w:rsidR="004366FF" w:rsidRPr="00696B34" w14:paraId="4AE60CE9" w14:textId="77777777" w:rsidTr="006433BA">
        <w:tc>
          <w:tcPr>
            <w:tcW w:w="1987" w:type="dxa"/>
          </w:tcPr>
          <w:p w14:paraId="326D98CE" w14:textId="77777777" w:rsidR="004366FF" w:rsidRPr="00696B34" w:rsidRDefault="004366FF" w:rsidP="006433BA">
            <w:pPr>
              <w:pStyle w:val="TableContents"/>
              <w:rPr>
                <w:rFonts w:cs="Arial"/>
              </w:rPr>
            </w:pPr>
            <w:r>
              <w:rPr>
                <w:rFonts w:cs="Arial"/>
              </w:rPr>
              <w:t>Fiscal Y</w:t>
            </w:r>
            <w:r w:rsidRPr="00696B34">
              <w:rPr>
                <w:rFonts w:cs="Arial"/>
              </w:rPr>
              <w:t>ear</w:t>
            </w:r>
          </w:p>
        </w:tc>
        <w:tc>
          <w:tcPr>
            <w:tcW w:w="4244" w:type="dxa"/>
          </w:tcPr>
          <w:p w14:paraId="318BD88D" w14:textId="77777777" w:rsidR="004366FF" w:rsidRPr="00696B34" w:rsidRDefault="004366FF" w:rsidP="006433BA">
            <w:pPr>
              <w:tabs>
                <w:tab w:val="center" w:pos="4320"/>
              </w:tabs>
              <w:spacing w:before="20" w:after="20"/>
            </w:pPr>
            <w:r>
              <w:t xml:space="preserve">This box identifies the </w:t>
            </w:r>
            <w:r w:rsidRPr="00696B34">
              <w:t>fiscal year associated with the journal entry.</w:t>
            </w:r>
            <w:r>
              <w:t xml:space="preserve"> This field is assigned using the year entered in the Default Year/Period boxes in the General Ledger Settings program. This is a required field. </w:t>
            </w:r>
            <w:r w:rsidRPr="000F062E">
              <w:t>Type the fiscal year in the YYYY format.</w:t>
            </w:r>
          </w:p>
        </w:tc>
        <w:tc>
          <w:tcPr>
            <w:tcW w:w="3849" w:type="dxa"/>
          </w:tcPr>
          <w:p w14:paraId="5CFF5829" w14:textId="77777777" w:rsidR="004366FF" w:rsidRPr="00696B34" w:rsidRDefault="004366FF" w:rsidP="006433BA">
            <w:pPr>
              <w:tabs>
                <w:tab w:val="center" w:pos="4320"/>
              </w:tabs>
              <w:spacing w:before="20" w:after="20"/>
            </w:pPr>
          </w:p>
        </w:tc>
      </w:tr>
      <w:tr w:rsidR="004366FF" w:rsidRPr="00696B34" w14:paraId="29BF3740" w14:textId="77777777" w:rsidTr="006433BA">
        <w:tc>
          <w:tcPr>
            <w:tcW w:w="1987" w:type="dxa"/>
          </w:tcPr>
          <w:p w14:paraId="768A35AF" w14:textId="77777777" w:rsidR="004366FF" w:rsidRPr="00696B34" w:rsidRDefault="004366FF" w:rsidP="006433BA">
            <w:pPr>
              <w:pStyle w:val="TableContents"/>
              <w:rPr>
                <w:rFonts w:cs="Arial"/>
              </w:rPr>
            </w:pPr>
            <w:r w:rsidRPr="00696B34">
              <w:rPr>
                <w:rFonts w:cs="Arial"/>
              </w:rPr>
              <w:t>Period</w:t>
            </w:r>
          </w:p>
        </w:tc>
        <w:tc>
          <w:tcPr>
            <w:tcW w:w="4244" w:type="dxa"/>
          </w:tcPr>
          <w:p w14:paraId="2F3A821F" w14:textId="77777777" w:rsidR="004366FF" w:rsidRPr="00696B34" w:rsidRDefault="004366FF" w:rsidP="006433BA">
            <w:pPr>
              <w:tabs>
                <w:tab w:val="center" w:pos="4320"/>
              </w:tabs>
              <w:spacing w:before="20" w:after="20"/>
            </w:pPr>
            <w:r w:rsidRPr="00696B34">
              <w:t>Th</w:t>
            </w:r>
            <w:r>
              <w:t>is box identifies th</w:t>
            </w:r>
            <w:r w:rsidRPr="00696B34">
              <w:t xml:space="preserve">e period within the fiscal year associated with the journal entry. The default value for this period is the value of the Default Year/Period box in </w:t>
            </w:r>
            <w:r>
              <w:t xml:space="preserve">the </w:t>
            </w:r>
            <w:r w:rsidRPr="00696B34">
              <w:t>G</w:t>
            </w:r>
            <w:r>
              <w:t xml:space="preserve">eneral Ledger Settings program. </w:t>
            </w:r>
            <w:r w:rsidRPr="00696B34">
              <w:t>When you are adding data, you can enter a different period if you have appropriate permissions. Period is part of the journal key for all general ledger transactions.</w:t>
            </w:r>
          </w:p>
          <w:p w14:paraId="729EA95D" w14:textId="77777777" w:rsidR="004366FF" w:rsidRPr="00696B34" w:rsidRDefault="004366FF" w:rsidP="006433BA">
            <w:pPr>
              <w:tabs>
                <w:tab w:val="center" w:pos="4320"/>
              </w:tabs>
              <w:spacing w:before="20" w:after="20"/>
            </w:pPr>
            <w:r w:rsidRPr="000F062E">
              <w:t>If the default period does not match the effective date, those with the necessary permissions see a warning message and the period is updated automatically to the current period. Those who do not have permission to change the default period are warned that the effective date and period do not match, but the period does not change and entry must be made to the original default period.</w:t>
            </w:r>
          </w:p>
        </w:tc>
        <w:tc>
          <w:tcPr>
            <w:tcW w:w="3849" w:type="dxa"/>
          </w:tcPr>
          <w:p w14:paraId="4BD44746" w14:textId="77777777" w:rsidR="004366FF" w:rsidRPr="00696B34" w:rsidRDefault="004366FF" w:rsidP="006433BA">
            <w:pPr>
              <w:tabs>
                <w:tab w:val="center" w:pos="4320"/>
              </w:tabs>
              <w:spacing w:before="20" w:after="20"/>
            </w:pPr>
          </w:p>
        </w:tc>
      </w:tr>
      <w:tr w:rsidR="004366FF" w:rsidRPr="00696B34" w14:paraId="3F349B59" w14:textId="77777777" w:rsidTr="006433BA">
        <w:tc>
          <w:tcPr>
            <w:tcW w:w="1987" w:type="dxa"/>
          </w:tcPr>
          <w:p w14:paraId="27B75E87" w14:textId="77777777" w:rsidR="004366FF" w:rsidRPr="00696B34" w:rsidRDefault="004366FF" w:rsidP="006433BA">
            <w:pPr>
              <w:pStyle w:val="TableContents"/>
              <w:rPr>
                <w:rFonts w:cs="Arial"/>
              </w:rPr>
            </w:pPr>
            <w:r w:rsidRPr="00696B34">
              <w:rPr>
                <w:rFonts w:cs="Arial"/>
              </w:rPr>
              <w:t>Journal</w:t>
            </w:r>
          </w:p>
        </w:tc>
        <w:tc>
          <w:tcPr>
            <w:tcW w:w="4244" w:type="dxa"/>
          </w:tcPr>
          <w:p w14:paraId="40B23770" w14:textId="77777777" w:rsidR="004366FF" w:rsidRPr="00696B34" w:rsidRDefault="004366FF" w:rsidP="006433BA">
            <w:pPr>
              <w:pStyle w:val="TableContents"/>
              <w:rPr>
                <w:rFonts w:cs="Arial"/>
              </w:rPr>
            </w:pPr>
            <w:r>
              <w:t xml:space="preserve">This is an automatic sequential number based on the numbering system set up in Journal Number Control. The program completes the number and you cannot change it. </w:t>
            </w:r>
          </w:p>
        </w:tc>
        <w:tc>
          <w:tcPr>
            <w:tcW w:w="3849" w:type="dxa"/>
          </w:tcPr>
          <w:p w14:paraId="100587BA" w14:textId="77777777" w:rsidR="004366FF" w:rsidRPr="00696B34" w:rsidRDefault="004366FF" w:rsidP="006433BA">
            <w:pPr>
              <w:pStyle w:val="TableContents"/>
              <w:rPr>
                <w:rFonts w:cs="Arial"/>
              </w:rPr>
            </w:pPr>
          </w:p>
        </w:tc>
      </w:tr>
      <w:tr w:rsidR="004366FF" w:rsidRPr="00696B34" w14:paraId="4EE9AD7B" w14:textId="77777777" w:rsidTr="006433BA">
        <w:tc>
          <w:tcPr>
            <w:tcW w:w="1987" w:type="dxa"/>
          </w:tcPr>
          <w:p w14:paraId="603888AF" w14:textId="77777777" w:rsidR="004366FF" w:rsidRPr="00696B34" w:rsidRDefault="004366FF" w:rsidP="006433BA">
            <w:pPr>
              <w:pStyle w:val="TableContents"/>
              <w:rPr>
                <w:rFonts w:cs="Arial"/>
              </w:rPr>
            </w:pPr>
            <w:r>
              <w:rPr>
                <w:rFonts w:cs="Arial"/>
              </w:rPr>
              <w:t>Source J</w:t>
            </w:r>
            <w:r w:rsidRPr="00696B34">
              <w:rPr>
                <w:rFonts w:cs="Arial"/>
              </w:rPr>
              <w:t>ournal</w:t>
            </w:r>
          </w:p>
        </w:tc>
        <w:tc>
          <w:tcPr>
            <w:tcW w:w="4244" w:type="dxa"/>
          </w:tcPr>
          <w:p w14:paraId="73E09C3B" w14:textId="77777777" w:rsidR="004366FF" w:rsidRPr="00696B34" w:rsidRDefault="004366FF" w:rsidP="006433BA">
            <w:pPr>
              <w:tabs>
                <w:tab w:val="center" w:pos="4320"/>
              </w:tabs>
              <w:spacing w:before="20" w:after="20"/>
            </w:pPr>
            <w:r w:rsidRPr="00696B34">
              <w:t xml:space="preserve">This </w:t>
            </w:r>
            <w:r>
              <w:t xml:space="preserve">box </w:t>
            </w:r>
            <w:r w:rsidRPr="00696B34">
              <w:t>identifies the source of the journal you are entering. A general journal entry source is typically GEN for general or GCR for cash receipt.</w:t>
            </w:r>
          </w:p>
          <w:p w14:paraId="0AD66A8A" w14:textId="77777777" w:rsidR="004366FF" w:rsidRPr="00696B34" w:rsidRDefault="004366FF" w:rsidP="006433BA">
            <w:pPr>
              <w:pStyle w:val="TableContents"/>
              <w:rPr>
                <w:rFonts w:cs="Arial"/>
              </w:rPr>
            </w:pPr>
            <w:r w:rsidRPr="00696B34">
              <w:rPr>
                <w:rFonts w:cs="Arial"/>
              </w:rPr>
              <w:t xml:space="preserve">If the value is GCR and the fund is a revolving fund, the program updates the following fields in </w:t>
            </w:r>
            <w:r>
              <w:rPr>
                <w:rFonts w:cs="Arial"/>
              </w:rPr>
              <w:t>Account Master</w:t>
            </w:r>
            <w:r w:rsidRPr="00696B34">
              <w:rPr>
                <w:rFonts w:cs="Arial"/>
              </w:rPr>
              <w:t>: Revised Budget (CY), Budget Transfer In (CY), Budget Transfer Out (CY), and Last Updated. If the fund is also a multiyear fund, the program updates the</w:t>
            </w:r>
            <w:r>
              <w:rPr>
                <w:rFonts w:cs="Arial"/>
              </w:rPr>
              <w:t xml:space="preserve"> value of the</w:t>
            </w:r>
            <w:r w:rsidRPr="00696B34">
              <w:rPr>
                <w:rFonts w:cs="Arial"/>
              </w:rPr>
              <w:t xml:space="preserve"> Inception Revised Budget </w:t>
            </w:r>
            <w:r>
              <w:rPr>
                <w:rFonts w:cs="Arial"/>
              </w:rPr>
              <w:t>field</w:t>
            </w:r>
            <w:r w:rsidRPr="00696B34">
              <w:rPr>
                <w:rFonts w:cs="Arial"/>
              </w:rPr>
              <w:t>.</w:t>
            </w:r>
          </w:p>
        </w:tc>
        <w:tc>
          <w:tcPr>
            <w:tcW w:w="3849" w:type="dxa"/>
          </w:tcPr>
          <w:p w14:paraId="5EC1E136" w14:textId="77777777" w:rsidR="004366FF" w:rsidRPr="00696B34" w:rsidRDefault="004366FF" w:rsidP="006433BA">
            <w:pPr>
              <w:tabs>
                <w:tab w:val="center" w:pos="4320"/>
              </w:tabs>
              <w:spacing w:before="20" w:after="20"/>
            </w:pPr>
          </w:p>
        </w:tc>
      </w:tr>
      <w:tr w:rsidR="004366FF" w:rsidRPr="00696B34" w14:paraId="076B99A1" w14:textId="77777777" w:rsidTr="006433BA">
        <w:tc>
          <w:tcPr>
            <w:tcW w:w="1987" w:type="dxa"/>
          </w:tcPr>
          <w:p w14:paraId="75B131DB" w14:textId="77777777" w:rsidR="004366FF" w:rsidRPr="00696B34" w:rsidRDefault="004366FF" w:rsidP="006433BA">
            <w:pPr>
              <w:pStyle w:val="TableContents"/>
              <w:rPr>
                <w:rFonts w:cs="Arial"/>
              </w:rPr>
            </w:pPr>
            <w:r w:rsidRPr="00696B34">
              <w:rPr>
                <w:rFonts w:cs="Arial"/>
              </w:rPr>
              <w:t xml:space="preserve">Entity Code </w:t>
            </w:r>
          </w:p>
        </w:tc>
        <w:tc>
          <w:tcPr>
            <w:tcW w:w="4244" w:type="dxa"/>
          </w:tcPr>
          <w:p w14:paraId="29D28729" w14:textId="77777777" w:rsidR="004366FF" w:rsidRPr="00696B34" w:rsidRDefault="004366FF" w:rsidP="006433BA">
            <w:pPr>
              <w:tabs>
                <w:tab w:val="center" w:pos="4320"/>
              </w:tabs>
              <w:spacing w:before="20" w:after="20"/>
            </w:pPr>
            <w:r>
              <w:t>This list i</w:t>
            </w:r>
            <w:r w:rsidRPr="00696B34">
              <w:t xml:space="preserve">ndicates how </w:t>
            </w:r>
            <w:r>
              <w:t>Munis</w:t>
            </w:r>
            <w:r w:rsidRPr="00696B34">
              <w:t xml:space="preserve"> is shared between two locations (such as a town and a school):</w:t>
            </w:r>
            <w:r>
              <w:br/>
            </w:r>
          </w:p>
          <w:p w14:paraId="0C97F941" w14:textId="77777777" w:rsidR="004366FF" w:rsidRPr="00696B34" w:rsidRDefault="004366FF" w:rsidP="006433BA">
            <w:pPr>
              <w:tabs>
                <w:tab w:val="center" w:pos="4320"/>
              </w:tabs>
              <w:spacing w:before="20" w:after="20"/>
            </w:pPr>
            <w:r w:rsidRPr="00696B34">
              <w:t>1 - First entity only</w:t>
            </w:r>
          </w:p>
          <w:p w14:paraId="3D41DF6C" w14:textId="77777777" w:rsidR="004366FF" w:rsidRPr="00696B34" w:rsidRDefault="004366FF" w:rsidP="006433BA">
            <w:pPr>
              <w:tabs>
                <w:tab w:val="center" w:pos="4320"/>
              </w:tabs>
              <w:spacing w:before="20" w:after="20"/>
            </w:pPr>
            <w:r w:rsidRPr="00696B34">
              <w:t>2 - Second entity only</w:t>
            </w:r>
          </w:p>
          <w:p w14:paraId="2324FD8A" w14:textId="77777777" w:rsidR="004366FF" w:rsidRPr="00696B34" w:rsidRDefault="004366FF" w:rsidP="006433BA">
            <w:pPr>
              <w:tabs>
                <w:tab w:val="center" w:pos="4320"/>
              </w:tabs>
              <w:spacing w:before="20" w:after="20"/>
            </w:pPr>
            <w:r w:rsidRPr="00696B34">
              <w:t>3 - Always shared</w:t>
            </w:r>
            <w:r>
              <w:br/>
            </w:r>
          </w:p>
          <w:p w14:paraId="5D1F5FA9" w14:textId="77777777" w:rsidR="004366FF" w:rsidRPr="00696B34" w:rsidRDefault="004366FF" w:rsidP="006433BA">
            <w:pPr>
              <w:tabs>
                <w:tab w:val="center" w:pos="4320"/>
              </w:tabs>
              <w:spacing w:before="20" w:after="20"/>
            </w:pPr>
            <w:r w:rsidRPr="00696B34">
              <w:t>Entity codes are established in</w:t>
            </w:r>
            <w:r>
              <w:t xml:space="preserve"> the </w:t>
            </w:r>
            <w:r w:rsidRPr="00696B34">
              <w:t xml:space="preserve">System </w:t>
            </w:r>
            <w:r>
              <w:t xml:space="preserve">Settings program, which is available from the System Administration menu. </w:t>
            </w:r>
          </w:p>
          <w:p w14:paraId="17A5D002" w14:textId="77777777" w:rsidR="004366FF" w:rsidRPr="00696B34" w:rsidRDefault="004366FF" w:rsidP="006433BA">
            <w:pPr>
              <w:tabs>
                <w:tab w:val="center" w:pos="4320"/>
              </w:tabs>
              <w:spacing w:before="20" w:after="20"/>
            </w:pPr>
            <w:r>
              <w:t>If using entity codes</w:t>
            </w:r>
            <w:r w:rsidRPr="000F062E">
              <w:t xml:space="preserve">, you must </w:t>
            </w:r>
            <w:r>
              <w:t xml:space="preserve">select an entity code. </w:t>
            </w:r>
          </w:p>
        </w:tc>
        <w:tc>
          <w:tcPr>
            <w:tcW w:w="3849" w:type="dxa"/>
          </w:tcPr>
          <w:p w14:paraId="4F2988A2" w14:textId="77777777" w:rsidR="004366FF" w:rsidRPr="00696B34" w:rsidRDefault="004366FF" w:rsidP="006433BA">
            <w:pPr>
              <w:tabs>
                <w:tab w:val="center" w:pos="4320"/>
              </w:tabs>
              <w:spacing w:before="20" w:after="20"/>
            </w:pPr>
            <w:r>
              <w:t>Note: Jefferson County has only 1 (one) entity code.</w:t>
            </w:r>
          </w:p>
        </w:tc>
      </w:tr>
      <w:tr w:rsidR="004366FF" w:rsidRPr="00696B34" w14:paraId="77E08DB8" w14:textId="77777777" w:rsidTr="006433BA">
        <w:tc>
          <w:tcPr>
            <w:tcW w:w="1987" w:type="dxa"/>
          </w:tcPr>
          <w:p w14:paraId="45F162BF" w14:textId="77777777" w:rsidR="004366FF" w:rsidRPr="00696B34" w:rsidRDefault="004366FF" w:rsidP="006433BA">
            <w:pPr>
              <w:pStyle w:val="TableContents"/>
              <w:rPr>
                <w:rFonts w:cs="Arial"/>
              </w:rPr>
            </w:pPr>
            <w:r>
              <w:rPr>
                <w:rFonts w:cs="Arial"/>
              </w:rPr>
              <w:t>Auto Reverse J</w:t>
            </w:r>
            <w:r w:rsidRPr="00696B34">
              <w:rPr>
                <w:rFonts w:cs="Arial"/>
              </w:rPr>
              <w:t>ournal</w:t>
            </w:r>
          </w:p>
        </w:tc>
        <w:tc>
          <w:tcPr>
            <w:tcW w:w="4244" w:type="dxa"/>
          </w:tcPr>
          <w:p w14:paraId="58660823" w14:textId="77777777" w:rsidR="004366FF" w:rsidRPr="00696B34" w:rsidRDefault="004366FF" w:rsidP="006433BA">
            <w:pPr>
              <w:tabs>
                <w:tab w:val="center" w:pos="4320"/>
              </w:tabs>
              <w:spacing w:before="20" w:after="20"/>
            </w:pPr>
            <w:r>
              <w:t>This box d</w:t>
            </w:r>
            <w:r w:rsidRPr="00696B34">
              <w:t>esignates the journal as an Auto Reverse Journal (an accrual journal entry), indicating that this journal is to be included when you select the Auto Reverse option in the Journal Reversal program.</w:t>
            </w:r>
            <w:r>
              <w:t xml:space="preserve"> </w:t>
            </w:r>
            <w:r w:rsidRPr="00696B34">
              <w:t>The default</w:t>
            </w:r>
            <w:r>
              <w:t xml:space="preserve"> value</w:t>
            </w:r>
            <w:r w:rsidRPr="00696B34">
              <w:t xml:space="preserve"> is N</w:t>
            </w:r>
            <w:r>
              <w:t xml:space="preserve"> - No</w:t>
            </w:r>
            <w:r w:rsidRPr="00696B34">
              <w:t>.</w:t>
            </w:r>
          </w:p>
          <w:p w14:paraId="5D52FCE2" w14:textId="77777777" w:rsidR="004366FF" w:rsidRPr="00696B34" w:rsidRDefault="004366FF" w:rsidP="006433BA">
            <w:pPr>
              <w:tabs>
                <w:tab w:val="center" w:pos="4320"/>
              </w:tabs>
              <w:spacing w:before="20" w:after="20"/>
            </w:pPr>
            <w:r w:rsidRPr="000F062E">
              <w:t>Type Y (Yes) to identify this journal as an auto reverse journal.</w:t>
            </w:r>
          </w:p>
        </w:tc>
        <w:tc>
          <w:tcPr>
            <w:tcW w:w="3849" w:type="dxa"/>
          </w:tcPr>
          <w:p w14:paraId="53BC3F98" w14:textId="77777777" w:rsidR="004366FF" w:rsidRPr="00696B34" w:rsidRDefault="004366FF" w:rsidP="006433BA">
            <w:pPr>
              <w:tabs>
                <w:tab w:val="center" w:pos="4320"/>
              </w:tabs>
              <w:spacing w:before="20" w:after="20"/>
            </w:pPr>
          </w:p>
        </w:tc>
      </w:tr>
      <w:tr w:rsidR="004366FF" w:rsidRPr="00696B34" w14:paraId="0A77F84F" w14:textId="77777777" w:rsidTr="006433BA">
        <w:tc>
          <w:tcPr>
            <w:tcW w:w="1987" w:type="dxa"/>
          </w:tcPr>
          <w:p w14:paraId="7CA9D46F" w14:textId="77777777" w:rsidR="004366FF" w:rsidRPr="00696B34" w:rsidRDefault="004366FF" w:rsidP="006433BA">
            <w:pPr>
              <w:pStyle w:val="TableContents"/>
              <w:rPr>
                <w:rFonts w:cs="Arial"/>
              </w:rPr>
            </w:pPr>
            <w:r w:rsidRPr="00696B34">
              <w:rPr>
                <w:rFonts w:cs="Arial"/>
              </w:rPr>
              <w:t xml:space="preserve">Short </w:t>
            </w:r>
            <w:r>
              <w:rPr>
                <w:rFonts w:cs="Arial"/>
              </w:rPr>
              <w:t>D</w:t>
            </w:r>
            <w:r w:rsidRPr="00696B34">
              <w:rPr>
                <w:rFonts w:cs="Arial"/>
              </w:rPr>
              <w:t>escription</w:t>
            </w:r>
          </w:p>
        </w:tc>
        <w:tc>
          <w:tcPr>
            <w:tcW w:w="4244" w:type="dxa"/>
          </w:tcPr>
          <w:p w14:paraId="1A47ABA0" w14:textId="77777777" w:rsidR="004366FF" w:rsidRPr="00696B34" w:rsidRDefault="004366FF" w:rsidP="006433BA">
            <w:pPr>
              <w:pStyle w:val="TableContents"/>
              <w:rPr>
                <w:rFonts w:cs="Arial"/>
              </w:rPr>
            </w:pPr>
            <w:r>
              <w:rPr>
                <w:rFonts w:cs="Arial"/>
              </w:rPr>
              <w:t xml:space="preserve">This box contains the </w:t>
            </w:r>
            <w:r w:rsidRPr="00696B34">
              <w:rPr>
                <w:rFonts w:cs="Arial"/>
              </w:rPr>
              <w:t>user-defined journal reference.</w:t>
            </w:r>
            <w:r>
              <w:rPr>
                <w:rFonts w:cs="Arial"/>
              </w:rPr>
              <w:t xml:space="preserve"> Munis</w:t>
            </w:r>
            <w:r w:rsidRPr="00696B34">
              <w:rPr>
                <w:rFonts w:cs="Arial"/>
              </w:rPr>
              <w:t xml:space="preserve"> programs use this description on screens and reports where journal information is summarized. It occupies the Ref 4 position.</w:t>
            </w:r>
            <w:r>
              <w:rPr>
                <w:rFonts w:cs="Arial"/>
              </w:rPr>
              <w:t xml:space="preserve"> </w:t>
            </w:r>
            <w:r w:rsidRPr="00696B34">
              <w:rPr>
                <w:rFonts w:cs="Arial"/>
              </w:rPr>
              <w:t>This is a required field.</w:t>
            </w:r>
          </w:p>
        </w:tc>
        <w:tc>
          <w:tcPr>
            <w:tcW w:w="3849" w:type="dxa"/>
          </w:tcPr>
          <w:p w14:paraId="4A8FD1FF" w14:textId="77777777" w:rsidR="004366FF" w:rsidRPr="00696B34" w:rsidRDefault="004366FF" w:rsidP="006433BA">
            <w:pPr>
              <w:pStyle w:val="TableContents"/>
              <w:rPr>
                <w:rFonts w:cs="Arial"/>
              </w:rPr>
            </w:pPr>
          </w:p>
        </w:tc>
      </w:tr>
      <w:tr w:rsidR="004366FF" w:rsidRPr="00696B34" w14:paraId="598E8864" w14:textId="77777777" w:rsidTr="006433BA">
        <w:tc>
          <w:tcPr>
            <w:tcW w:w="1987" w:type="dxa"/>
          </w:tcPr>
          <w:p w14:paraId="377DABEB" w14:textId="77777777" w:rsidR="004366FF" w:rsidRPr="00696B34" w:rsidRDefault="004366FF" w:rsidP="006433BA">
            <w:pPr>
              <w:pStyle w:val="TableContents"/>
              <w:rPr>
                <w:rFonts w:cs="Arial"/>
              </w:rPr>
            </w:pPr>
            <w:r>
              <w:rPr>
                <w:rFonts w:cs="Arial"/>
              </w:rPr>
              <w:t>Journal R</w:t>
            </w:r>
            <w:r w:rsidRPr="00696B34">
              <w:rPr>
                <w:rFonts w:cs="Arial"/>
              </w:rPr>
              <w:t>eference</w:t>
            </w:r>
          </w:p>
        </w:tc>
        <w:tc>
          <w:tcPr>
            <w:tcW w:w="4244" w:type="dxa"/>
          </w:tcPr>
          <w:p w14:paraId="6B391934" w14:textId="77777777" w:rsidR="004366FF" w:rsidRPr="00696B34" w:rsidRDefault="004366FF" w:rsidP="006433BA">
            <w:pPr>
              <w:tabs>
                <w:tab w:val="center" w:pos="4320"/>
              </w:tabs>
              <w:spacing w:before="20" w:after="20"/>
            </w:pPr>
            <w:r>
              <w:t xml:space="preserve">This box contains the </w:t>
            </w:r>
            <w:r w:rsidRPr="00696B34">
              <w:t>user-defined journal reference code that stays with each transaction throughout its life. It may be a control number, a date, or a note.</w:t>
            </w:r>
          </w:p>
          <w:p w14:paraId="0888E0FF" w14:textId="77777777" w:rsidR="004366FF" w:rsidRPr="00696B34" w:rsidRDefault="004366FF" w:rsidP="006433BA">
            <w:pPr>
              <w:tabs>
                <w:tab w:val="center" w:pos="4320"/>
              </w:tabs>
              <w:spacing w:before="20" w:after="20"/>
            </w:pPr>
            <w:r w:rsidRPr="00696B34">
              <w:t>The journal reference from General Journal Entry</w:t>
            </w:r>
            <w:r>
              <w:t>/Proof</w:t>
            </w:r>
            <w:r w:rsidRPr="00696B34">
              <w:t xml:space="preserve"> occupies the Ref 1 position on inquiry screens and reports. Entries in the Reference 2 and Reference 3 boxes display in Ref 2 and Ref 3 on screens and in reports. The short description occupies the Ref 4 position on inquiry screens and reports.</w:t>
            </w:r>
          </w:p>
          <w:p w14:paraId="062C48EB" w14:textId="77777777" w:rsidR="004366FF" w:rsidRPr="00696B34" w:rsidRDefault="004366FF" w:rsidP="006433BA">
            <w:pPr>
              <w:tabs>
                <w:tab w:val="center" w:pos="4320"/>
              </w:tabs>
              <w:spacing w:before="20" w:after="20"/>
            </w:pPr>
            <w:r w:rsidRPr="000F062E">
              <w:t>Information in reference fields varies depending on the program in which the journal is created. For example, if the journal was created during Invoice Entry, it may contain the vendor number.</w:t>
            </w:r>
          </w:p>
        </w:tc>
        <w:tc>
          <w:tcPr>
            <w:tcW w:w="3849" w:type="dxa"/>
          </w:tcPr>
          <w:p w14:paraId="6BF60E46" w14:textId="77777777" w:rsidR="004366FF" w:rsidRPr="00696B34" w:rsidRDefault="004366FF" w:rsidP="006433BA">
            <w:pPr>
              <w:tabs>
                <w:tab w:val="center" w:pos="4320"/>
              </w:tabs>
              <w:spacing w:before="20" w:after="20"/>
            </w:pPr>
          </w:p>
        </w:tc>
      </w:tr>
      <w:tr w:rsidR="004366FF" w:rsidRPr="00696B34" w14:paraId="0F973D63" w14:textId="77777777" w:rsidTr="006433BA">
        <w:tc>
          <w:tcPr>
            <w:tcW w:w="1987" w:type="dxa"/>
          </w:tcPr>
          <w:p w14:paraId="4C1352FF" w14:textId="77777777" w:rsidR="004366FF" w:rsidRPr="00696B34" w:rsidRDefault="004366FF" w:rsidP="006433BA">
            <w:pPr>
              <w:pStyle w:val="TableContents"/>
              <w:rPr>
                <w:rFonts w:cs="Arial"/>
              </w:rPr>
            </w:pPr>
            <w:r w:rsidRPr="00696B34">
              <w:rPr>
                <w:rFonts w:cs="Arial"/>
              </w:rPr>
              <w:t xml:space="preserve">Journal </w:t>
            </w:r>
            <w:r>
              <w:rPr>
                <w:rFonts w:cs="Arial"/>
              </w:rPr>
              <w:t>T</w:t>
            </w:r>
            <w:r w:rsidRPr="00696B34">
              <w:rPr>
                <w:rFonts w:cs="Arial"/>
              </w:rPr>
              <w:t>ype</w:t>
            </w:r>
          </w:p>
        </w:tc>
        <w:tc>
          <w:tcPr>
            <w:tcW w:w="4244" w:type="dxa"/>
          </w:tcPr>
          <w:p w14:paraId="1C63E558" w14:textId="77777777" w:rsidR="004366FF" w:rsidRPr="00696B34" w:rsidRDefault="004366FF" w:rsidP="006433BA">
            <w:pPr>
              <w:tabs>
                <w:tab w:val="center" w:pos="4320"/>
              </w:tabs>
              <w:spacing w:before="20" w:after="20"/>
            </w:pPr>
            <w:r>
              <w:t>This indicates t</w:t>
            </w:r>
            <w:r w:rsidRPr="00696B34">
              <w:t xml:space="preserve">he type of journal. The default value for this box is </w:t>
            </w:r>
            <w:r>
              <w:t xml:space="preserve">blank, </w:t>
            </w:r>
            <w:r w:rsidRPr="00696B34">
              <w:t xml:space="preserve">but you can add a </w:t>
            </w:r>
            <w:r>
              <w:t xml:space="preserve">type </w:t>
            </w:r>
            <w:r w:rsidRPr="00696B34">
              <w:t>code. There are three typical journal type codes: Normal (N), Interfund (I), or Adjustments (A). If you consistently assign type codes, they may be used as search criteria in queries and reports.</w:t>
            </w:r>
          </w:p>
          <w:p w14:paraId="3F62193E" w14:textId="77777777" w:rsidR="004366FF" w:rsidRPr="00696B34" w:rsidRDefault="004366FF" w:rsidP="006433BA">
            <w:pPr>
              <w:tabs>
                <w:tab w:val="center" w:pos="4320"/>
              </w:tabs>
              <w:spacing w:before="20" w:after="20"/>
            </w:pPr>
            <w:r w:rsidRPr="000F062E">
              <w:t xml:space="preserve">If the default value for this box is </w:t>
            </w:r>
            <w:r>
              <w:t>“</w:t>
            </w:r>
            <w:r w:rsidRPr="000F062E">
              <w:t>~</w:t>
            </w:r>
            <w:r>
              <w:t>”</w:t>
            </w:r>
            <w:r w:rsidRPr="000F062E">
              <w:t xml:space="preserve"> and the value of the Source Code box is GCR, this is an imported journal and you cannot change the type code.</w:t>
            </w:r>
          </w:p>
        </w:tc>
        <w:tc>
          <w:tcPr>
            <w:tcW w:w="3849" w:type="dxa"/>
          </w:tcPr>
          <w:p w14:paraId="316F22CF" w14:textId="77777777" w:rsidR="004366FF" w:rsidRPr="00696B34" w:rsidRDefault="004366FF" w:rsidP="006433BA">
            <w:pPr>
              <w:tabs>
                <w:tab w:val="center" w:pos="4320"/>
              </w:tabs>
              <w:spacing w:before="20" w:after="20"/>
            </w:pPr>
          </w:p>
        </w:tc>
      </w:tr>
      <w:tr w:rsidR="004366FF" w:rsidRPr="00696B34" w14:paraId="496DB16A" w14:textId="77777777" w:rsidTr="006433BA">
        <w:tc>
          <w:tcPr>
            <w:tcW w:w="1987" w:type="dxa"/>
          </w:tcPr>
          <w:p w14:paraId="381ABECE" w14:textId="77777777" w:rsidR="004366FF" w:rsidRPr="00696B34" w:rsidRDefault="004366FF" w:rsidP="006433BA">
            <w:pPr>
              <w:pStyle w:val="TableContents"/>
              <w:rPr>
                <w:rFonts w:cs="Arial"/>
              </w:rPr>
            </w:pPr>
            <w:r>
              <w:rPr>
                <w:rFonts w:cs="Arial"/>
              </w:rPr>
              <w:t>Budget Year C</w:t>
            </w:r>
            <w:r w:rsidRPr="00696B34">
              <w:rPr>
                <w:rFonts w:cs="Arial"/>
              </w:rPr>
              <w:t>ode</w:t>
            </w:r>
          </w:p>
        </w:tc>
        <w:tc>
          <w:tcPr>
            <w:tcW w:w="4244" w:type="dxa"/>
          </w:tcPr>
          <w:p w14:paraId="7516B562" w14:textId="77777777" w:rsidR="004366FF" w:rsidRPr="00696B34" w:rsidRDefault="004366FF" w:rsidP="006433BA">
            <w:pPr>
              <w:pStyle w:val="TableContents"/>
              <w:rPr>
                <w:rFonts w:cs="Arial"/>
              </w:rPr>
            </w:pPr>
            <w:r w:rsidRPr="00696B34">
              <w:rPr>
                <w:rFonts w:cs="Arial"/>
              </w:rPr>
              <w:t>Th</w:t>
            </w:r>
            <w:r>
              <w:rPr>
                <w:rFonts w:cs="Arial"/>
              </w:rPr>
              <w:t>is box identifies the</w:t>
            </w:r>
            <w:r w:rsidRPr="00696B34">
              <w:rPr>
                <w:rFonts w:cs="Arial"/>
              </w:rPr>
              <w:t xml:space="preserve"> budget year code</w:t>
            </w:r>
            <w:r>
              <w:rPr>
                <w:rFonts w:cs="Arial"/>
              </w:rPr>
              <w:t>, which</w:t>
            </w:r>
            <w:r w:rsidRPr="00696B34">
              <w:rPr>
                <w:rFonts w:cs="Arial"/>
              </w:rPr>
              <w:t xml:space="preserve"> can be either 1 for Current Year or 2 for Carry Forward.</w:t>
            </w:r>
            <w:r>
              <w:rPr>
                <w:rFonts w:cs="Arial"/>
              </w:rPr>
              <w:t xml:space="preserve"> </w:t>
            </w:r>
            <w:r w:rsidRPr="00696B34">
              <w:rPr>
                <w:rFonts w:cs="Arial"/>
              </w:rPr>
              <w:t xml:space="preserve">This box can only be changed from the default of 1 if the value of the Budget Carry Forward Method </w:t>
            </w:r>
            <w:r>
              <w:rPr>
                <w:rFonts w:cs="Arial"/>
              </w:rPr>
              <w:t xml:space="preserve">option </w:t>
            </w:r>
            <w:r w:rsidRPr="00696B34">
              <w:rPr>
                <w:rFonts w:cs="Arial"/>
              </w:rPr>
              <w:t>in</w:t>
            </w:r>
            <w:r>
              <w:rPr>
                <w:rFonts w:cs="Arial"/>
              </w:rPr>
              <w:t xml:space="preserve"> the</w:t>
            </w:r>
            <w:r w:rsidRPr="00696B34">
              <w:rPr>
                <w:rFonts w:cs="Arial"/>
              </w:rPr>
              <w:t xml:space="preserve"> G</w:t>
            </w:r>
            <w:r>
              <w:rPr>
                <w:rFonts w:cs="Arial"/>
              </w:rPr>
              <w:t>eneral Ledger Settings program</w:t>
            </w:r>
            <w:r w:rsidRPr="00696B34">
              <w:rPr>
                <w:rFonts w:cs="Arial"/>
              </w:rPr>
              <w:t xml:space="preserve"> is 3-GAAP/Budgetary Combined. Setting this option to 2</w:t>
            </w:r>
            <w:r>
              <w:rPr>
                <w:rFonts w:cs="Arial"/>
              </w:rPr>
              <w:t xml:space="preserve"> – Carry Forward </w:t>
            </w:r>
            <w:r w:rsidRPr="00696B34">
              <w:rPr>
                <w:rFonts w:cs="Arial"/>
              </w:rPr>
              <w:t xml:space="preserve">adds the gross amount of each transaction to the Carry Forward from Last Year Actual field in </w:t>
            </w:r>
            <w:r>
              <w:rPr>
                <w:rFonts w:cs="Arial"/>
              </w:rPr>
              <w:t>Account Master</w:t>
            </w:r>
            <w:r w:rsidRPr="00696B34">
              <w:rPr>
                <w:rFonts w:cs="Arial"/>
              </w:rPr>
              <w:t>. (It codes the entry as related to last year's budget so it can be excluded from a current year budget report if desired.)</w:t>
            </w:r>
          </w:p>
        </w:tc>
        <w:tc>
          <w:tcPr>
            <w:tcW w:w="3849" w:type="dxa"/>
          </w:tcPr>
          <w:p w14:paraId="0339548F" w14:textId="77777777" w:rsidR="004366FF" w:rsidRPr="00696B34" w:rsidRDefault="004366FF" w:rsidP="006433BA">
            <w:pPr>
              <w:pStyle w:val="TableContents"/>
              <w:rPr>
                <w:rFonts w:cs="Arial"/>
              </w:rPr>
            </w:pPr>
          </w:p>
        </w:tc>
      </w:tr>
      <w:tr w:rsidR="004366FF" w:rsidRPr="00696B34" w14:paraId="2EDE2659" w14:textId="77777777" w:rsidTr="006433BA">
        <w:tc>
          <w:tcPr>
            <w:tcW w:w="1987" w:type="dxa"/>
          </w:tcPr>
          <w:p w14:paraId="103C0395" w14:textId="77777777" w:rsidR="004366FF" w:rsidRPr="00696B34" w:rsidRDefault="004366FF" w:rsidP="006433BA">
            <w:pPr>
              <w:pStyle w:val="TableContents"/>
              <w:rPr>
                <w:rFonts w:cs="Arial"/>
              </w:rPr>
            </w:pPr>
            <w:r>
              <w:rPr>
                <w:rFonts w:cs="Arial"/>
              </w:rPr>
              <w:t>Due to/Due From Fund</w:t>
            </w:r>
          </w:p>
        </w:tc>
        <w:tc>
          <w:tcPr>
            <w:tcW w:w="4244" w:type="dxa"/>
          </w:tcPr>
          <w:p w14:paraId="69622DF6" w14:textId="77777777" w:rsidR="004366FF" w:rsidRDefault="004366FF" w:rsidP="006433BA">
            <w:pPr>
              <w:pStyle w:val="tabletextnew1"/>
            </w:pPr>
            <w:r>
              <w:t>This box identifies the target fund to use when you are generating due-to/due from accounts. The default value for these boxes is the due to/due from fund selected in the User Attributes program, but you can change this.</w:t>
            </w:r>
          </w:p>
          <w:p w14:paraId="768A3777" w14:textId="77777777" w:rsidR="004366FF" w:rsidRDefault="004366FF" w:rsidP="006433BA">
            <w:pPr>
              <w:pStyle w:val="tabletextnew1"/>
            </w:pPr>
            <w:r>
              <w:rPr>
                <w:b/>
                <w:bCs/>
              </w:rPr>
              <w:t>Note:</w:t>
            </w:r>
            <w:r>
              <w:t xml:space="preserve"> Due-to/due-from accounts must be created in the Due-to/Due-From Setup program.</w:t>
            </w:r>
          </w:p>
        </w:tc>
        <w:tc>
          <w:tcPr>
            <w:tcW w:w="3849" w:type="dxa"/>
          </w:tcPr>
          <w:p w14:paraId="2F7ECF29" w14:textId="77777777" w:rsidR="004366FF" w:rsidRDefault="004366FF" w:rsidP="006433BA">
            <w:pPr>
              <w:pStyle w:val="TableContents"/>
            </w:pPr>
          </w:p>
        </w:tc>
      </w:tr>
      <w:tr w:rsidR="004366FF" w:rsidRPr="00696B34" w14:paraId="0FBDAD19" w14:textId="77777777" w:rsidTr="006433BA">
        <w:tc>
          <w:tcPr>
            <w:tcW w:w="1987" w:type="dxa"/>
          </w:tcPr>
          <w:p w14:paraId="1B71DEA1" w14:textId="77777777" w:rsidR="004366FF" w:rsidRPr="00696B34" w:rsidRDefault="004366FF" w:rsidP="006433BA">
            <w:pPr>
              <w:pStyle w:val="TableContents"/>
              <w:rPr>
                <w:rFonts w:cs="Arial"/>
              </w:rPr>
            </w:pPr>
            <w:r w:rsidRPr="00696B34">
              <w:rPr>
                <w:rFonts w:cs="Arial"/>
              </w:rPr>
              <w:t>Reference 2, 3</w:t>
            </w:r>
          </w:p>
        </w:tc>
        <w:tc>
          <w:tcPr>
            <w:tcW w:w="4244" w:type="dxa"/>
          </w:tcPr>
          <w:p w14:paraId="7A768619" w14:textId="77777777" w:rsidR="004366FF" w:rsidRDefault="004366FF" w:rsidP="006433BA">
            <w:pPr>
              <w:pStyle w:val="TableContents"/>
            </w:pPr>
            <w:r>
              <w:t>These boxes offer the option for entering more detailed information. The values entered display on screens and reports. Each box contains up to ten characters.</w:t>
            </w:r>
          </w:p>
        </w:tc>
        <w:tc>
          <w:tcPr>
            <w:tcW w:w="3849" w:type="dxa"/>
          </w:tcPr>
          <w:p w14:paraId="30037574" w14:textId="77777777" w:rsidR="004366FF" w:rsidRDefault="004366FF" w:rsidP="006433BA">
            <w:pPr>
              <w:pStyle w:val="TableContents"/>
            </w:pPr>
          </w:p>
        </w:tc>
      </w:tr>
      <w:tr w:rsidR="004366FF" w:rsidRPr="00696B34" w14:paraId="78F51A42" w14:textId="77777777" w:rsidTr="006433BA">
        <w:tc>
          <w:tcPr>
            <w:tcW w:w="1987" w:type="dxa"/>
          </w:tcPr>
          <w:p w14:paraId="7AA65645" w14:textId="77777777" w:rsidR="004366FF" w:rsidRPr="00696B34" w:rsidRDefault="004366FF" w:rsidP="006433BA">
            <w:pPr>
              <w:pStyle w:val="TableContents"/>
              <w:rPr>
                <w:rFonts w:cs="Arial"/>
              </w:rPr>
            </w:pPr>
            <w:r>
              <w:rPr>
                <w:rFonts w:cs="Arial"/>
              </w:rPr>
              <w:t>Approval S</w:t>
            </w:r>
            <w:r w:rsidRPr="00696B34">
              <w:rPr>
                <w:rFonts w:cs="Arial"/>
              </w:rPr>
              <w:t>tatus</w:t>
            </w:r>
          </w:p>
        </w:tc>
        <w:tc>
          <w:tcPr>
            <w:tcW w:w="4244" w:type="dxa"/>
          </w:tcPr>
          <w:p w14:paraId="5A488C20" w14:textId="77777777" w:rsidR="004366FF" w:rsidRPr="00696B34" w:rsidRDefault="004366FF" w:rsidP="006433BA">
            <w:pPr>
              <w:pStyle w:val="TableContents"/>
              <w:rPr>
                <w:rFonts w:cs="Arial"/>
              </w:rPr>
            </w:pPr>
            <w:r>
              <w:rPr>
                <w:rFonts w:cs="Arial"/>
              </w:rPr>
              <w:t xml:space="preserve">This box indicates the current approval status of the entry. </w:t>
            </w:r>
            <w:r w:rsidRPr="00696B34">
              <w:rPr>
                <w:rFonts w:cs="Arial"/>
              </w:rPr>
              <w:t>If</w:t>
            </w:r>
            <w:r>
              <w:rPr>
                <w:rFonts w:cs="Arial"/>
              </w:rPr>
              <w:t xml:space="preserve"> your organization uses Munis</w:t>
            </w:r>
            <w:r w:rsidRPr="00696B34">
              <w:rPr>
                <w:rFonts w:cs="Arial"/>
              </w:rPr>
              <w:t xml:space="preserve"> Workflow, th</w:t>
            </w:r>
            <w:r>
              <w:rPr>
                <w:rFonts w:cs="Arial"/>
              </w:rPr>
              <w:t xml:space="preserve">e program updates this value as the approval process progress. </w:t>
            </w:r>
            <w:r w:rsidRPr="00696B34">
              <w:rPr>
                <w:rFonts w:cs="Arial"/>
              </w:rPr>
              <w:t>A journal that is initially entered has a status of Held until approved by a</w:t>
            </w:r>
            <w:r>
              <w:rPr>
                <w:rFonts w:cs="Arial"/>
              </w:rPr>
              <w:t xml:space="preserve"> designated approver</w:t>
            </w:r>
            <w:r w:rsidRPr="00696B34">
              <w:rPr>
                <w:rFonts w:cs="Arial"/>
              </w:rPr>
              <w:t>.</w:t>
            </w:r>
          </w:p>
        </w:tc>
        <w:tc>
          <w:tcPr>
            <w:tcW w:w="3849" w:type="dxa"/>
          </w:tcPr>
          <w:p w14:paraId="2C349998" w14:textId="77777777" w:rsidR="004366FF" w:rsidRPr="00696B34" w:rsidRDefault="004366FF" w:rsidP="006433BA">
            <w:pPr>
              <w:pStyle w:val="TableContents"/>
              <w:rPr>
                <w:rFonts w:cs="Arial"/>
              </w:rPr>
            </w:pPr>
          </w:p>
        </w:tc>
      </w:tr>
      <w:tr w:rsidR="004366FF" w:rsidRPr="00696B34" w14:paraId="7EA3C8B1" w14:textId="77777777" w:rsidTr="006433BA">
        <w:tc>
          <w:tcPr>
            <w:tcW w:w="1987" w:type="dxa"/>
          </w:tcPr>
          <w:p w14:paraId="6DFD3F19" w14:textId="77777777" w:rsidR="004366FF" w:rsidRPr="00696B34" w:rsidRDefault="004366FF" w:rsidP="006433BA">
            <w:pPr>
              <w:pStyle w:val="TableContents"/>
              <w:rPr>
                <w:rFonts w:cs="Arial"/>
              </w:rPr>
            </w:pPr>
            <w:r w:rsidRPr="00696B34">
              <w:rPr>
                <w:rFonts w:cs="Arial"/>
              </w:rPr>
              <w:t>WO #</w:t>
            </w:r>
          </w:p>
        </w:tc>
        <w:tc>
          <w:tcPr>
            <w:tcW w:w="4244" w:type="dxa"/>
          </w:tcPr>
          <w:p w14:paraId="276A9C4B" w14:textId="77777777" w:rsidR="004366FF" w:rsidRDefault="004366FF" w:rsidP="006433BA">
            <w:pPr>
              <w:pStyle w:val="tabletextnew1"/>
              <w:tabs>
                <w:tab w:val="center" w:pos="4320"/>
              </w:tabs>
            </w:pPr>
            <w:r w:rsidRPr="00696B34">
              <w:t>This</w:t>
            </w:r>
            <w:r>
              <w:t xml:space="preserve"> box specifies</w:t>
            </w:r>
            <w:r w:rsidRPr="00696B34">
              <w:t xml:space="preserve"> the work order </w:t>
            </w:r>
            <w:r>
              <w:t xml:space="preserve">to which </w:t>
            </w:r>
            <w:r w:rsidRPr="00696B34">
              <w:t>the journal applies. If you enter a work order number, the program creates actual supply detail lines for that work order.</w:t>
            </w:r>
          </w:p>
          <w:p w14:paraId="3FFAA69D" w14:textId="77777777" w:rsidR="004366FF" w:rsidRPr="00696B34" w:rsidRDefault="004366FF" w:rsidP="006433BA">
            <w:pPr>
              <w:pStyle w:val="tabletextnew1"/>
              <w:tabs>
                <w:tab w:val="center" w:pos="4320"/>
              </w:tabs>
            </w:pPr>
            <w:r>
              <w:t xml:space="preserve">This box is applicable if your organization uses Munis Work Orders, Fleet and Facilities. </w:t>
            </w:r>
          </w:p>
        </w:tc>
        <w:tc>
          <w:tcPr>
            <w:tcW w:w="3849" w:type="dxa"/>
          </w:tcPr>
          <w:p w14:paraId="0DD6A5D0" w14:textId="77777777" w:rsidR="004366FF" w:rsidRPr="00696B34" w:rsidRDefault="004366FF" w:rsidP="006433BA">
            <w:pPr>
              <w:pStyle w:val="TableContents"/>
              <w:rPr>
                <w:rFonts w:cs="Arial"/>
              </w:rPr>
            </w:pPr>
            <w:r>
              <w:rPr>
                <w:rFonts w:cs="Arial"/>
              </w:rPr>
              <w:t>NA, Jefferson County does not have the WO program.</w:t>
            </w:r>
          </w:p>
        </w:tc>
      </w:tr>
      <w:tr w:rsidR="004366FF" w:rsidRPr="00696B34" w14:paraId="0FB7B37A" w14:textId="77777777" w:rsidTr="006433BA">
        <w:tc>
          <w:tcPr>
            <w:tcW w:w="1987" w:type="dxa"/>
          </w:tcPr>
          <w:p w14:paraId="6C572DFA" w14:textId="77777777" w:rsidR="004366FF" w:rsidRPr="00696B34" w:rsidRDefault="004366FF" w:rsidP="006433BA">
            <w:pPr>
              <w:pStyle w:val="TableContents"/>
              <w:rPr>
                <w:rFonts w:cs="Arial"/>
              </w:rPr>
            </w:pPr>
            <w:r w:rsidRPr="00696B34">
              <w:rPr>
                <w:rFonts w:cs="Arial"/>
              </w:rPr>
              <w:t>Task #</w:t>
            </w:r>
          </w:p>
        </w:tc>
        <w:tc>
          <w:tcPr>
            <w:tcW w:w="4244" w:type="dxa"/>
          </w:tcPr>
          <w:p w14:paraId="678BBD70" w14:textId="77777777" w:rsidR="004366FF" w:rsidRDefault="004366FF" w:rsidP="006433BA">
            <w:pPr>
              <w:pStyle w:val="tabletextnew1"/>
              <w:tabs>
                <w:tab w:val="center" w:pos="4320"/>
              </w:tabs>
            </w:pPr>
            <w:r w:rsidRPr="00696B34">
              <w:t xml:space="preserve">This </w:t>
            </w:r>
            <w:r>
              <w:t xml:space="preserve">box contains </w:t>
            </w:r>
            <w:r w:rsidRPr="00696B34">
              <w:t>the task number or code</w:t>
            </w:r>
            <w:r>
              <w:t xml:space="preserve"> to which</w:t>
            </w:r>
            <w:r w:rsidRPr="00696B34">
              <w:t xml:space="preserve"> the journal applies. You must enter a task in this box.</w:t>
            </w:r>
          </w:p>
          <w:p w14:paraId="76EF67FF" w14:textId="77777777" w:rsidR="004366FF" w:rsidRPr="00696B34" w:rsidRDefault="004366FF" w:rsidP="006433BA">
            <w:pPr>
              <w:pStyle w:val="tabletextnew1"/>
              <w:tabs>
                <w:tab w:val="center" w:pos="4320"/>
              </w:tabs>
            </w:pPr>
            <w:r>
              <w:t>This box is applicable if your organization uses Munis Work Orders, Fleet and Facilities, and you have entered a work order number.</w:t>
            </w:r>
          </w:p>
        </w:tc>
        <w:tc>
          <w:tcPr>
            <w:tcW w:w="3849" w:type="dxa"/>
          </w:tcPr>
          <w:p w14:paraId="59759A92" w14:textId="77777777" w:rsidR="004366FF" w:rsidRPr="00696B34" w:rsidRDefault="004366FF" w:rsidP="006433BA">
            <w:pPr>
              <w:pStyle w:val="TableContents"/>
              <w:rPr>
                <w:rFonts w:cs="Arial"/>
              </w:rPr>
            </w:pPr>
            <w:r>
              <w:rPr>
                <w:rFonts w:cs="Arial"/>
              </w:rPr>
              <w:t>NA, Jefferson County does not have the WO program.</w:t>
            </w:r>
          </w:p>
        </w:tc>
      </w:tr>
      <w:tr w:rsidR="004366FF" w:rsidRPr="00696B34" w14:paraId="52713D12" w14:textId="77777777" w:rsidTr="006433BA">
        <w:tc>
          <w:tcPr>
            <w:tcW w:w="1987" w:type="dxa"/>
          </w:tcPr>
          <w:p w14:paraId="156CFA08" w14:textId="77777777" w:rsidR="004366FF" w:rsidRPr="00696B34" w:rsidRDefault="004366FF" w:rsidP="006433BA">
            <w:pPr>
              <w:pStyle w:val="TableContents"/>
              <w:rPr>
                <w:rFonts w:cs="Arial"/>
              </w:rPr>
            </w:pPr>
            <w:r w:rsidRPr="00696B34">
              <w:rPr>
                <w:rFonts w:cs="Arial"/>
              </w:rPr>
              <w:t>Vendor</w:t>
            </w:r>
          </w:p>
        </w:tc>
        <w:tc>
          <w:tcPr>
            <w:tcW w:w="4244" w:type="dxa"/>
          </w:tcPr>
          <w:p w14:paraId="10C0CCEA" w14:textId="77777777" w:rsidR="004366FF" w:rsidRDefault="004366FF" w:rsidP="006433BA">
            <w:pPr>
              <w:pStyle w:val="tabletextnew1"/>
              <w:tabs>
                <w:tab w:val="center" w:pos="4320"/>
              </w:tabs>
            </w:pPr>
            <w:r w:rsidRPr="00696B34">
              <w:t xml:space="preserve">This </w:t>
            </w:r>
            <w:r>
              <w:t xml:space="preserve">box identifies </w:t>
            </w:r>
            <w:r w:rsidRPr="00696B34">
              <w:t xml:space="preserve">the vendor </w:t>
            </w:r>
            <w:r>
              <w:t xml:space="preserve">assigned </w:t>
            </w:r>
            <w:r w:rsidRPr="00696B34">
              <w:t>for the work order and task</w:t>
            </w:r>
            <w:r>
              <w:t xml:space="preserve"> specified. Type a vendor number or click the field help button to select a vendor from a list of available vendors. </w:t>
            </w:r>
          </w:p>
          <w:p w14:paraId="4F81F5D6" w14:textId="77777777" w:rsidR="004366FF" w:rsidRPr="00696B34" w:rsidRDefault="004366FF" w:rsidP="006433BA">
            <w:pPr>
              <w:pStyle w:val="tabletextnew1"/>
              <w:tabs>
                <w:tab w:val="center" w:pos="4320"/>
              </w:tabs>
            </w:pPr>
            <w:r>
              <w:t>This box is applicable if your organization uses Munis Work Orders, Fleet and Facilities, and you have entered a work order number.</w:t>
            </w:r>
          </w:p>
        </w:tc>
        <w:tc>
          <w:tcPr>
            <w:tcW w:w="3849" w:type="dxa"/>
          </w:tcPr>
          <w:p w14:paraId="47C101DC" w14:textId="77777777" w:rsidR="004366FF" w:rsidRPr="00696B34" w:rsidRDefault="004366FF" w:rsidP="006433BA">
            <w:pPr>
              <w:pStyle w:val="TableContents"/>
              <w:rPr>
                <w:rFonts w:cs="Arial"/>
              </w:rPr>
            </w:pPr>
            <w:r>
              <w:rPr>
                <w:rFonts w:cs="Arial"/>
              </w:rPr>
              <w:t>NA, Jefferson County does not have the WO program.</w:t>
            </w:r>
          </w:p>
        </w:tc>
      </w:tr>
      <w:tr w:rsidR="004366FF" w:rsidRPr="00696B34" w14:paraId="6C6CA05F" w14:textId="77777777" w:rsidTr="006433BA">
        <w:tc>
          <w:tcPr>
            <w:tcW w:w="1987" w:type="dxa"/>
          </w:tcPr>
          <w:p w14:paraId="5D40C7CF" w14:textId="77777777" w:rsidR="004366FF" w:rsidRPr="00696B34" w:rsidRDefault="004366FF" w:rsidP="006433BA">
            <w:pPr>
              <w:pStyle w:val="TableContents"/>
              <w:rPr>
                <w:rFonts w:cs="Arial"/>
              </w:rPr>
            </w:pPr>
            <w:r w:rsidRPr="00696B34">
              <w:rPr>
                <w:rFonts w:cs="Arial"/>
              </w:rPr>
              <w:t>Project Accounts Apply</w:t>
            </w:r>
          </w:p>
        </w:tc>
        <w:tc>
          <w:tcPr>
            <w:tcW w:w="4244" w:type="dxa"/>
          </w:tcPr>
          <w:p w14:paraId="193E3C19" w14:textId="77777777" w:rsidR="004366FF" w:rsidRPr="00696B34" w:rsidRDefault="004366FF" w:rsidP="006433BA">
            <w:pPr>
              <w:pStyle w:val="tabletextnew1"/>
              <w:tabs>
                <w:tab w:val="center" w:pos="4320"/>
              </w:tabs>
            </w:pPr>
            <w:r w:rsidRPr="00696B34">
              <w:t>This check box</w:t>
            </w:r>
            <w:r>
              <w:t>, if selected,</w:t>
            </w:r>
            <w:r w:rsidRPr="00696B34">
              <w:t xml:space="preserve"> indicates that project account strings have been applied as part of the journal entry. </w:t>
            </w:r>
          </w:p>
        </w:tc>
        <w:tc>
          <w:tcPr>
            <w:tcW w:w="3849" w:type="dxa"/>
          </w:tcPr>
          <w:p w14:paraId="03945424" w14:textId="77777777" w:rsidR="004366FF" w:rsidRPr="00696B34" w:rsidRDefault="004366FF" w:rsidP="006433BA">
            <w:pPr>
              <w:pStyle w:val="TableContents"/>
              <w:rPr>
                <w:rFonts w:cs="Arial"/>
              </w:rPr>
            </w:pPr>
          </w:p>
        </w:tc>
      </w:tr>
      <w:tr w:rsidR="004366FF" w:rsidRPr="00696B34" w14:paraId="410E9256" w14:textId="77777777" w:rsidTr="006433BA">
        <w:tc>
          <w:tcPr>
            <w:tcW w:w="1987" w:type="dxa"/>
          </w:tcPr>
          <w:p w14:paraId="1E515EAA" w14:textId="77777777" w:rsidR="004366FF" w:rsidRPr="00696B34" w:rsidRDefault="004366FF" w:rsidP="006433BA">
            <w:pPr>
              <w:pStyle w:val="TableContents"/>
              <w:rPr>
                <w:rFonts w:cs="Arial"/>
              </w:rPr>
            </w:pPr>
            <w:r w:rsidRPr="00696B34">
              <w:rPr>
                <w:rFonts w:cs="Arial"/>
              </w:rPr>
              <w:t>Transaction Type</w:t>
            </w:r>
          </w:p>
        </w:tc>
        <w:tc>
          <w:tcPr>
            <w:tcW w:w="4244" w:type="dxa"/>
          </w:tcPr>
          <w:p w14:paraId="32A966DE" w14:textId="77777777" w:rsidR="004366FF" w:rsidRPr="00696B34" w:rsidRDefault="004366FF" w:rsidP="006433BA">
            <w:pPr>
              <w:pStyle w:val="tabletextnew1"/>
              <w:tabs>
                <w:tab w:val="center" w:pos="4320"/>
              </w:tabs>
            </w:pPr>
            <w:r w:rsidRPr="00696B34">
              <w:t xml:space="preserve">This </w:t>
            </w:r>
            <w:r>
              <w:t xml:space="preserve">list indicates </w:t>
            </w:r>
            <w:r w:rsidRPr="00696B34">
              <w:t>how the journ</w:t>
            </w:r>
            <w:r>
              <w:t xml:space="preserve">al transaction was made: by adjustment or by wire transfer. Select the blank option to omit this value. </w:t>
            </w:r>
            <w:r w:rsidRPr="00696B34">
              <w:br/>
              <w:t xml:space="preserve">This information appears in the thirtieth position of the comment field when the journal is posted. </w:t>
            </w:r>
          </w:p>
        </w:tc>
        <w:tc>
          <w:tcPr>
            <w:tcW w:w="3849" w:type="dxa"/>
          </w:tcPr>
          <w:p w14:paraId="27DC1496" w14:textId="77777777" w:rsidR="004366FF" w:rsidRPr="00696B34" w:rsidRDefault="004366FF" w:rsidP="006433BA">
            <w:pPr>
              <w:pStyle w:val="TableContents"/>
              <w:rPr>
                <w:rFonts w:cs="Arial"/>
              </w:rPr>
            </w:pPr>
          </w:p>
        </w:tc>
      </w:tr>
    </w:tbl>
    <w:p w14:paraId="6710D0E5" w14:textId="77777777" w:rsidR="004366FF" w:rsidRDefault="004366FF" w:rsidP="004366FF">
      <w:pPr>
        <w:tabs>
          <w:tab w:val="left" w:pos="1440"/>
          <w:tab w:val="right" w:pos="9900"/>
        </w:tabs>
        <w:ind w:left="360"/>
      </w:pPr>
    </w:p>
    <w:p w14:paraId="0B2AD15D" w14:textId="77777777" w:rsidR="004366FF" w:rsidRDefault="004366FF" w:rsidP="004366FF">
      <w:pPr>
        <w:ind w:left="360"/>
      </w:pPr>
      <w:r>
        <w:t xml:space="preserve">Once you complete the </w:t>
      </w:r>
      <w:r w:rsidRPr="000F062E">
        <w:t>header information</w:t>
      </w:r>
      <w:r>
        <w:t xml:space="preserve">, </w:t>
      </w:r>
      <w:r w:rsidRPr="000F062E">
        <w:t xml:space="preserve">the Journal </w:t>
      </w:r>
      <w:r>
        <w:t xml:space="preserve">Lines group is accessible. </w:t>
      </w:r>
      <w:r>
        <w:br/>
      </w:r>
      <w:r>
        <w:rPr>
          <w:noProof/>
        </w:rPr>
        <w:drawing>
          <wp:inline distT="0" distB="0" distL="0" distR="0" wp14:anchorId="58FFA4B4" wp14:editId="625E8101">
            <wp:extent cx="5943600" cy="903605"/>
            <wp:effectExtent l="0" t="0" r="0" b="0"/>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9"/>
                    <a:stretch>
                      <a:fillRect/>
                    </a:stretch>
                  </pic:blipFill>
                  <pic:spPr>
                    <a:xfrm>
                      <a:off x="0" y="0"/>
                      <a:ext cx="5943600" cy="903605"/>
                    </a:xfrm>
                    <a:prstGeom prst="rect">
                      <a:avLst/>
                    </a:prstGeom>
                  </pic:spPr>
                </pic:pic>
              </a:graphicData>
            </a:graphic>
          </wp:inline>
        </w:drawing>
      </w:r>
    </w:p>
    <w:p w14:paraId="04AE8D0B" w14:textId="77777777" w:rsidR="004366FF" w:rsidRDefault="004366FF" w:rsidP="00553335">
      <w:pPr>
        <w:pStyle w:val="ListNumbered0"/>
        <w:numPr>
          <w:ilvl w:val="0"/>
          <w:numId w:val="81"/>
        </w:numPr>
        <w:spacing w:after="160"/>
      </w:pPr>
      <w:r>
        <w:t>Complete the fields, using the following table as a guide, to enter the line detail information.</w:t>
      </w:r>
    </w:p>
    <w:tbl>
      <w:tblPr>
        <w:tblW w:w="9720" w:type="dxa"/>
        <w:tblInd w:w="4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2123"/>
        <w:gridCol w:w="4649"/>
        <w:gridCol w:w="2948"/>
      </w:tblGrid>
      <w:tr w:rsidR="004366FF" w:rsidRPr="00696B34" w14:paraId="03BEDD89" w14:textId="77777777" w:rsidTr="006433BA">
        <w:trPr>
          <w:tblHeader/>
        </w:trPr>
        <w:tc>
          <w:tcPr>
            <w:tcW w:w="2198" w:type="dxa"/>
            <w:shd w:val="clear" w:color="auto" w:fill="95B3D7" w:themeFill="accent1" w:themeFillTint="99"/>
          </w:tcPr>
          <w:p w14:paraId="37659193" w14:textId="77777777" w:rsidR="004366FF" w:rsidRPr="00696B34" w:rsidRDefault="004366FF" w:rsidP="006433BA">
            <w:pPr>
              <w:pStyle w:val="TableTitle"/>
            </w:pPr>
            <w:r w:rsidRPr="00696B34">
              <w:t>Field</w:t>
            </w:r>
          </w:p>
        </w:tc>
        <w:tc>
          <w:tcPr>
            <w:tcW w:w="4826" w:type="dxa"/>
            <w:shd w:val="clear" w:color="auto" w:fill="95B3D7" w:themeFill="accent1" w:themeFillTint="99"/>
          </w:tcPr>
          <w:p w14:paraId="4E8E7F2E" w14:textId="77777777" w:rsidR="004366FF" w:rsidRPr="00696B34" w:rsidRDefault="004366FF" w:rsidP="006433BA">
            <w:pPr>
              <w:pStyle w:val="TableTitle"/>
            </w:pPr>
            <w:r w:rsidRPr="00696B34">
              <w:t>Description</w:t>
            </w:r>
          </w:p>
        </w:tc>
        <w:tc>
          <w:tcPr>
            <w:tcW w:w="3056" w:type="dxa"/>
            <w:shd w:val="clear" w:color="auto" w:fill="95B3D7" w:themeFill="accent1" w:themeFillTint="99"/>
          </w:tcPr>
          <w:p w14:paraId="4BB1EC30" w14:textId="77777777" w:rsidR="004366FF" w:rsidRPr="00696B34" w:rsidRDefault="004366FF" w:rsidP="006433BA">
            <w:pPr>
              <w:pStyle w:val="TableTitle"/>
            </w:pPr>
            <w:r>
              <w:t>Jefferson County, Alabama</w:t>
            </w:r>
          </w:p>
        </w:tc>
      </w:tr>
      <w:tr w:rsidR="004366FF" w:rsidRPr="00696B34" w14:paraId="563C6D41" w14:textId="77777777" w:rsidTr="006433BA">
        <w:tc>
          <w:tcPr>
            <w:tcW w:w="2198" w:type="dxa"/>
          </w:tcPr>
          <w:p w14:paraId="4C457A0E" w14:textId="77777777" w:rsidR="004366FF" w:rsidRPr="00696B34" w:rsidRDefault="004366FF" w:rsidP="006433BA">
            <w:pPr>
              <w:pStyle w:val="TableContents"/>
              <w:rPr>
                <w:rFonts w:cs="Arial"/>
              </w:rPr>
            </w:pPr>
            <w:r w:rsidRPr="00696B34">
              <w:rPr>
                <w:rFonts w:cs="Arial"/>
              </w:rPr>
              <w:t>Line</w:t>
            </w:r>
          </w:p>
        </w:tc>
        <w:tc>
          <w:tcPr>
            <w:tcW w:w="4826" w:type="dxa"/>
          </w:tcPr>
          <w:p w14:paraId="20684826" w14:textId="77777777" w:rsidR="004366FF" w:rsidRPr="00696B34" w:rsidRDefault="004366FF" w:rsidP="006433BA">
            <w:pPr>
              <w:pStyle w:val="TableContents"/>
              <w:rPr>
                <w:rFonts w:cs="Arial"/>
              </w:rPr>
            </w:pPr>
            <w:r w:rsidRPr="00696B34">
              <w:rPr>
                <w:rFonts w:cs="Arial"/>
              </w:rPr>
              <w:t>This</w:t>
            </w:r>
            <w:r>
              <w:rPr>
                <w:rFonts w:cs="Arial"/>
              </w:rPr>
              <w:t xml:space="preserve"> </w:t>
            </w:r>
            <w:r w:rsidRPr="00696B34">
              <w:rPr>
                <w:rFonts w:cs="Arial"/>
              </w:rPr>
              <w:t xml:space="preserve">denotes the line number of the </w:t>
            </w:r>
            <w:r>
              <w:rPr>
                <w:rFonts w:cs="Arial"/>
              </w:rPr>
              <w:t>j</w:t>
            </w:r>
            <w:r w:rsidRPr="00696B34">
              <w:rPr>
                <w:rFonts w:cs="Arial"/>
              </w:rPr>
              <w:t xml:space="preserve">ournal </w:t>
            </w:r>
            <w:r>
              <w:rPr>
                <w:rFonts w:cs="Arial"/>
              </w:rPr>
              <w:t>e</w:t>
            </w:r>
            <w:r w:rsidRPr="00696B34">
              <w:rPr>
                <w:rFonts w:cs="Arial"/>
              </w:rPr>
              <w:t>ntry.</w:t>
            </w:r>
            <w:r>
              <w:rPr>
                <w:rFonts w:cs="Arial"/>
              </w:rPr>
              <w:t xml:space="preserve"> The program assigns this number; there is no access to this field. </w:t>
            </w:r>
          </w:p>
        </w:tc>
        <w:tc>
          <w:tcPr>
            <w:tcW w:w="3056" w:type="dxa"/>
          </w:tcPr>
          <w:p w14:paraId="5BA4A435" w14:textId="77777777" w:rsidR="004366FF" w:rsidRPr="00696B34" w:rsidRDefault="004366FF" w:rsidP="006433BA">
            <w:pPr>
              <w:pStyle w:val="TableContents"/>
              <w:rPr>
                <w:rFonts w:cs="Arial"/>
              </w:rPr>
            </w:pPr>
          </w:p>
        </w:tc>
      </w:tr>
      <w:tr w:rsidR="004366FF" w:rsidRPr="00696B34" w14:paraId="659F9A1B" w14:textId="77777777" w:rsidTr="006433BA">
        <w:tc>
          <w:tcPr>
            <w:tcW w:w="2198" w:type="dxa"/>
          </w:tcPr>
          <w:p w14:paraId="673834F2" w14:textId="77777777" w:rsidR="004366FF" w:rsidRDefault="004366FF" w:rsidP="006433BA">
            <w:pPr>
              <w:pStyle w:val="TableContents"/>
              <w:rPr>
                <w:rFonts w:cs="Arial"/>
              </w:rPr>
            </w:pPr>
            <w:r>
              <w:rPr>
                <w:rFonts w:cs="Arial"/>
              </w:rPr>
              <w:t>PA Type</w:t>
            </w:r>
          </w:p>
        </w:tc>
        <w:tc>
          <w:tcPr>
            <w:tcW w:w="4826" w:type="dxa"/>
          </w:tcPr>
          <w:p w14:paraId="72541C0D" w14:textId="77777777" w:rsidR="004366FF" w:rsidRDefault="004366FF" w:rsidP="006433BA">
            <w:pPr>
              <w:pStyle w:val="tabletextnew1"/>
            </w:pPr>
            <w:r>
              <w:t>If the journal entry applies to a project from the Project Accounting module, this box indicates whether the line is for an expense or funding source.</w:t>
            </w:r>
          </w:p>
        </w:tc>
        <w:tc>
          <w:tcPr>
            <w:tcW w:w="3056" w:type="dxa"/>
          </w:tcPr>
          <w:p w14:paraId="1FC50D65" w14:textId="77777777" w:rsidR="004366FF" w:rsidRPr="00696B34" w:rsidRDefault="004366FF" w:rsidP="006433BA">
            <w:pPr>
              <w:tabs>
                <w:tab w:val="center" w:pos="4320"/>
              </w:tabs>
              <w:spacing w:before="20" w:after="20"/>
            </w:pPr>
          </w:p>
        </w:tc>
      </w:tr>
      <w:tr w:rsidR="004366FF" w:rsidRPr="00696B34" w14:paraId="14CD51D4" w14:textId="77777777" w:rsidTr="006433BA">
        <w:tc>
          <w:tcPr>
            <w:tcW w:w="2198" w:type="dxa"/>
          </w:tcPr>
          <w:p w14:paraId="36E7E36A" w14:textId="77777777" w:rsidR="004366FF" w:rsidRDefault="004366FF" w:rsidP="006433BA">
            <w:pPr>
              <w:pStyle w:val="TableContents"/>
              <w:rPr>
                <w:rFonts w:cs="Arial"/>
              </w:rPr>
            </w:pPr>
            <w:r>
              <w:rPr>
                <w:rFonts w:cs="Arial"/>
              </w:rPr>
              <w:t>Project Account</w:t>
            </w:r>
          </w:p>
        </w:tc>
        <w:tc>
          <w:tcPr>
            <w:tcW w:w="4826" w:type="dxa"/>
          </w:tcPr>
          <w:p w14:paraId="790C18AB" w14:textId="77777777" w:rsidR="004366FF" w:rsidRDefault="004366FF" w:rsidP="006433BA">
            <w:pPr>
              <w:pStyle w:val="tabletextnew1"/>
            </w:pPr>
            <w:r>
              <w:t>This box provides the project string to which the entry applies. Click the field help button to select a string from a list of available options.</w:t>
            </w:r>
          </w:p>
        </w:tc>
        <w:tc>
          <w:tcPr>
            <w:tcW w:w="3056" w:type="dxa"/>
          </w:tcPr>
          <w:p w14:paraId="601B5D0B" w14:textId="77777777" w:rsidR="004366FF" w:rsidRPr="00696B34" w:rsidRDefault="004366FF" w:rsidP="006433BA">
            <w:pPr>
              <w:tabs>
                <w:tab w:val="center" w:pos="4320"/>
              </w:tabs>
              <w:spacing w:before="20" w:after="20"/>
            </w:pPr>
          </w:p>
        </w:tc>
      </w:tr>
      <w:tr w:rsidR="004366FF" w:rsidRPr="00696B34" w14:paraId="655FD3B0" w14:textId="77777777" w:rsidTr="006433BA">
        <w:tc>
          <w:tcPr>
            <w:tcW w:w="2198" w:type="dxa"/>
          </w:tcPr>
          <w:p w14:paraId="23C8FBE6" w14:textId="77777777" w:rsidR="004366FF" w:rsidRPr="00696B34" w:rsidRDefault="004366FF" w:rsidP="006433BA">
            <w:pPr>
              <w:pStyle w:val="TableContents"/>
              <w:rPr>
                <w:rFonts w:cs="Arial"/>
              </w:rPr>
            </w:pPr>
            <w:r>
              <w:rPr>
                <w:rFonts w:cs="Arial"/>
              </w:rPr>
              <w:t xml:space="preserve">Org/Object/Project </w:t>
            </w:r>
          </w:p>
        </w:tc>
        <w:tc>
          <w:tcPr>
            <w:tcW w:w="4826" w:type="dxa"/>
          </w:tcPr>
          <w:p w14:paraId="70745DC6" w14:textId="77777777" w:rsidR="004366FF" w:rsidRPr="00696B34" w:rsidRDefault="004366FF" w:rsidP="006433BA">
            <w:pPr>
              <w:pStyle w:val="tabletextnew1"/>
              <w:tabs>
                <w:tab w:val="center" w:pos="4320"/>
              </w:tabs>
            </w:pPr>
            <w:r>
              <w:t xml:space="preserve">These boxes provide the org, object, and project codes that make up the account. </w:t>
            </w:r>
          </w:p>
        </w:tc>
        <w:tc>
          <w:tcPr>
            <w:tcW w:w="3056" w:type="dxa"/>
          </w:tcPr>
          <w:p w14:paraId="3B3E701D" w14:textId="77777777" w:rsidR="004366FF" w:rsidRPr="00696B34" w:rsidRDefault="004366FF" w:rsidP="006433BA">
            <w:pPr>
              <w:tabs>
                <w:tab w:val="center" w:pos="4320"/>
              </w:tabs>
              <w:spacing w:before="20" w:after="20"/>
            </w:pPr>
          </w:p>
        </w:tc>
      </w:tr>
      <w:tr w:rsidR="004366FF" w:rsidRPr="00696B34" w14:paraId="608BDABF" w14:textId="77777777" w:rsidTr="006433BA">
        <w:tc>
          <w:tcPr>
            <w:tcW w:w="2198" w:type="dxa"/>
          </w:tcPr>
          <w:p w14:paraId="2848E7E5" w14:textId="77777777" w:rsidR="004366FF" w:rsidRPr="00696B34" w:rsidRDefault="004366FF" w:rsidP="006433BA">
            <w:pPr>
              <w:pStyle w:val="TableContents"/>
              <w:rPr>
                <w:rFonts w:cs="Arial"/>
              </w:rPr>
            </w:pPr>
            <w:r w:rsidRPr="00696B34">
              <w:rPr>
                <w:rFonts w:cs="Arial"/>
              </w:rPr>
              <w:t>Account Description</w:t>
            </w:r>
          </w:p>
        </w:tc>
        <w:tc>
          <w:tcPr>
            <w:tcW w:w="4826" w:type="dxa"/>
          </w:tcPr>
          <w:p w14:paraId="0FF517AF" w14:textId="77777777" w:rsidR="004366FF" w:rsidRPr="00696B34" w:rsidRDefault="004366FF" w:rsidP="006433BA">
            <w:pPr>
              <w:pStyle w:val="TableContents"/>
              <w:rPr>
                <w:rFonts w:cs="Arial"/>
              </w:rPr>
            </w:pPr>
            <w:r w:rsidRPr="00696B34">
              <w:rPr>
                <w:rFonts w:cs="Arial"/>
              </w:rPr>
              <w:t>This</w:t>
            </w:r>
            <w:r>
              <w:rPr>
                <w:rFonts w:cs="Arial"/>
              </w:rPr>
              <w:t xml:space="preserve"> is the account </w:t>
            </w:r>
            <w:r w:rsidRPr="00696B34">
              <w:rPr>
                <w:rFonts w:cs="Arial"/>
              </w:rPr>
              <w:t>description from the Chart of Accounts for the selected</w:t>
            </w:r>
            <w:r>
              <w:rPr>
                <w:rFonts w:cs="Arial"/>
              </w:rPr>
              <w:t xml:space="preserve"> general ledger account. </w:t>
            </w:r>
          </w:p>
        </w:tc>
        <w:tc>
          <w:tcPr>
            <w:tcW w:w="3056" w:type="dxa"/>
          </w:tcPr>
          <w:p w14:paraId="489A3FBC" w14:textId="77777777" w:rsidR="004366FF" w:rsidRPr="00696B34" w:rsidRDefault="004366FF" w:rsidP="006433BA">
            <w:pPr>
              <w:pStyle w:val="TableContents"/>
              <w:rPr>
                <w:rFonts w:cs="Arial"/>
              </w:rPr>
            </w:pPr>
          </w:p>
        </w:tc>
      </w:tr>
      <w:tr w:rsidR="004366FF" w:rsidRPr="00696B34" w14:paraId="429C124C" w14:textId="77777777" w:rsidTr="006433BA">
        <w:tc>
          <w:tcPr>
            <w:tcW w:w="2198" w:type="dxa"/>
          </w:tcPr>
          <w:p w14:paraId="7053CE37" w14:textId="77777777" w:rsidR="004366FF" w:rsidRPr="00696B34" w:rsidRDefault="004366FF" w:rsidP="006433BA">
            <w:pPr>
              <w:pStyle w:val="TableContents"/>
              <w:rPr>
                <w:rFonts w:cs="Arial"/>
              </w:rPr>
            </w:pPr>
            <w:r w:rsidRPr="00696B34">
              <w:rPr>
                <w:rFonts w:cs="Arial"/>
              </w:rPr>
              <w:t>Line Description</w:t>
            </w:r>
          </w:p>
        </w:tc>
        <w:tc>
          <w:tcPr>
            <w:tcW w:w="4826" w:type="dxa"/>
          </w:tcPr>
          <w:p w14:paraId="5A1B0559" w14:textId="77777777" w:rsidR="004366FF" w:rsidRPr="00696B34" w:rsidRDefault="004366FF" w:rsidP="006433BA">
            <w:pPr>
              <w:tabs>
                <w:tab w:val="center" w:pos="4320"/>
              </w:tabs>
              <w:spacing w:before="20" w:after="20"/>
            </w:pPr>
            <w:r>
              <w:t xml:space="preserve">This is the </w:t>
            </w:r>
            <w:r w:rsidRPr="00696B34">
              <w:t xml:space="preserve">user-defined description </w:t>
            </w:r>
            <w:r>
              <w:t xml:space="preserve">for the individual line posting. The description can contain up to 30 characters. </w:t>
            </w:r>
          </w:p>
        </w:tc>
        <w:tc>
          <w:tcPr>
            <w:tcW w:w="3056" w:type="dxa"/>
          </w:tcPr>
          <w:p w14:paraId="59A8FA6D" w14:textId="77777777" w:rsidR="004366FF" w:rsidRPr="00696B34" w:rsidRDefault="004366FF" w:rsidP="006433BA">
            <w:pPr>
              <w:tabs>
                <w:tab w:val="center" w:pos="4320"/>
              </w:tabs>
              <w:spacing w:before="20" w:after="20"/>
            </w:pPr>
          </w:p>
        </w:tc>
      </w:tr>
      <w:tr w:rsidR="004366FF" w:rsidRPr="00696B34" w14:paraId="7FA894F9" w14:textId="77777777" w:rsidTr="006433BA">
        <w:tc>
          <w:tcPr>
            <w:tcW w:w="2198" w:type="dxa"/>
          </w:tcPr>
          <w:p w14:paraId="7876BA42" w14:textId="77777777" w:rsidR="004366FF" w:rsidRPr="00696B34" w:rsidRDefault="004366FF" w:rsidP="006433BA">
            <w:pPr>
              <w:pStyle w:val="TableContents"/>
              <w:rPr>
                <w:rFonts w:cs="Arial"/>
              </w:rPr>
            </w:pPr>
            <w:r w:rsidRPr="00696B34">
              <w:rPr>
                <w:rFonts w:cs="Arial"/>
              </w:rPr>
              <w:t>Ref1</w:t>
            </w:r>
          </w:p>
        </w:tc>
        <w:tc>
          <w:tcPr>
            <w:tcW w:w="4826" w:type="dxa"/>
          </w:tcPr>
          <w:p w14:paraId="7DD46F35" w14:textId="77777777" w:rsidR="004366FF" w:rsidRPr="00696B34" w:rsidRDefault="004366FF" w:rsidP="006433BA">
            <w:pPr>
              <w:tabs>
                <w:tab w:val="center" w:pos="4320"/>
              </w:tabs>
              <w:spacing w:before="20" w:after="20"/>
            </w:pPr>
            <w:r>
              <w:t xml:space="preserve">This is the </w:t>
            </w:r>
            <w:r w:rsidRPr="00696B34">
              <w:t>user-defined short description of the posting for the individual line.</w:t>
            </w:r>
            <w:r>
              <w:t xml:space="preserve"> The description can contain up to 10 characters.</w:t>
            </w:r>
          </w:p>
        </w:tc>
        <w:tc>
          <w:tcPr>
            <w:tcW w:w="3056" w:type="dxa"/>
          </w:tcPr>
          <w:p w14:paraId="59BB408F" w14:textId="77777777" w:rsidR="004366FF" w:rsidRPr="00696B34" w:rsidRDefault="004366FF" w:rsidP="006433BA">
            <w:pPr>
              <w:tabs>
                <w:tab w:val="center" w:pos="4320"/>
              </w:tabs>
              <w:spacing w:before="20" w:after="20"/>
            </w:pPr>
          </w:p>
        </w:tc>
      </w:tr>
      <w:tr w:rsidR="004366FF" w:rsidRPr="00696B34" w14:paraId="60EE60D6" w14:textId="77777777" w:rsidTr="006433BA">
        <w:tc>
          <w:tcPr>
            <w:tcW w:w="2198" w:type="dxa"/>
          </w:tcPr>
          <w:p w14:paraId="01680B4C" w14:textId="77777777" w:rsidR="004366FF" w:rsidRPr="00696B34" w:rsidRDefault="004366FF" w:rsidP="006433BA">
            <w:pPr>
              <w:pStyle w:val="TableContents"/>
              <w:rPr>
                <w:rFonts w:cs="Arial"/>
              </w:rPr>
            </w:pPr>
            <w:r w:rsidRPr="00696B34">
              <w:rPr>
                <w:rFonts w:cs="Arial"/>
              </w:rPr>
              <w:t>D/C</w:t>
            </w:r>
          </w:p>
        </w:tc>
        <w:tc>
          <w:tcPr>
            <w:tcW w:w="4826" w:type="dxa"/>
          </w:tcPr>
          <w:p w14:paraId="0F861963" w14:textId="77777777" w:rsidR="004366FF" w:rsidRPr="00696B34" w:rsidRDefault="004366FF" w:rsidP="006433BA">
            <w:pPr>
              <w:pStyle w:val="TableContents"/>
              <w:rPr>
                <w:rFonts w:cs="Arial"/>
              </w:rPr>
            </w:pPr>
            <w:r>
              <w:rPr>
                <w:rFonts w:cs="Arial"/>
              </w:rPr>
              <w:t xml:space="preserve">This box indicates if the line is a debit (D) or credit (C). </w:t>
            </w:r>
          </w:p>
        </w:tc>
        <w:tc>
          <w:tcPr>
            <w:tcW w:w="3056" w:type="dxa"/>
          </w:tcPr>
          <w:p w14:paraId="268895FA" w14:textId="77777777" w:rsidR="004366FF" w:rsidRPr="00696B34" w:rsidRDefault="004366FF" w:rsidP="006433BA">
            <w:pPr>
              <w:pStyle w:val="TableContents"/>
              <w:rPr>
                <w:rFonts w:cs="Arial"/>
              </w:rPr>
            </w:pPr>
          </w:p>
        </w:tc>
      </w:tr>
      <w:tr w:rsidR="004366FF" w:rsidRPr="00696B34" w14:paraId="0D2A0564" w14:textId="77777777" w:rsidTr="006433BA">
        <w:tc>
          <w:tcPr>
            <w:tcW w:w="2198" w:type="dxa"/>
          </w:tcPr>
          <w:p w14:paraId="3405DF1A" w14:textId="77777777" w:rsidR="004366FF" w:rsidRPr="00696B34" w:rsidRDefault="004366FF" w:rsidP="006433BA">
            <w:pPr>
              <w:pStyle w:val="TableContents"/>
              <w:rPr>
                <w:rFonts w:cs="Arial"/>
              </w:rPr>
            </w:pPr>
            <w:r w:rsidRPr="00696B34">
              <w:rPr>
                <w:rFonts w:cs="Arial"/>
              </w:rPr>
              <w:t>Amount</w:t>
            </w:r>
          </w:p>
        </w:tc>
        <w:tc>
          <w:tcPr>
            <w:tcW w:w="4826" w:type="dxa"/>
          </w:tcPr>
          <w:p w14:paraId="604CB312" w14:textId="77777777" w:rsidR="004366FF" w:rsidRPr="00696B34" w:rsidRDefault="004366FF" w:rsidP="006433BA">
            <w:pPr>
              <w:tabs>
                <w:tab w:val="center" w:pos="4320"/>
              </w:tabs>
              <w:spacing w:before="20" w:after="20"/>
            </w:pPr>
            <w:r>
              <w:t xml:space="preserve">This is the amount of the transaction. This should be a positive number. Zeros and negative numbers are not accepted.  For this value, the program checks the available budget for expense accounts. The program displays a warning if it detects an over-budget entry; it allows you to continue if you have permissions to make over-budget entries. If you are not authorized to enter over budget amounts, the program does not all you to continue without entry of a supervisor password. </w:t>
            </w:r>
          </w:p>
        </w:tc>
        <w:tc>
          <w:tcPr>
            <w:tcW w:w="3056" w:type="dxa"/>
          </w:tcPr>
          <w:p w14:paraId="797EB671" w14:textId="77777777" w:rsidR="004366FF" w:rsidRDefault="004366FF" w:rsidP="006433BA">
            <w:pPr>
              <w:tabs>
                <w:tab w:val="center" w:pos="4320"/>
              </w:tabs>
              <w:spacing w:before="20" w:after="20"/>
            </w:pPr>
          </w:p>
        </w:tc>
      </w:tr>
    </w:tbl>
    <w:p w14:paraId="201D7604" w14:textId="77777777" w:rsidR="004366FF" w:rsidRDefault="004366FF" w:rsidP="004366FF">
      <w:pPr>
        <w:tabs>
          <w:tab w:val="left" w:pos="1440"/>
          <w:tab w:val="right" w:pos="9900"/>
        </w:tabs>
        <w:rPr>
          <w:noProof/>
        </w:rPr>
      </w:pPr>
    </w:p>
    <w:p w14:paraId="25454322" w14:textId="77777777" w:rsidR="004366FF" w:rsidRDefault="004366FF" w:rsidP="00553335">
      <w:pPr>
        <w:pStyle w:val="ListNumbered0"/>
        <w:numPr>
          <w:ilvl w:val="0"/>
          <w:numId w:val="81"/>
        </w:numPr>
        <w:spacing w:after="160"/>
      </w:pPr>
      <w:r>
        <w:t xml:space="preserve">To add additional detail lines, press </w:t>
      </w:r>
      <w:r w:rsidRPr="004B6C0F">
        <w:rPr>
          <w:b/>
        </w:rPr>
        <w:t>Tab</w:t>
      </w:r>
      <w:r>
        <w:t xml:space="preserve"> from the last box in a row and the program makes a new detail line accessible. You may enter as many lines as needed in this journal.</w:t>
      </w:r>
    </w:p>
    <w:p w14:paraId="6D2D345C" w14:textId="77777777" w:rsidR="004366FF" w:rsidRDefault="004366FF" w:rsidP="004366FF">
      <w:pPr>
        <w:ind w:left="360"/>
      </w:pPr>
      <w:r>
        <w:t>The Line Description</w:t>
      </w:r>
      <w:r w:rsidRPr="000F062E">
        <w:t xml:space="preserve"> from the previous line </w:t>
      </w:r>
      <w:r>
        <w:t xml:space="preserve">is the default value for a new line. </w:t>
      </w:r>
      <w:r w:rsidRPr="000F062E">
        <w:t>Make necessary changes to default</w:t>
      </w:r>
      <w:r>
        <w:t xml:space="preserve"> values; as you add details, the program tracks debits </w:t>
      </w:r>
      <w:r w:rsidRPr="000F062E">
        <w:t xml:space="preserve">and credits </w:t>
      </w:r>
      <w:r>
        <w:t xml:space="preserve">in the Journal Totals group at the bottom of the screen. </w:t>
      </w:r>
    </w:p>
    <w:p w14:paraId="7A3E926C" w14:textId="77777777" w:rsidR="004366FF" w:rsidRDefault="004366FF" w:rsidP="00553335">
      <w:pPr>
        <w:pStyle w:val="ListNumbered0"/>
        <w:numPr>
          <w:ilvl w:val="0"/>
          <w:numId w:val="81"/>
        </w:numPr>
        <w:spacing w:after="160"/>
      </w:pPr>
      <w:r>
        <w:t>Click Accept when you have completed entering your journal lines.</w:t>
      </w:r>
    </w:p>
    <w:p w14:paraId="4D8433BE" w14:textId="77777777" w:rsidR="004366FF" w:rsidRDefault="004366FF" w:rsidP="00553335">
      <w:pPr>
        <w:pStyle w:val="ListNumbered0"/>
        <w:numPr>
          <w:ilvl w:val="0"/>
          <w:numId w:val="81"/>
        </w:numPr>
        <w:spacing w:after="160"/>
      </w:pPr>
      <w:r>
        <w:t xml:space="preserve">If the entry is between funds, you will receive an error that the journal entry is out of balance by fund. </w:t>
      </w:r>
    </w:p>
    <w:p w14:paraId="63C1D943" w14:textId="77777777" w:rsidR="004366FF" w:rsidRDefault="004366FF" w:rsidP="004366FF">
      <w:r>
        <w:rPr>
          <w:noProof/>
        </w:rPr>
        <w:drawing>
          <wp:inline distT="0" distB="0" distL="0" distR="0" wp14:anchorId="5E87E79E" wp14:editId="1ECD7397">
            <wp:extent cx="2313386" cy="1410951"/>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0"/>
                    <a:stretch>
                      <a:fillRect/>
                    </a:stretch>
                  </pic:blipFill>
                  <pic:spPr>
                    <a:xfrm>
                      <a:off x="0" y="0"/>
                      <a:ext cx="2313284" cy="1410889"/>
                    </a:xfrm>
                    <a:prstGeom prst="rect">
                      <a:avLst/>
                    </a:prstGeom>
                  </pic:spPr>
                </pic:pic>
              </a:graphicData>
            </a:graphic>
          </wp:inline>
        </w:drawing>
      </w:r>
    </w:p>
    <w:p w14:paraId="1EB8C5FE" w14:textId="77777777" w:rsidR="004366FF" w:rsidRDefault="004366FF" w:rsidP="004366FF"/>
    <w:p w14:paraId="31907545" w14:textId="1DF90C9F" w:rsidR="004366FF" w:rsidRDefault="004366FF" w:rsidP="00553335">
      <w:pPr>
        <w:pStyle w:val="ListParagraph"/>
        <w:numPr>
          <w:ilvl w:val="0"/>
          <w:numId w:val="81"/>
        </w:numPr>
        <w:tabs>
          <w:tab w:val="left" w:pos="360"/>
        </w:tabs>
      </w:pPr>
      <w:r>
        <w:t>Select OK, and then Gen DT/DF in the ribbon, which will add the lines needed to bring the entry into balance.</w:t>
      </w:r>
    </w:p>
    <w:p w14:paraId="0DEFA34C" w14:textId="77777777" w:rsidR="004366FF" w:rsidRDefault="004366FF" w:rsidP="004366FF">
      <w:pPr>
        <w:tabs>
          <w:tab w:val="left" w:pos="360"/>
        </w:tabs>
      </w:pPr>
    </w:p>
    <w:p w14:paraId="5DEFDD97" w14:textId="0D732891" w:rsidR="004366FF" w:rsidRDefault="004366FF" w:rsidP="005B48EB">
      <w:pPr>
        <w:tabs>
          <w:tab w:val="left" w:pos="360"/>
        </w:tabs>
      </w:pPr>
      <w:r>
        <w:rPr>
          <w:noProof/>
        </w:rPr>
        <mc:AlternateContent>
          <mc:Choice Requires="wps">
            <w:drawing>
              <wp:anchor distT="0" distB="0" distL="114300" distR="114300" simplePos="0" relativeHeight="251663360" behindDoc="0" locked="0" layoutInCell="1" allowOverlap="1" wp14:anchorId="4AD81D81" wp14:editId="5FF0B9CC">
                <wp:simplePos x="0" y="0"/>
                <wp:positionH relativeFrom="column">
                  <wp:posOffset>4848308</wp:posOffset>
                </wp:positionH>
                <wp:positionV relativeFrom="paragraph">
                  <wp:posOffset>-1960</wp:posOffset>
                </wp:positionV>
                <wp:extent cx="612250" cy="214685"/>
                <wp:effectExtent l="0" t="0" r="16510" b="13970"/>
                <wp:wrapNone/>
                <wp:docPr id="51" name="Rectangle 51"/>
                <wp:cNvGraphicFramePr/>
                <a:graphic xmlns:a="http://schemas.openxmlformats.org/drawingml/2006/main">
                  <a:graphicData uri="http://schemas.microsoft.com/office/word/2010/wordprocessingShape">
                    <wps:wsp>
                      <wps:cNvSpPr/>
                      <wps:spPr>
                        <a:xfrm>
                          <a:off x="0" y="0"/>
                          <a:ext cx="612250" cy="214685"/>
                        </a:xfrm>
                        <a:prstGeom prst="rect">
                          <a:avLst/>
                        </a:prstGeom>
                        <a:noFill/>
                      </wps:spPr>
                      <wps:style>
                        <a:lnRef idx="2">
                          <a:schemeClr val="accent2">
                            <a:shade val="50000"/>
                          </a:schemeClr>
                        </a:lnRef>
                        <a:fillRef idx="1">
                          <a:schemeClr val="accent2"/>
                        </a:fillRef>
                        <a:effectRef idx="0">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DACFAC1" id="Rectangle 51" o:spid="_x0000_s1026" style="position:absolute;margin-left:381.75pt;margin-top:-.15pt;width:48.2pt;height:16.9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" filled="f" strokecolor="#622423 [1605]" strokeweight="2pt"/>
            </w:pict>
          </mc:Fallback>
        </mc:AlternateContent>
      </w:r>
      <w:r>
        <w:rPr>
          <w:noProof/>
        </w:rPr>
        <w:drawing>
          <wp:inline distT="0" distB="0" distL="0" distR="0" wp14:anchorId="3114C271" wp14:editId="04744225">
            <wp:extent cx="5943600" cy="657225"/>
            <wp:effectExtent l="0" t="0" r="0" b="9525"/>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1"/>
                    <a:stretch>
                      <a:fillRect/>
                    </a:stretch>
                  </pic:blipFill>
                  <pic:spPr>
                    <a:xfrm>
                      <a:off x="0" y="0"/>
                      <a:ext cx="5943600" cy="657225"/>
                    </a:xfrm>
                    <a:prstGeom prst="rect">
                      <a:avLst/>
                    </a:prstGeom>
                  </pic:spPr>
                </pic:pic>
              </a:graphicData>
            </a:graphic>
          </wp:inline>
        </w:drawing>
      </w:r>
    </w:p>
    <w:p w14:paraId="78B52908" w14:textId="77777777" w:rsidR="004366FF" w:rsidRDefault="004366FF" w:rsidP="004366FF"/>
    <w:p w14:paraId="3B6E76F3" w14:textId="77777777" w:rsidR="004B6310" w:rsidRDefault="004B6310" w:rsidP="005B48EB">
      <w:pPr>
        <w:pStyle w:val="Heading2"/>
        <w:numPr>
          <w:ilvl w:val="0"/>
          <w:numId w:val="0"/>
        </w:numPr>
        <w:rPr>
          <w:bCs w:val="0"/>
          <w:color w:val="548DD4" w:themeColor="text2" w:themeTint="99"/>
          <w:szCs w:val="28"/>
        </w:rPr>
      </w:pPr>
    </w:p>
    <w:p w14:paraId="17D6251E" w14:textId="77777777" w:rsidR="004B6310" w:rsidRDefault="004B6310" w:rsidP="005B48EB">
      <w:pPr>
        <w:pStyle w:val="Heading2"/>
        <w:numPr>
          <w:ilvl w:val="0"/>
          <w:numId w:val="0"/>
        </w:numPr>
        <w:rPr>
          <w:bCs w:val="0"/>
          <w:color w:val="548DD4" w:themeColor="text2" w:themeTint="99"/>
          <w:szCs w:val="28"/>
        </w:rPr>
      </w:pPr>
    </w:p>
    <w:p w14:paraId="11C8AA60" w14:textId="118D7BB9" w:rsidR="005B48EB" w:rsidRPr="005B48EB" w:rsidRDefault="005B48EB" w:rsidP="005B48EB">
      <w:pPr>
        <w:pStyle w:val="Heading2"/>
        <w:numPr>
          <w:ilvl w:val="0"/>
          <w:numId w:val="0"/>
        </w:numPr>
        <w:rPr>
          <w:color w:val="548DD4" w:themeColor="text2" w:themeTint="99"/>
          <w:szCs w:val="28"/>
        </w:rPr>
      </w:pPr>
      <w:bookmarkStart w:id="166" w:name="_Toc422218294"/>
      <w:r w:rsidRPr="005B48EB">
        <w:rPr>
          <w:bCs w:val="0"/>
          <w:color w:val="548DD4" w:themeColor="text2" w:themeTint="99"/>
          <w:szCs w:val="28"/>
        </w:rPr>
        <w:t>Updating a Journal Entry Prior to General Ledger Posting</w:t>
      </w:r>
      <w:bookmarkEnd w:id="166"/>
      <w:r w:rsidRPr="005B48EB">
        <w:rPr>
          <w:color w:val="548DD4" w:themeColor="text2" w:themeTint="99"/>
          <w:szCs w:val="28"/>
        </w:rPr>
        <w:t xml:space="preserve"> </w:t>
      </w:r>
    </w:p>
    <w:p w14:paraId="52E061C7" w14:textId="77777777" w:rsidR="005B48EB" w:rsidRDefault="005B48EB" w:rsidP="004366FF"/>
    <w:p w14:paraId="6A2B14C5" w14:textId="77777777" w:rsidR="005B48EB" w:rsidRDefault="005B48EB" w:rsidP="004366FF"/>
    <w:p w14:paraId="58F40214" w14:textId="77777777" w:rsidR="004366FF" w:rsidRDefault="004366FF" w:rsidP="004366FF">
      <w:r>
        <w:t>To update a journal entry:</w:t>
      </w:r>
    </w:p>
    <w:p w14:paraId="2400A1F1" w14:textId="77777777" w:rsidR="004366FF" w:rsidRDefault="004366FF" w:rsidP="00553335">
      <w:pPr>
        <w:pStyle w:val="ListNumbered0"/>
        <w:numPr>
          <w:ilvl w:val="0"/>
          <w:numId w:val="50"/>
        </w:numPr>
        <w:spacing w:before="0"/>
      </w:pPr>
      <w:r>
        <w:t>Open the General Journal/Entry Proof program.</w:t>
      </w:r>
      <w:r>
        <w:br/>
      </w:r>
      <w:r w:rsidRPr="00FA3BFD">
        <w:rPr>
          <w:i/>
          <w:noProof/>
        </w:rPr>
        <w:t>Financials &gt; General Ledger &gt;Journal Entry/History &gt; General Journal Entry/Proof</w:t>
      </w:r>
      <w:r>
        <w:br/>
      </w:r>
      <w:r>
        <w:rPr>
          <w:noProof/>
        </w:rPr>
        <w:drawing>
          <wp:inline distT="0" distB="0" distL="0" distR="0" wp14:anchorId="7B1A37CA" wp14:editId="37DB42FC">
            <wp:extent cx="5943600" cy="2827655"/>
            <wp:effectExtent l="0" t="0" r="0" b="0"/>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8"/>
                    <a:stretch>
                      <a:fillRect/>
                    </a:stretch>
                  </pic:blipFill>
                  <pic:spPr>
                    <a:xfrm>
                      <a:off x="0" y="0"/>
                      <a:ext cx="5943600" cy="2827655"/>
                    </a:xfrm>
                    <a:prstGeom prst="rect">
                      <a:avLst/>
                    </a:prstGeom>
                  </pic:spPr>
                </pic:pic>
              </a:graphicData>
            </a:graphic>
          </wp:inline>
        </w:drawing>
      </w:r>
    </w:p>
    <w:p w14:paraId="47516AE0" w14:textId="77777777" w:rsidR="004366FF" w:rsidRDefault="004366FF" w:rsidP="00553335">
      <w:pPr>
        <w:pStyle w:val="ListNumbered0"/>
        <w:numPr>
          <w:ilvl w:val="0"/>
          <w:numId w:val="50"/>
        </w:numPr>
        <w:spacing w:after="160"/>
      </w:pPr>
      <w:r>
        <w:rPr>
          <w:noProof/>
        </w:rPr>
        <w:t>Use the Browse button in the ribbon to find the journal to update. A choice will need to be made on whether to browse; choos an entry and accept.</w:t>
      </w:r>
    </w:p>
    <w:p w14:paraId="197DE26D" w14:textId="77777777" w:rsidR="004366FF" w:rsidRDefault="004366FF" w:rsidP="004366FF">
      <w:pPr>
        <w:pStyle w:val="ListNumbered0"/>
        <w:numPr>
          <w:ilvl w:val="0"/>
          <w:numId w:val="0"/>
        </w:numPr>
        <w:ind w:left="360"/>
        <w:rPr>
          <w:noProof/>
        </w:rPr>
      </w:pPr>
      <w:r>
        <w:rPr>
          <w:noProof/>
        </w:rPr>
        <w:drawing>
          <wp:inline distT="0" distB="0" distL="0" distR="0" wp14:anchorId="71A58819" wp14:editId="76631D04">
            <wp:extent cx="2250219" cy="699715"/>
            <wp:effectExtent l="0" t="0" r="0" b="5715"/>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2"/>
                    <a:stretch>
                      <a:fillRect/>
                    </a:stretch>
                  </pic:blipFill>
                  <pic:spPr>
                    <a:xfrm>
                      <a:off x="0" y="0"/>
                      <a:ext cx="2249811" cy="699588"/>
                    </a:xfrm>
                    <a:prstGeom prst="rect">
                      <a:avLst/>
                    </a:prstGeom>
                  </pic:spPr>
                </pic:pic>
              </a:graphicData>
            </a:graphic>
          </wp:inline>
        </w:drawing>
      </w:r>
    </w:p>
    <w:p w14:paraId="0D643B47" w14:textId="77777777" w:rsidR="004366FF" w:rsidRDefault="004366FF" w:rsidP="00553335">
      <w:pPr>
        <w:pStyle w:val="ListNumbered0"/>
        <w:numPr>
          <w:ilvl w:val="0"/>
          <w:numId w:val="50"/>
        </w:numPr>
        <w:spacing w:after="160"/>
      </w:pPr>
      <w:r>
        <w:t xml:space="preserve">If the period chosen on the batch header needs to be changed, click </w:t>
      </w:r>
      <w:r>
        <w:rPr>
          <w:noProof/>
        </w:rPr>
        <w:t xml:space="preserve">Period. </w:t>
      </w:r>
      <w:r>
        <w:br/>
        <w:t>The program displays the Journal Year and Period Change screen.</w:t>
      </w:r>
      <w:r>
        <w:br/>
      </w:r>
      <w:r>
        <w:rPr>
          <w:noProof/>
        </w:rPr>
        <w:drawing>
          <wp:inline distT="0" distB="0" distL="0" distR="0" wp14:anchorId="535D1F0F" wp14:editId="367D5EFD">
            <wp:extent cx="5943600" cy="1070610"/>
            <wp:effectExtent l="0" t="0" r="0" b="0"/>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3"/>
                    <a:stretch>
                      <a:fillRect/>
                    </a:stretch>
                  </pic:blipFill>
                  <pic:spPr>
                    <a:xfrm>
                      <a:off x="0" y="0"/>
                      <a:ext cx="5943600" cy="1070610"/>
                    </a:xfrm>
                    <a:prstGeom prst="rect">
                      <a:avLst/>
                    </a:prstGeom>
                  </pic:spPr>
                </pic:pic>
              </a:graphicData>
            </a:graphic>
          </wp:inline>
        </w:drawing>
      </w:r>
    </w:p>
    <w:p w14:paraId="5942D7CD" w14:textId="77777777" w:rsidR="004366FF" w:rsidRDefault="004366FF" w:rsidP="00553335">
      <w:pPr>
        <w:pStyle w:val="ListNumbered0"/>
        <w:numPr>
          <w:ilvl w:val="0"/>
          <w:numId w:val="50"/>
        </w:numPr>
        <w:spacing w:after="160"/>
      </w:pPr>
      <w:r>
        <w:t>Complete the New Year/Period boxes, and then click Accept to save the change and return to the main screen. Note: You can only access this option if your permissions allow you to post outside of the default year and period.</w:t>
      </w:r>
    </w:p>
    <w:p w14:paraId="745DB879" w14:textId="77777777" w:rsidR="004366FF" w:rsidRDefault="004366FF" w:rsidP="00553335">
      <w:pPr>
        <w:pStyle w:val="ListNumbered0"/>
        <w:numPr>
          <w:ilvl w:val="0"/>
          <w:numId w:val="50"/>
        </w:numPr>
        <w:spacing w:after="160"/>
      </w:pPr>
      <w:r>
        <w:t xml:space="preserve">Click Update to make the necessary changes to the fields in the Journal Information group. </w:t>
      </w:r>
    </w:p>
    <w:p w14:paraId="4A7AF477" w14:textId="77777777" w:rsidR="004366FF" w:rsidRDefault="004366FF" w:rsidP="00553335">
      <w:pPr>
        <w:pStyle w:val="ListNumbered0"/>
        <w:numPr>
          <w:ilvl w:val="0"/>
          <w:numId w:val="50"/>
        </w:numPr>
        <w:spacing w:after="160"/>
      </w:pPr>
      <w:r>
        <w:t>When you have completed making the changes to the journal fields, click Accept to save the changes.</w:t>
      </w:r>
    </w:p>
    <w:p w14:paraId="6A015278" w14:textId="77777777" w:rsidR="004366FF" w:rsidRDefault="004366FF" w:rsidP="00553335">
      <w:pPr>
        <w:pStyle w:val="ListNumbered0"/>
        <w:numPr>
          <w:ilvl w:val="0"/>
          <w:numId w:val="50"/>
        </w:numPr>
        <w:spacing w:after="160"/>
      </w:pPr>
      <w:r>
        <w:t xml:space="preserve">To change the journal lines, click Modify Lines. </w:t>
      </w:r>
      <w:r>
        <w:br/>
        <w:t xml:space="preserve">This allows you to make changes to the account numbers, descriptions, and dollar amounts in the journal lines. </w:t>
      </w:r>
    </w:p>
    <w:p w14:paraId="4FC5AC3F" w14:textId="77777777" w:rsidR="004366FF" w:rsidRDefault="004366FF" w:rsidP="00553335">
      <w:pPr>
        <w:pStyle w:val="ListNumbered0"/>
        <w:numPr>
          <w:ilvl w:val="0"/>
          <w:numId w:val="50"/>
        </w:numPr>
        <w:spacing w:after="160"/>
      </w:pPr>
      <w:r>
        <w:t xml:space="preserve">When you have completed making your changes to the journal lines, click Accept to save the changes. </w:t>
      </w:r>
    </w:p>
    <w:p w14:paraId="6D6DC0E1" w14:textId="77777777" w:rsidR="004366FF" w:rsidRDefault="004366FF" w:rsidP="00553335">
      <w:pPr>
        <w:pStyle w:val="ListNumbered0"/>
        <w:numPr>
          <w:ilvl w:val="0"/>
          <w:numId w:val="50"/>
        </w:numPr>
        <w:spacing w:after="160"/>
      </w:pPr>
      <w:r>
        <w:t>To verify if the funds are in balance, click Summary and the fund balances appear as shown in the following example. If the funds are not in balance, there are discrepancies in the fund between the debits and the credits columns.</w:t>
      </w:r>
    </w:p>
    <w:p w14:paraId="268D6955" w14:textId="77777777" w:rsidR="004366FF" w:rsidRDefault="004366FF" w:rsidP="004366FF">
      <w:pPr>
        <w:pStyle w:val="ListNumbered0"/>
        <w:numPr>
          <w:ilvl w:val="0"/>
          <w:numId w:val="0"/>
        </w:numPr>
        <w:ind w:left="360"/>
      </w:pPr>
      <w:r>
        <w:rPr>
          <w:noProof/>
        </w:rPr>
        <w:drawing>
          <wp:inline distT="0" distB="0" distL="0" distR="0" wp14:anchorId="02B1CFE7" wp14:editId="7A818909">
            <wp:extent cx="5943600" cy="2066290"/>
            <wp:effectExtent l="0" t="0" r="0" b="0"/>
            <wp:docPr id="24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4"/>
                    <a:stretch>
                      <a:fillRect/>
                    </a:stretch>
                  </pic:blipFill>
                  <pic:spPr>
                    <a:xfrm>
                      <a:off x="0" y="0"/>
                      <a:ext cx="5943600" cy="2066290"/>
                    </a:xfrm>
                    <a:prstGeom prst="rect">
                      <a:avLst/>
                    </a:prstGeom>
                  </pic:spPr>
                </pic:pic>
              </a:graphicData>
            </a:graphic>
          </wp:inline>
        </w:drawing>
      </w:r>
    </w:p>
    <w:p w14:paraId="1A0EA372" w14:textId="77777777" w:rsidR="004366FF" w:rsidRDefault="004366FF" w:rsidP="004366FF">
      <w:pPr>
        <w:rPr>
          <w:rFonts w:eastAsiaTheme="majorEastAsia" w:cstheme="majorBidi"/>
          <w:color w:val="4F81BD"/>
          <w:sz w:val="28"/>
          <w:szCs w:val="26"/>
        </w:rPr>
      </w:pPr>
    </w:p>
    <w:p w14:paraId="1DCDEAE9" w14:textId="77777777" w:rsidR="005B48EB" w:rsidRDefault="005B48EB" w:rsidP="004366FF">
      <w:pPr>
        <w:pStyle w:val="ListParagraph"/>
        <w:tabs>
          <w:tab w:val="left" w:pos="1440"/>
          <w:tab w:val="right" w:pos="9900"/>
        </w:tabs>
        <w:ind w:left="0"/>
        <w:rPr>
          <w:b/>
          <w:color w:val="548DD4" w:themeColor="text2" w:themeTint="99"/>
          <w:sz w:val="28"/>
          <w:szCs w:val="28"/>
        </w:rPr>
      </w:pPr>
    </w:p>
    <w:p w14:paraId="7FB9A5D0" w14:textId="77777777" w:rsidR="005B48EB" w:rsidRDefault="005B48EB" w:rsidP="004366FF">
      <w:pPr>
        <w:pStyle w:val="ListParagraph"/>
        <w:tabs>
          <w:tab w:val="left" w:pos="1440"/>
          <w:tab w:val="right" w:pos="9900"/>
        </w:tabs>
        <w:ind w:left="0"/>
        <w:rPr>
          <w:b/>
          <w:color w:val="548DD4" w:themeColor="text2" w:themeTint="99"/>
          <w:sz w:val="28"/>
          <w:szCs w:val="28"/>
        </w:rPr>
      </w:pPr>
    </w:p>
    <w:p w14:paraId="101B0D1C" w14:textId="77777777" w:rsidR="005B48EB" w:rsidRDefault="005B48EB" w:rsidP="004366FF">
      <w:pPr>
        <w:pStyle w:val="ListParagraph"/>
        <w:tabs>
          <w:tab w:val="left" w:pos="1440"/>
          <w:tab w:val="right" w:pos="9900"/>
        </w:tabs>
        <w:ind w:left="0"/>
        <w:rPr>
          <w:b/>
          <w:color w:val="548DD4" w:themeColor="text2" w:themeTint="99"/>
          <w:sz w:val="28"/>
          <w:szCs w:val="28"/>
        </w:rPr>
      </w:pPr>
    </w:p>
    <w:p w14:paraId="78D2980D" w14:textId="77777777" w:rsidR="005B48EB" w:rsidRDefault="005B48EB" w:rsidP="004366FF">
      <w:pPr>
        <w:pStyle w:val="ListParagraph"/>
        <w:tabs>
          <w:tab w:val="left" w:pos="1440"/>
          <w:tab w:val="right" w:pos="9900"/>
        </w:tabs>
        <w:ind w:left="0"/>
        <w:rPr>
          <w:b/>
          <w:color w:val="548DD4" w:themeColor="text2" w:themeTint="99"/>
          <w:sz w:val="28"/>
          <w:szCs w:val="28"/>
        </w:rPr>
      </w:pPr>
    </w:p>
    <w:p w14:paraId="4220235B" w14:textId="77777777" w:rsidR="005B48EB" w:rsidRDefault="005B48EB" w:rsidP="004366FF">
      <w:pPr>
        <w:pStyle w:val="ListParagraph"/>
        <w:tabs>
          <w:tab w:val="left" w:pos="1440"/>
          <w:tab w:val="right" w:pos="9900"/>
        </w:tabs>
        <w:ind w:left="0"/>
        <w:rPr>
          <w:b/>
          <w:color w:val="548DD4" w:themeColor="text2" w:themeTint="99"/>
          <w:sz w:val="28"/>
          <w:szCs w:val="28"/>
        </w:rPr>
      </w:pPr>
    </w:p>
    <w:p w14:paraId="65F944FB" w14:textId="77777777" w:rsidR="005B48EB" w:rsidRDefault="005B48EB" w:rsidP="004366FF">
      <w:pPr>
        <w:pStyle w:val="ListParagraph"/>
        <w:tabs>
          <w:tab w:val="left" w:pos="1440"/>
          <w:tab w:val="right" w:pos="9900"/>
        </w:tabs>
        <w:ind w:left="0"/>
        <w:rPr>
          <w:b/>
          <w:color w:val="548DD4" w:themeColor="text2" w:themeTint="99"/>
          <w:sz w:val="28"/>
          <w:szCs w:val="28"/>
        </w:rPr>
      </w:pPr>
    </w:p>
    <w:p w14:paraId="26D832BE" w14:textId="77777777" w:rsidR="005B48EB" w:rsidRDefault="005B48EB" w:rsidP="004366FF">
      <w:pPr>
        <w:pStyle w:val="ListParagraph"/>
        <w:tabs>
          <w:tab w:val="left" w:pos="1440"/>
          <w:tab w:val="right" w:pos="9900"/>
        </w:tabs>
        <w:ind w:left="0"/>
        <w:rPr>
          <w:b/>
          <w:color w:val="548DD4" w:themeColor="text2" w:themeTint="99"/>
          <w:sz w:val="28"/>
          <w:szCs w:val="28"/>
        </w:rPr>
      </w:pPr>
    </w:p>
    <w:p w14:paraId="4F1F6988" w14:textId="77777777" w:rsidR="005B48EB" w:rsidRDefault="005B48EB" w:rsidP="004366FF">
      <w:pPr>
        <w:pStyle w:val="ListParagraph"/>
        <w:tabs>
          <w:tab w:val="left" w:pos="1440"/>
          <w:tab w:val="right" w:pos="9900"/>
        </w:tabs>
        <w:ind w:left="0"/>
        <w:rPr>
          <w:b/>
          <w:color w:val="548DD4" w:themeColor="text2" w:themeTint="99"/>
          <w:sz w:val="28"/>
          <w:szCs w:val="28"/>
        </w:rPr>
      </w:pPr>
    </w:p>
    <w:p w14:paraId="20D6E9A6" w14:textId="6FCE3661" w:rsidR="005B48EB" w:rsidRPr="005B48EB" w:rsidRDefault="005B48EB" w:rsidP="004366FF">
      <w:pPr>
        <w:pStyle w:val="ListParagraph"/>
        <w:tabs>
          <w:tab w:val="left" w:pos="1440"/>
          <w:tab w:val="right" w:pos="9900"/>
        </w:tabs>
        <w:ind w:left="0"/>
        <w:rPr>
          <w:b/>
          <w:color w:val="548DD4" w:themeColor="text2" w:themeTint="99"/>
          <w:sz w:val="28"/>
          <w:szCs w:val="28"/>
        </w:rPr>
      </w:pPr>
      <w:r w:rsidRPr="005B48EB">
        <w:rPr>
          <w:b/>
          <w:color w:val="548DD4" w:themeColor="text2" w:themeTint="99"/>
          <w:sz w:val="28"/>
          <w:szCs w:val="28"/>
        </w:rPr>
        <w:t>Proofing a Journal Entry for General Ledger Posting</w:t>
      </w:r>
    </w:p>
    <w:p w14:paraId="4126C3C5" w14:textId="77777777" w:rsidR="004366FF" w:rsidRDefault="004366FF" w:rsidP="004366FF">
      <w:pPr>
        <w:pStyle w:val="ListParagraph"/>
        <w:tabs>
          <w:tab w:val="left" w:pos="1440"/>
          <w:tab w:val="right" w:pos="9900"/>
        </w:tabs>
        <w:ind w:left="0"/>
      </w:pPr>
      <w:r>
        <w:t>This procedure assumes that a journal entry has been created</w:t>
      </w:r>
      <w:r w:rsidRPr="000E113B">
        <w:rPr>
          <w:b/>
        </w:rPr>
        <w:t>, released</w:t>
      </w:r>
      <w:r>
        <w:t xml:space="preserve"> for approval, and approved by all approvers. </w:t>
      </w:r>
    </w:p>
    <w:p w14:paraId="07312480" w14:textId="77777777" w:rsidR="004366FF" w:rsidRDefault="004366FF" w:rsidP="004366FF">
      <w:pPr>
        <w:pStyle w:val="ListParagraph"/>
        <w:tabs>
          <w:tab w:val="left" w:pos="1440"/>
          <w:tab w:val="right" w:pos="9900"/>
        </w:tabs>
        <w:ind w:left="360"/>
      </w:pPr>
    </w:p>
    <w:p w14:paraId="0352045E" w14:textId="77777777" w:rsidR="004366FF" w:rsidRDefault="004366FF" w:rsidP="004366FF">
      <w:pPr>
        <w:pStyle w:val="ListParagraph"/>
        <w:tabs>
          <w:tab w:val="left" w:pos="1440"/>
          <w:tab w:val="right" w:pos="9900"/>
        </w:tabs>
        <w:ind w:left="0"/>
        <w:rPr>
          <w:noProof/>
        </w:rPr>
      </w:pPr>
      <w:r>
        <w:t>To proof a journal entry:</w:t>
      </w:r>
    </w:p>
    <w:p w14:paraId="7C7E30A9" w14:textId="77777777" w:rsidR="004366FF" w:rsidRDefault="004366FF" w:rsidP="00553335">
      <w:pPr>
        <w:pStyle w:val="ListNumbered0"/>
        <w:numPr>
          <w:ilvl w:val="0"/>
          <w:numId w:val="51"/>
        </w:numPr>
        <w:spacing w:before="0"/>
        <w:rPr>
          <w:noProof/>
        </w:rPr>
      </w:pPr>
      <w:r>
        <w:rPr>
          <w:noProof/>
        </w:rPr>
        <w:t xml:space="preserve">Open the General </w:t>
      </w:r>
      <w:r w:rsidRPr="0061183E">
        <w:t>Journal</w:t>
      </w:r>
      <w:r>
        <w:rPr>
          <w:noProof/>
        </w:rPr>
        <w:t xml:space="preserve"> Entry/Proof program.</w:t>
      </w:r>
      <w:r>
        <w:rPr>
          <w:noProof/>
        </w:rPr>
        <w:br/>
      </w:r>
      <w:r w:rsidRPr="0061183E">
        <w:rPr>
          <w:i/>
          <w:noProof/>
        </w:rPr>
        <w:t>Financials &gt; General Ledger &gt;Journal Entry/History &gt; General Journal Entry/Proof</w:t>
      </w:r>
      <w:r w:rsidRPr="0061183E">
        <w:rPr>
          <w:i/>
          <w:noProof/>
        </w:rPr>
        <w:br/>
      </w:r>
      <w:r>
        <w:rPr>
          <w:noProof/>
        </w:rPr>
        <w:drawing>
          <wp:inline distT="0" distB="0" distL="0" distR="0" wp14:anchorId="56732059" wp14:editId="19ACCD7A">
            <wp:extent cx="5943600" cy="2827655"/>
            <wp:effectExtent l="0" t="0" r="0" b="0"/>
            <wp:docPr id="246"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8"/>
                    <a:stretch>
                      <a:fillRect/>
                    </a:stretch>
                  </pic:blipFill>
                  <pic:spPr>
                    <a:xfrm>
                      <a:off x="0" y="0"/>
                      <a:ext cx="5943600" cy="2827655"/>
                    </a:xfrm>
                    <a:prstGeom prst="rect">
                      <a:avLst/>
                    </a:prstGeom>
                  </pic:spPr>
                </pic:pic>
              </a:graphicData>
            </a:graphic>
          </wp:inline>
        </w:drawing>
      </w:r>
    </w:p>
    <w:p w14:paraId="101DAB2D" w14:textId="77777777" w:rsidR="004366FF" w:rsidRDefault="004366FF" w:rsidP="00553335">
      <w:pPr>
        <w:pStyle w:val="ListNumbered0"/>
        <w:numPr>
          <w:ilvl w:val="0"/>
          <w:numId w:val="51"/>
        </w:numPr>
        <w:spacing w:after="160"/>
      </w:pPr>
      <w:r>
        <w:rPr>
          <w:noProof/>
        </w:rPr>
        <w:t>Click Browse .</w:t>
      </w:r>
      <w:r>
        <w:rPr>
          <w:noProof/>
        </w:rPr>
        <w:br/>
        <w:t xml:space="preserve">The program displays the Options screen. </w:t>
      </w:r>
      <w:r>
        <w:rPr>
          <w:noProof/>
        </w:rPr>
        <w:br/>
      </w:r>
      <w:r>
        <w:rPr>
          <w:noProof/>
        </w:rPr>
        <w:drawing>
          <wp:inline distT="0" distB="0" distL="0" distR="0" wp14:anchorId="15537E51" wp14:editId="3F21975B">
            <wp:extent cx="5943600" cy="1310640"/>
            <wp:effectExtent l="0" t="0" r="0" b="381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5"/>
                    <a:stretch>
                      <a:fillRect/>
                    </a:stretch>
                  </pic:blipFill>
                  <pic:spPr>
                    <a:xfrm>
                      <a:off x="0" y="0"/>
                      <a:ext cx="5943600" cy="1310640"/>
                    </a:xfrm>
                    <a:prstGeom prst="rect">
                      <a:avLst/>
                    </a:prstGeom>
                  </pic:spPr>
                </pic:pic>
              </a:graphicData>
            </a:graphic>
          </wp:inline>
        </w:drawing>
      </w:r>
    </w:p>
    <w:p w14:paraId="5D3C976A" w14:textId="77777777" w:rsidR="004366FF" w:rsidRPr="00D305E1" w:rsidRDefault="004366FF" w:rsidP="00553335">
      <w:pPr>
        <w:pStyle w:val="ListNumbered0"/>
        <w:numPr>
          <w:ilvl w:val="0"/>
          <w:numId w:val="47"/>
        </w:numPr>
        <w:spacing w:after="160"/>
        <w:rPr>
          <w:color w:val="000000"/>
        </w:rPr>
      </w:pPr>
      <w:r w:rsidRPr="00D305E1">
        <w:rPr>
          <w:color w:val="000000"/>
        </w:rPr>
        <w:t>Browse Own Journals—Displays only those journals created for your user ID.</w:t>
      </w:r>
    </w:p>
    <w:p w14:paraId="7889B4F1" w14:textId="77777777" w:rsidR="004366FF" w:rsidRPr="00D305E1" w:rsidRDefault="004366FF" w:rsidP="00553335">
      <w:pPr>
        <w:pStyle w:val="ListNumbered0"/>
        <w:numPr>
          <w:ilvl w:val="0"/>
          <w:numId w:val="47"/>
        </w:numPr>
        <w:spacing w:after="160"/>
        <w:rPr>
          <w:color w:val="000000"/>
        </w:rPr>
      </w:pPr>
      <w:r w:rsidRPr="00D305E1">
        <w:rPr>
          <w:color w:val="000000"/>
        </w:rPr>
        <w:t>Browse All Journals—Displays all available journals.</w:t>
      </w:r>
    </w:p>
    <w:p w14:paraId="55EF6FEB" w14:textId="77777777" w:rsidR="004366FF" w:rsidRDefault="004366FF" w:rsidP="00553335">
      <w:pPr>
        <w:pStyle w:val="ListNumbered0"/>
        <w:numPr>
          <w:ilvl w:val="0"/>
          <w:numId w:val="47"/>
        </w:numPr>
        <w:spacing w:after="160"/>
      </w:pPr>
      <w:r w:rsidRPr="00D305E1">
        <w:rPr>
          <w:color w:val="000000"/>
        </w:rPr>
        <w:t>Browse by Clerk—Displays only those journals for the user ID entered in the Clerk ID box.</w:t>
      </w:r>
    </w:p>
    <w:p w14:paraId="5DA579A3" w14:textId="77777777" w:rsidR="004366FF" w:rsidRDefault="004366FF" w:rsidP="00553335">
      <w:pPr>
        <w:pStyle w:val="ListNumbered0"/>
        <w:numPr>
          <w:ilvl w:val="0"/>
          <w:numId w:val="51"/>
        </w:numPr>
        <w:spacing w:after="160"/>
      </w:pPr>
      <w:r>
        <w:t>No matter which option you choose the program displays a list of journals with the chosen criteria once you select browse and click Accept.</w:t>
      </w:r>
      <w:r>
        <w:br/>
        <w:t xml:space="preserve"> </w:t>
      </w:r>
    </w:p>
    <w:p w14:paraId="3038584E" w14:textId="77777777" w:rsidR="004366FF" w:rsidRDefault="004366FF" w:rsidP="004366FF">
      <w:pPr>
        <w:pStyle w:val="ListNumbered0"/>
        <w:numPr>
          <w:ilvl w:val="0"/>
          <w:numId w:val="0"/>
        </w:numPr>
        <w:ind w:left="360"/>
      </w:pPr>
      <w:r>
        <w:rPr>
          <w:noProof/>
        </w:rPr>
        <w:drawing>
          <wp:inline distT="0" distB="0" distL="0" distR="0" wp14:anchorId="06B8652A" wp14:editId="6B0DAD55">
            <wp:extent cx="5943600" cy="2600960"/>
            <wp:effectExtent l="0" t="0" r="0" b="8890"/>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6"/>
                    <a:stretch>
                      <a:fillRect/>
                    </a:stretch>
                  </pic:blipFill>
                  <pic:spPr>
                    <a:xfrm>
                      <a:off x="0" y="0"/>
                      <a:ext cx="5943600" cy="2600960"/>
                    </a:xfrm>
                    <a:prstGeom prst="rect">
                      <a:avLst/>
                    </a:prstGeom>
                  </pic:spPr>
                </pic:pic>
              </a:graphicData>
            </a:graphic>
          </wp:inline>
        </w:drawing>
      </w:r>
    </w:p>
    <w:p w14:paraId="7CA06600" w14:textId="77777777" w:rsidR="004366FF" w:rsidRDefault="004366FF" w:rsidP="00553335">
      <w:pPr>
        <w:pStyle w:val="ListNumbered0"/>
        <w:numPr>
          <w:ilvl w:val="0"/>
          <w:numId w:val="51"/>
        </w:numPr>
        <w:spacing w:after="160"/>
      </w:pPr>
      <w:r>
        <w:t xml:space="preserve">Highlight the journal to proof and then click Accept. </w:t>
      </w:r>
      <w:r>
        <w:br/>
        <w:t>The program refreshes to display the selected journal.</w:t>
      </w:r>
    </w:p>
    <w:p w14:paraId="3075FAA6" w14:textId="77777777" w:rsidR="004366FF" w:rsidRDefault="004366FF" w:rsidP="00553335">
      <w:pPr>
        <w:pStyle w:val="ListNumbered0"/>
        <w:numPr>
          <w:ilvl w:val="0"/>
          <w:numId w:val="51"/>
        </w:numPr>
        <w:spacing w:after="160"/>
      </w:pPr>
      <w:r>
        <w:t>Click Output-Post on the ribbon.</w:t>
      </w:r>
      <w:r>
        <w:br/>
        <w:t xml:space="preserve">The program displays the following Options screen. </w:t>
      </w:r>
      <w:r>
        <w:br/>
      </w:r>
      <w:r>
        <w:rPr>
          <w:noProof/>
        </w:rPr>
        <w:drawing>
          <wp:inline distT="0" distB="0" distL="0" distR="0" wp14:anchorId="06BF951C" wp14:editId="7EC81721">
            <wp:extent cx="5943600" cy="1256030"/>
            <wp:effectExtent l="0" t="0" r="0" b="127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7"/>
                    <a:stretch>
                      <a:fillRect/>
                    </a:stretch>
                  </pic:blipFill>
                  <pic:spPr>
                    <a:xfrm>
                      <a:off x="0" y="0"/>
                      <a:ext cx="5943600" cy="1256030"/>
                    </a:xfrm>
                    <a:prstGeom prst="rect">
                      <a:avLst/>
                    </a:prstGeom>
                  </pic:spPr>
                </pic:pic>
              </a:graphicData>
            </a:graphic>
          </wp:inline>
        </w:drawing>
      </w:r>
    </w:p>
    <w:p w14:paraId="391D7478" w14:textId="77777777" w:rsidR="004366FF" w:rsidRPr="00D305E1" w:rsidRDefault="004366FF" w:rsidP="00553335">
      <w:pPr>
        <w:pStyle w:val="ListNumbered0"/>
        <w:numPr>
          <w:ilvl w:val="0"/>
          <w:numId w:val="48"/>
        </w:numPr>
        <w:spacing w:after="160"/>
        <w:rPr>
          <w:color w:val="000000"/>
        </w:rPr>
      </w:pPr>
      <w:r w:rsidRPr="00D305E1">
        <w:rPr>
          <w:color w:val="000000"/>
        </w:rPr>
        <w:t>The Current Journal Only—Posts only the journal currently selected.</w:t>
      </w:r>
    </w:p>
    <w:p w14:paraId="3A09E1FB" w14:textId="77777777" w:rsidR="004366FF" w:rsidRPr="00D305E1" w:rsidRDefault="004366FF" w:rsidP="00553335">
      <w:pPr>
        <w:pStyle w:val="ListNumbered0"/>
        <w:numPr>
          <w:ilvl w:val="0"/>
          <w:numId w:val="48"/>
        </w:numPr>
        <w:spacing w:after="160"/>
        <w:rPr>
          <w:color w:val="000000"/>
        </w:rPr>
      </w:pPr>
      <w:r w:rsidRPr="00D305E1">
        <w:rPr>
          <w:color w:val="000000"/>
        </w:rPr>
        <w:t>All of Your Own Journals—Posts all available journals for your user ID.</w:t>
      </w:r>
    </w:p>
    <w:p w14:paraId="282F317A" w14:textId="77777777" w:rsidR="004366FF" w:rsidRPr="00D305E1" w:rsidRDefault="004366FF" w:rsidP="00553335">
      <w:pPr>
        <w:pStyle w:val="ListNumbered0"/>
        <w:numPr>
          <w:ilvl w:val="0"/>
          <w:numId w:val="48"/>
        </w:numPr>
        <w:spacing w:after="160"/>
        <w:rPr>
          <w:color w:val="000000"/>
        </w:rPr>
      </w:pPr>
      <w:r w:rsidRPr="00D305E1">
        <w:rPr>
          <w:color w:val="000000"/>
        </w:rPr>
        <w:t>All Journals—Posts all available journals.</w:t>
      </w:r>
    </w:p>
    <w:p w14:paraId="3589E040" w14:textId="77777777" w:rsidR="004366FF" w:rsidRPr="00D305E1" w:rsidRDefault="004366FF" w:rsidP="00553335">
      <w:pPr>
        <w:pStyle w:val="ListNumbered0"/>
        <w:numPr>
          <w:ilvl w:val="0"/>
          <w:numId w:val="48"/>
        </w:numPr>
        <w:spacing w:after="160"/>
        <w:rPr>
          <w:color w:val="000000"/>
        </w:rPr>
      </w:pPr>
      <w:r w:rsidRPr="00D305E1">
        <w:rPr>
          <w:color w:val="000000"/>
        </w:rPr>
        <w:t xml:space="preserve">All Journals for Clerk—Posts only those journals for the user ID entered in the Clerk ID box. </w:t>
      </w:r>
    </w:p>
    <w:p w14:paraId="056CC34E" w14:textId="77777777" w:rsidR="004366FF" w:rsidRDefault="004366FF" w:rsidP="004366FF">
      <w:pPr>
        <w:pStyle w:val="ListNumbered0"/>
        <w:numPr>
          <w:ilvl w:val="0"/>
          <w:numId w:val="0"/>
        </w:numPr>
        <w:ind w:left="360"/>
      </w:pPr>
      <w:r>
        <w:t xml:space="preserve">Select the appropriate option and then click Accept. </w:t>
      </w:r>
      <w:r>
        <w:br/>
        <w:t>The program displays the Output screen, where you can define the journal proof report settings.</w:t>
      </w:r>
      <w:r>
        <w:br/>
      </w:r>
      <w:r>
        <w:rPr>
          <w:noProof/>
        </w:rPr>
        <w:drawing>
          <wp:inline distT="0" distB="0" distL="0" distR="0" wp14:anchorId="5D2C4386" wp14:editId="0627534F">
            <wp:extent cx="5819048" cy="3342857"/>
            <wp:effectExtent l="0" t="0" r="0" b="0"/>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8"/>
                    <a:stretch>
                      <a:fillRect/>
                    </a:stretch>
                  </pic:blipFill>
                  <pic:spPr>
                    <a:xfrm>
                      <a:off x="0" y="0"/>
                      <a:ext cx="5819048" cy="3342857"/>
                    </a:xfrm>
                    <a:prstGeom prst="rect">
                      <a:avLst/>
                    </a:prstGeom>
                  </pic:spPr>
                </pic:pic>
              </a:graphicData>
            </a:graphic>
          </wp:inline>
        </w:drawing>
      </w:r>
    </w:p>
    <w:p w14:paraId="388D48D3" w14:textId="77777777" w:rsidR="004366FF" w:rsidRDefault="004366FF" w:rsidP="00553335">
      <w:pPr>
        <w:pStyle w:val="ListNumbered0"/>
        <w:numPr>
          <w:ilvl w:val="0"/>
          <w:numId w:val="51"/>
        </w:numPr>
        <w:spacing w:after="160"/>
      </w:pPr>
      <w:r>
        <w:t xml:space="preserve">Select the Save output option, note the file name, and click OK. </w:t>
      </w:r>
      <w:r>
        <w:br/>
        <w:t>If the program finds no errors, it displays the Post Journal Confirmation box.</w:t>
      </w:r>
    </w:p>
    <w:p w14:paraId="1F2F970D" w14:textId="77777777" w:rsidR="004366FF" w:rsidRDefault="004366FF" w:rsidP="00553335">
      <w:pPr>
        <w:pStyle w:val="ListNumbered0"/>
        <w:numPr>
          <w:ilvl w:val="0"/>
          <w:numId w:val="51"/>
        </w:numPr>
        <w:spacing w:after="160"/>
      </w:pPr>
      <w:r>
        <w:t>Click No.</w:t>
      </w:r>
    </w:p>
    <w:p w14:paraId="7FC2A3BD" w14:textId="77777777" w:rsidR="004366FF" w:rsidRDefault="004366FF" w:rsidP="00553335">
      <w:pPr>
        <w:pStyle w:val="ListNumbered0"/>
        <w:numPr>
          <w:ilvl w:val="0"/>
          <w:numId w:val="51"/>
        </w:numPr>
        <w:spacing w:after="160"/>
      </w:pPr>
      <w:r>
        <w:t xml:space="preserve">Open the Saved Reports program. </w:t>
      </w:r>
    </w:p>
    <w:p w14:paraId="69107794" w14:textId="77777777" w:rsidR="004366FF" w:rsidRDefault="004366FF" w:rsidP="004366FF">
      <w:pPr>
        <w:pStyle w:val="ListNumbered0"/>
        <w:numPr>
          <w:ilvl w:val="0"/>
          <w:numId w:val="0"/>
        </w:numPr>
        <w:ind w:left="360"/>
      </w:pPr>
      <w:r>
        <w:rPr>
          <w:noProof/>
        </w:rPr>
        <w:drawing>
          <wp:inline distT="0" distB="0" distL="0" distR="0" wp14:anchorId="2DB3B932" wp14:editId="62D46F2E">
            <wp:extent cx="5943600" cy="1404620"/>
            <wp:effectExtent l="0" t="0" r="0" b="508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9"/>
                    <a:stretch>
                      <a:fillRect/>
                    </a:stretch>
                  </pic:blipFill>
                  <pic:spPr>
                    <a:xfrm>
                      <a:off x="0" y="0"/>
                      <a:ext cx="5943600" cy="1404620"/>
                    </a:xfrm>
                    <a:prstGeom prst="rect">
                      <a:avLst/>
                    </a:prstGeom>
                  </pic:spPr>
                </pic:pic>
              </a:graphicData>
            </a:graphic>
          </wp:inline>
        </w:drawing>
      </w:r>
    </w:p>
    <w:p w14:paraId="37C85497" w14:textId="77777777" w:rsidR="004366FF" w:rsidRDefault="004366FF" w:rsidP="00553335">
      <w:pPr>
        <w:pStyle w:val="ListNumbered0"/>
        <w:numPr>
          <w:ilvl w:val="0"/>
          <w:numId w:val="51"/>
        </w:numPr>
        <w:spacing w:after="160"/>
      </w:pPr>
      <w:r>
        <w:t xml:space="preserve">Highlight the report to view and click Accept. </w:t>
      </w:r>
      <w:r>
        <w:br/>
        <w:t xml:space="preserve">The program displays the report. </w:t>
      </w:r>
    </w:p>
    <w:p w14:paraId="1B61E6F2" w14:textId="77777777" w:rsidR="004366FF" w:rsidRDefault="004366FF" w:rsidP="00553335">
      <w:pPr>
        <w:pStyle w:val="ListNumbered0"/>
        <w:numPr>
          <w:ilvl w:val="0"/>
          <w:numId w:val="51"/>
        </w:numPr>
        <w:spacing w:after="160"/>
      </w:pPr>
      <w:r>
        <w:t>Once the Journal has been verified, return to the General Journal Entry/ Proof program and click Output-Post again.</w:t>
      </w:r>
    </w:p>
    <w:p w14:paraId="15E58D56" w14:textId="77777777" w:rsidR="004366FF" w:rsidRPr="00400E2B" w:rsidRDefault="004366FF" w:rsidP="00553335">
      <w:pPr>
        <w:pStyle w:val="ListNumbered0"/>
        <w:numPr>
          <w:ilvl w:val="0"/>
          <w:numId w:val="51"/>
        </w:numPr>
        <w:spacing w:after="160"/>
        <w:rPr>
          <w:b/>
        </w:rPr>
      </w:pPr>
      <w:r w:rsidRPr="00FA3BFD">
        <w:t xml:space="preserve">Click Yes on the Post Journal Confirmation screen to post the journal.  </w:t>
      </w:r>
      <w:r>
        <w:br/>
      </w:r>
      <w:r w:rsidRPr="00FA3BFD">
        <w:br/>
      </w:r>
      <w:r w:rsidRPr="00400E2B">
        <w:rPr>
          <w:b/>
        </w:rPr>
        <w:t>General Journal Entry Proof Samples</w:t>
      </w:r>
    </w:p>
    <w:p w14:paraId="226BD14B" w14:textId="77777777" w:rsidR="004366FF" w:rsidRDefault="004366FF" w:rsidP="004366FF">
      <w:pPr>
        <w:pStyle w:val="ListParagraph"/>
        <w:tabs>
          <w:tab w:val="left" w:pos="748"/>
          <w:tab w:val="right" w:pos="9911"/>
        </w:tabs>
        <w:spacing w:after="120"/>
        <w:ind w:left="0"/>
      </w:pPr>
      <w:r>
        <w:rPr>
          <w:noProof/>
        </w:rPr>
        <w:drawing>
          <wp:inline distT="0" distB="0" distL="0" distR="0" wp14:anchorId="0ABA2483" wp14:editId="22175F2D">
            <wp:extent cx="5991225" cy="1885950"/>
            <wp:effectExtent l="0" t="0" r="9525" b="0"/>
            <wp:docPr id="250"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991225" cy="1885950"/>
                    </a:xfrm>
                    <a:prstGeom prst="rect">
                      <a:avLst/>
                    </a:prstGeom>
                    <a:noFill/>
                    <a:ln>
                      <a:noFill/>
                    </a:ln>
                  </pic:spPr>
                </pic:pic>
              </a:graphicData>
            </a:graphic>
          </wp:inline>
        </w:drawing>
      </w:r>
    </w:p>
    <w:p w14:paraId="1D48F4CD" w14:textId="77777777" w:rsidR="004366FF" w:rsidRDefault="004366FF" w:rsidP="004366FF">
      <w:pPr>
        <w:pStyle w:val="ListParagraph"/>
        <w:tabs>
          <w:tab w:val="left" w:pos="748"/>
          <w:tab w:val="right" w:pos="9911"/>
        </w:tabs>
        <w:spacing w:after="120"/>
        <w:ind w:left="0"/>
      </w:pPr>
      <w:r>
        <w:rPr>
          <w:noProof/>
        </w:rPr>
        <w:drawing>
          <wp:inline distT="0" distB="0" distL="0" distR="0" wp14:anchorId="75AB13EA" wp14:editId="3F27FEA8">
            <wp:extent cx="5991225" cy="1809750"/>
            <wp:effectExtent l="0" t="0" r="9525" b="0"/>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5991225" cy="1809750"/>
                    </a:xfrm>
                    <a:prstGeom prst="rect">
                      <a:avLst/>
                    </a:prstGeom>
                    <a:noFill/>
                    <a:ln>
                      <a:noFill/>
                    </a:ln>
                  </pic:spPr>
                </pic:pic>
              </a:graphicData>
            </a:graphic>
          </wp:inline>
        </w:drawing>
      </w:r>
    </w:p>
    <w:p w14:paraId="12E42C0D" w14:textId="77777777" w:rsidR="004366FF" w:rsidRDefault="004366FF" w:rsidP="004366FF">
      <w:pPr>
        <w:tabs>
          <w:tab w:val="left" w:pos="748"/>
          <w:tab w:val="right" w:pos="9911"/>
        </w:tabs>
        <w:spacing w:after="120"/>
        <w:ind w:left="720"/>
      </w:pPr>
    </w:p>
    <w:p w14:paraId="567A9E73" w14:textId="77777777" w:rsidR="004366FF" w:rsidRDefault="004366FF" w:rsidP="004366FF">
      <w:pPr>
        <w:pStyle w:val="ListParagraph"/>
      </w:pPr>
    </w:p>
    <w:p w14:paraId="391D96AB" w14:textId="77777777" w:rsidR="004366FF" w:rsidRDefault="004366FF" w:rsidP="004366FF">
      <w:pPr>
        <w:rPr>
          <w:rFonts w:eastAsiaTheme="majorEastAsia" w:cstheme="majorBidi"/>
          <w:b/>
          <w:bCs/>
          <w:color w:val="4F81BD"/>
          <w:sz w:val="28"/>
          <w:szCs w:val="26"/>
        </w:rPr>
      </w:pPr>
      <w:r>
        <w:br w:type="page"/>
      </w:r>
    </w:p>
    <w:p w14:paraId="3F29DF62" w14:textId="77777777" w:rsidR="004366FF" w:rsidRDefault="004366FF" w:rsidP="000156F7">
      <w:pPr>
        <w:pStyle w:val="Heading2"/>
        <w:numPr>
          <w:ilvl w:val="0"/>
          <w:numId w:val="0"/>
        </w:numPr>
      </w:pPr>
      <w:bookmarkStart w:id="167" w:name="_Toc422218295"/>
      <w:r w:rsidRPr="00D4226C">
        <w:t>Verifying Posted Journal</w:t>
      </w:r>
      <w:r>
        <w:t>s</w:t>
      </w:r>
      <w:bookmarkEnd w:id="167"/>
    </w:p>
    <w:p w14:paraId="446B9475" w14:textId="77777777" w:rsidR="004366FF" w:rsidRDefault="004366FF" w:rsidP="004366FF"/>
    <w:p w14:paraId="6E2B2EE2" w14:textId="77777777" w:rsidR="004366FF" w:rsidRDefault="004366FF" w:rsidP="004366FF">
      <w:pPr>
        <w:ind w:left="720" w:hanging="720"/>
      </w:pPr>
      <w:r>
        <w:t>To verify posted journals:</w:t>
      </w:r>
    </w:p>
    <w:p w14:paraId="09B280E7" w14:textId="77777777" w:rsidR="004366FF" w:rsidRDefault="004366FF" w:rsidP="00553335">
      <w:pPr>
        <w:pStyle w:val="ListNumbered0"/>
        <w:numPr>
          <w:ilvl w:val="0"/>
          <w:numId w:val="52"/>
        </w:numPr>
        <w:spacing w:after="160"/>
      </w:pPr>
      <w:r>
        <w:t xml:space="preserve">Open the General Journal Entry/Proof program. </w:t>
      </w:r>
      <w:r>
        <w:br/>
      </w:r>
      <w:r w:rsidRPr="00FA3BFD">
        <w:rPr>
          <w:i/>
          <w:noProof/>
        </w:rPr>
        <w:t>Financials &gt; General Ledger &gt;Journal Entry/History &gt; General Journal Entry/Proof</w:t>
      </w:r>
      <w:r>
        <w:rPr>
          <w:noProof/>
        </w:rPr>
        <w:br/>
      </w:r>
      <w:r>
        <w:rPr>
          <w:noProof/>
        </w:rPr>
        <w:drawing>
          <wp:inline distT="0" distB="0" distL="0" distR="0" wp14:anchorId="7C61363D" wp14:editId="386ABFBE">
            <wp:extent cx="5943600" cy="2827655"/>
            <wp:effectExtent l="0" t="0" r="0" b="0"/>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8"/>
                    <a:stretch>
                      <a:fillRect/>
                    </a:stretch>
                  </pic:blipFill>
                  <pic:spPr>
                    <a:xfrm>
                      <a:off x="0" y="0"/>
                      <a:ext cx="5943600" cy="2827655"/>
                    </a:xfrm>
                    <a:prstGeom prst="rect">
                      <a:avLst/>
                    </a:prstGeom>
                  </pic:spPr>
                </pic:pic>
              </a:graphicData>
            </a:graphic>
          </wp:inline>
        </w:drawing>
      </w:r>
    </w:p>
    <w:p w14:paraId="2007C781" w14:textId="77777777" w:rsidR="004366FF" w:rsidRDefault="004366FF" w:rsidP="00553335">
      <w:pPr>
        <w:pStyle w:val="ListNumbered0"/>
        <w:numPr>
          <w:ilvl w:val="0"/>
          <w:numId w:val="52"/>
        </w:numPr>
        <w:spacing w:after="160"/>
      </w:pPr>
      <w:r>
        <w:t>Click Posted Find on the ribbon.</w:t>
      </w:r>
      <w:r>
        <w:br/>
        <w:t>The program displays the Find Posted Journals screen.</w:t>
      </w:r>
      <w:r>
        <w:br/>
      </w:r>
      <w:r>
        <w:rPr>
          <w:noProof/>
        </w:rPr>
        <w:drawing>
          <wp:inline distT="0" distB="0" distL="0" distR="0" wp14:anchorId="724A9FFB" wp14:editId="33E856B9">
            <wp:extent cx="5943600" cy="2979420"/>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2"/>
                    <a:stretch>
                      <a:fillRect/>
                    </a:stretch>
                  </pic:blipFill>
                  <pic:spPr>
                    <a:xfrm>
                      <a:off x="0" y="0"/>
                      <a:ext cx="5943600" cy="2979420"/>
                    </a:xfrm>
                    <a:prstGeom prst="rect">
                      <a:avLst/>
                    </a:prstGeom>
                  </pic:spPr>
                </pic:pic>
              </a:graphicData>
            </a:graphic>
          </wp:inline>
        </w:drawing>
      </w:r>
    </w:p>
    <w:p w14:paraId="657D726F" w14:textId="77777777" w:rsidR="004366FF" w:rsidRDefault="004366FF" w:rsidP="00553335">
      <w:pPr>
        <w:pStyle w:val="ListNumbered0"/>
        <w:numPr>
          <w:ilvl w:val="0"/>
          <w:numId w:val="52"/>
        </w:numPr>
        <w:spacing w:after="160"/>
      </w:pPr>
      <w:r>
        <w:t xml:space="preserve">Complete one or more of the fields as search criteria, and then click Accept to execute the search. </w:t>
      </w:r>
      <w:r>
        <w:br/>
        <w:t xml:space="preserve">The program displays a list of journals that meet the search criteria. </w:t>
      </w:r>
      <w:r>
        <w:br/>
      </w:r>
      <w:r>
        <w:rPr>
          <w:noProof/>
        </w:rPr>
        <w:drawing>
          <wp:inline distT="0" distB="0" distL="0" distR="0" wp14:anchorId="7353B877" wp14:editId="6DD8B573">
            <wp:extent cx="3104762" cy="2809524"/>
            <wp:effectExtent l="0" t="0" r="635"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3"/>
                    <a:stretch>
                      <a:fillRect/>
                    </a:stretch>
                  </pic:blipFill>
                  <pic:spPr>
                    <a:xfrm>
                      <a:off x="0" y="0"/>
                      <a:ext cx="3104762" cy="2809524"/>
                    </a:xfrm>
                    <a:prstGeom prst="rect">
                      <a:avLst/>
                    </a:prstGeom>
                  </pic:spPr>
                </pic:pic>
              </a:graphicData>
            </a:graphic>
          </wp:inline>
        </w:drawing>
      </w:r>
    </w:p>
    <w:p w14:paraId="189BEC9C" w14:textId="77777777" w:rsidR="004366FF" w:rsidRDefault="004366FF" w:rsidP="00553335">
      <w:pPr>
        <w:pStyle w:val="ListNumbered0"/>
        <w:numPr>
          <w:ilvl w:val="0"/>
          <w:numId w:val="52"/>
        </w:numPr>
        <w:spacing w:after="160"/>
      </w:pPr>
      <w:r>
        <w:t xml:space="preserve">Highlight the journal to view and click Accept. </w:t>
      </w:r>
      <w:r>
        <w:br/>
        <w:t xml:space="preserve">The ribbon refreshes the options in the Menu group. </w:t>
      </w:r>
    </w:p>
    <w:p w14:paraId="30D0DFCF" w14:textId="77777777" w:rsidR="004366FF" w:rsidRPr="001E4152" w:rsidRDefault="004366FF" w:rsidP="00553335">
      <w:pPr>
        <w:pStyle w:val="ListNumbered0"/>
        <w:numPr>
          <w:ilvl w:val="0"/>
          <w:numId w:val="52"/>
        </w:numPr>
        <w:spacing w:after="160"/>
        <w:rPr>
          <w:szCs w:val="22"/>
        </w:rPr>
      </w:pPr>
      <w:r w:rsidRPr="001E4152">
        <w:rPr>
          <w:szCs w:val="22"/>
        </w:rPr>
        <w:t>Click Inquiry.</w:t>
      </w:r>
      <w:r w:rsidRPr="001E4152">
        <w:rPr>
          <w:szCs w:val="22"/>
        </w:rPr>
        <w:br/>
      </w:r>
      <w:r>
        <w:rPr>
          <w:szCs w:val="22"/>
        </w:rPr>
        <w:t xml:space="preserve">The </w:t>
      </w:r>
      <w:r w:rsidRPr="001E4152">
        <w:rPr>
          <w:szCs w:val="22"/>
        </w:rPr>
        <w:t>Journal Inquiry</w:t>
      </w:r>
      <w:r>
        <w:rPr>
          <w:szCs w:val="22"/>
        </w:rPr>
        <w:t>/Print screen</w:t>
      </w:r>
      <w:r w:rsidRPr="001E4152">
        <w:rPr>
          <w:szCs w:val="22"/>
        </w:rPr>
        <w:t xml:space="preserve"> displays </w:t>
      </w:r>
      <w:r>
        <w:rPr>
          <w:szCs w:val="22"/>
        </w:rPr>
        <w:t>the journal d</w:t>
      </w:r>
      <w:r w:rsidRPr="001E4152">
        <w:rPr>
          <w:szCs w:val="22"/>
        </w:rPr>
        <w:t>etail.</w:t>
      </w:r>
      <w:r w:rsidRPr="001E4152">
        <w:rPr>
          <w:szCs w:val="22"/>
        </w:rPr>
        <w:br/>
      </w:r>
      <w:r>
        <w:rPr>
          <w:noProof/>
        </w:rPr>
        <w:drawing>
          <wp:inline distT="0" distB="0" distL="0" distR="0" wp14:anchorId="2DB5DF4F" wp14:editId="3544AE25">
            <wp:extent cx="5943600" cy="3035300"/>
            <wp:effectExtent l="0" t="0" r="0" b="0"/>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4"/>
                    <a:stretch>
                      <a:fillRect/>
                    </a:stretch>
                  </pic:blipFill>
                  <pic:spPr>
                    <a:xfrm>
                      <a:off x="0" y="0"/>
                      <a:ext cx="5943600" cy="3035300"/>
                    </a:xfrm>
                    <a:prstGeom prst="rect">
                      <a:avLst/>
                    </a:prstGeom>
                  </pic:spPr>
                </pic:pic>
              </a:graphicData>
            </a:graphic>
          </wp:inline>
        </w:drawing>
      </w:r>
    </w:p>
    <w:p w14:paraId="5826D872" w14:textId="77777777" w:rsidR="004366FF" w:rsidRPr="001E4152" w:rsidRDefault="004366FF" w:rsidP="00553335">
      <w:pPr>
        <w:pStyle w:val="ListNumbered0"/>
        <w:numPr>
          <w:ilvl w:val="0"/>
          <w:numId w:val="52"/>
        </w:numPr>
        <w:spacing w:after="160"/>
        <w:rPr>
          <w:szCs w:val="22"/>
        </w:rPr>
      </w:pPr>
      <w:r>
        <w:rPr>
          <w:szCs w:val="22"/>
        </w:rPr>
        <w:t>Click Return</w:t>
      </w:r>
      <w:r w:rsidRPr="001E4152">
        <w:rPr>
          <w:szCs w:val="22"/>
        </w:rPr>
        <w:t xml:space="preserve"> </w:t>
      </w:r>
      <w:r>
        <w:rPr>
          <w:szCs w:val="22"/>
        </w:rPr>
        <w:t xml:space="preserve">on the ribbon </w:t>
      </w:r>
      <w:r w:rsidRPr="001E4152">
        <w:rPr>
          <w:szCs w:val="22"/>
        </w:rPr>
        <w:t>to return to the Find Posted Journal program.</w:t>
      </w:r>
    </w:p>
    <w:p w14:paraId="654A7BDB" w14:textId="77777777" w:rsidR="004366FF" w:rsidRDefault="004366FF" w:rsidP="00553335">
      <w:pPr>
        <w:pStyle w:val="ListNumbered0"/>
        <w:numPr>
          <w:ilvl w:val="0"/>
          <w:numId w:val="52"/>
        </w:numPr>
        <w:spacing w:after="160"/>
      </w:pPr>
      <w:r w:rsidRPr="001E4152">
        <w:rPr>
          <w:szCs w:val="22"/>
        </w:rPr>
        <w:t>Click Create J</w:t>
      </w:r>
      <w:r>
        <w:rPr>
          <w:szCs w:val="22"/>
        </w:rPr>
        <w:t>nl</w:t>
      </w:r>
      <w:r w:rsidRPr="001E4152">
        <w:rPr>
          <w:szCs w:val="22"/>
        </w:rPr>
        <w:t xml:space="preserve"> to copy the active journal.</w:t>
      </w:r>
      <w:r w:rsidRPr="001E4152">
        <w:rPr>
          <w:szCs w:val="22"/>
        </w:rPr>
        <w:br/>
        <w:t xml:space="preserve">The program displays the Define Required </w:t>
      </w:r>
      <w:r>
        <w:rPr>
          <w:szCs w:val="22"/>
        </w:rPr>
        <w:t xml:space="preserve">Journal Fields </w:t>
      </w:r>
      <w:r w:rsidRPr="001E4152">
        <w:rPr>
          <w:szCs w:val="22"/>
        </w:rPr>
        <w:t>screen.</w:t>
      </w:r>
      <w:r w:rsidRPr="001E4152">
        <w:rPr>
          <w:szCs w:val="22"/>
        </w:rPr>
        <w:br/>
      </w:r>
      <w:r>
        <w:rPr>
          <w:noProof/>
        </w:rPr>
        <w:drawing>
          <wp:inline distT="0" distB="0" distL="0" distR="0" wp14:anchorId="26D9901E" wp14:editId="037A9E1A">
            <wp:extent cx="5943600" cy="1075055"/>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5"/>
                    <a:stretch>
                      <a:fillRect/>
                    </a:stretch>
                  </pic:blipFill>
                  <pic:spPr>
                    <a:xfrm>
                      <a:off x="0" y="0"/>
                      <a:ext cx="5943600" cy="1075055"/>
                    </a:xfrm>
                    <a:prstGeom prst="rect">
                      <a:avLst/>
                    </a:prstGeom>
                  </pic:spPr>
                </pic:pic>
              </a:graphicData>
            </a:graphic>
          </wp:inline>
        </w:drawing>
      </w:r>
    </w:p>
    <w:p w14:paraId="757E76B8" w14:textId="77777777" w:rsidR="004366FF" w:rsidRDefault="004366FF" w:rsidP="00553335">
      <w:pPr>
        <w:pStyle w:val="ListNumbered0"/>
        <w:numPr>
          <w:ilvl w:val="0"/>
          <w:numId w:val="52"/>
        </w:numPr>
        <w:spacing w:after="160"/>
      </w:pPr>
      <w:r>
        <w:t xml:space="preserve">Complete the Budget Year, Period, and Effective Date boxes. </w:t>
      </w:r>
    </w:p>
    <w:p w14:paraId="0F9D5BD8" w14:textId="77777777" w:rsidR="004366FF" w:rsidRDefault="004366FF" w:rsidP="00553335">
      <w:pPr>
        <w:pStyle w:val="ListNumbered0"/>
        <w:numPr>
          <w:ilvl w:val="0"/>
          <w:numId w:val="52"/>
        </w:numPr>
        <w:spacing w:after="160"/>
      </w:pPr>
      <w:r>
        <w:t xml:space="preserve">Click Accept to create the journal. </w:t>
      </w:r>
      <w:r>
        <w:br/>
        <w:t>The journal entry must go through the normal approval process before it is posted to the general ledger.</w:t>
      </w:r>
    </w:p>
    <w:p w14:paraId="22D92FA2" w14:textId="77777777" w:rsidR="004366FF" w:rsidRDefault="004366FF" w:rsidP="00553335">
      <w:pPr>
        <w:pStyle w:val="ListNumbered0"/>
        <w:numPr>
          <w:ilvl w:val="0"/>
          <w:numId w:val="52"/>
        </w:numPr>
        <w:spacing w:after="160"/>
      </w:pPr>
      <w:r>
        <w:t xml:space="preserve">Click Release to submit the journal entry for approval. </w:t>
      </w:r>
      <w:r>
        <w:br/>
      </w:r>
    </w:p>
    <w:p w14:paraId="01051C3E" w14:textId="77777777" w:rsidR="004366FF" w:rsidRPr="00B127D0" w:rsidRDefault="004366FF" w:rsidP="00DE3331">
      <w:pPr>
        <w:pStyle w:val="Heading1"/>
        <w:numPr>
          <w:ilvl w:val="0"/>
          <w:numId w:val="0"/>
        </w:numPr>
      </w:pPr>
      <w:bookmarkStart w:id="168" w:name="_Toc422218296"/>
      <w:r w:rsidRPr="00B127D0">
        <w:t>Results</w:t>
      </w:r>
      <w:bookmarkEnd w:id="168"/>
    </w:p>
    <w:p w14:paraId="3C192774" w14:textId="77777777" w:rsidR="004366FF" w:rsidRDefault="004366FF" w:rsidP="004366FF">
      <w:pPr>
        <w:tabs>
          <w:tab w:val="left" w:pos="1440"/>
          <w:tab w:val="right" w:pos="9900"/>
        </w:tabs>
      </w:pPr>
      <w:r>
        <w:t>The journal entry posting has updated the general ledger accounts.</w:t>
      </w:r>
    </w:p>
    <w:p w14:paraId="2C0B5812" w14:textId="77777777" w:rsidR="004366FF" w:rsidRPr="001A514B" w:rsidRDefault="004366FF" w:rsidP="00DE3331">
      <w:pPr>
        <w:pStyle w:val="Heading1"/>
        <w:numPr>
          <w:ilvl w:val="0"/>
          <w:numId w:val="0"/>
        </w:numPr>
      </w:pPr>
      <w:bookmarkStart w:id="169" w:name="_Toc422218297"/>
      <w:r w:rsidRPr="001A514B">
        <w:t>GL Impact</w:t>
      </w:r>
      <w:bookmarkEnd w:id="169"/>
    </w:p>
    <w:p w14:paraId="4A3E820E" w14:textId="77777777" w:rsidR="004366FF" w:rsidRPr="001A514B" w:rsidRDefault="004366FF" w:rsidP="004366FF">
      <w:pPr>
        <w:tabs>
          <w:tab w:val="left" w:pos="1440"/>
          <w:tab w:val="right" w:pos="9900"/>
        </w:tabs>
      </w:pPr>
      <w:r>
        <w:t xml:space="preserve">When the journal entry is posted, the general ledger accounts are affected by the amounts entered in the journal entry line detail. This impact is reflected in the Actuals box in the Account Inquiry and Account Master programs. </w:t>
      </w:r>
    </w:p>
    <w:p w14:paraId="5B1032EB" w14:textId="77777777" w:rsidR="004366FF" w:rsidRPr="001A514B" w:rsidRDefault="004366FF" w:rsidP="00DE3331">
      <w:pPr>
        <w:pStyle w:val="Heading1"/>
        <w:numPr>
          <w:ilvl w:val="0"/>
          <w:numId w:val="0"/>
        </w:numPr>
      </w:pPr>
      <w:bookmarkStart w:id="170" w:name="_Toc422218298"/>
      <w:r>
        <w:t>Other Munis</w:t>
      </w:r>
      <w:r w:rsidRPr="001A514B">
        <w:t xml:space="preserve"> Modules Impact</w:t>
      </w:r>
      <w:bookmarkEnd w:id="170"/>
    </w:p>
    <w:p w14:paraId="177E476D" w14:textId="77777777" w:rsidR="004366FF" w:rsidRPr="001A514B" w:rsidRDefault="004366FF" w:rsidP="004366FF">
      <w:pPr>
        <w:tabs>
          <w:tab w:val="left" w:pos="1440"/>
          <w:tab w:val="right" w:pos="9900"/>
        </w:tabs>
      </w:pPr>
      <w:r w:rsidRPr="001A514B">
        <w:t>T</w:t>
      </w:r>
      <w:r>
        <w:t>here is no impact on other Munis</w:t>
      </w:r>
      <w:r w:rsidRPr="001A514B">
        <w:t xml:space="preserve"> modules </w:t>
      </w:r>
      <w:r>
        <w:t>other than updating the general ledger.</w:t>
      </w:r>
    </w:p>
    <w:p w14:paraId="326C3773" w14:textId="77777777" w:rsidR="00B11980" w:rsidRDefault="00B11980" w:rsidP="00A3197D">
      <w:pPr>
        <w:rPr>
          <w:rFonts w:cs="Arial"/>
        </w:rPr>
      </w:pPr>
    </w:p>
    <w:p w14:paraId="7C980E84" w14:textId="77777777" w:rsidR="00B11980" w:rsidRDefault="00B11980" w:rsidP="00A3197D">
      <w:pPr>
        <w:rPr>
          <w:rFonts w:cs="Arial"/>
        </w:rPr>
      </w:pPr>
    </w:p>
    <w:p w14:paraId="7071D2B0" w14:textId="77777777" w:rsidR="00B11980" w:rsidRDefault="00B11980" w:rsidP="00A3197D">
      <w:pPr>
        <w:rPr>
          <w:rFonts w:cs="Arial"/>
        </w:rPr>
      </w:pPr>
    </w:p>
    <w:p w14:paraId="59ACAA23" w14:textId="77777777" w:rsidR="00B11980" w:rsidRDefault="00B11980" w:rsidP="00A3197D">
      <w:pPr>
        <w:rPr>
          <w:rFonts w:cs="Arial"/>
        </w:rPr>
      </w:pPr>
    </w:p>
    <w:p w14:paraId="5007F8D3" w14:textId="77777777" w:rsidR="00B11980" w:rsidRDefault="00B11980" w:rsidP="00A3197D">
      <w:pPr>
        <w:rPr>
          <w:rFonts w:cs="Arial"/>
        </w:rPr>
      </w:pPr>
    </w:p>
    <w:p w14:paraId="5CE19702" w14:textId="77777777" w:rsidR="00B11980" w:rsidRDefault="00B11980" w:rsidP="00A3197D">
      <w:pPr>
        <w:rPr>
          <w:rFonts w:cs="Arial"/>
        </w:rPr>
      </w:pPr>
    </w:p>
    <w:p w14:paraId="3B48DD6B" w14:textId="77777777" w:rsidR="00643EFA" w:rsidRDefault="00643EFA" w:rsidP="00A3197D">
      <w:pPr>
        <w:rPr>
          <w:rFonts w:cs="Arial"/>
        </w:rPr>
      </w:pPr>
    </w:p>
    <w:p w14:paraId="75633453" w14:textId="77777777" w:rsidR="00643EFA" w:rsidRDefault="00643EFA" w:rsidP="00A3197D">
      <w:pPr>
        <w:rPr>
          <w:rFonts w:cs="Arial"/>
        </w:rPr>
      </w:pPr>
    </w:p>
    <w:p w14:paraId="79DB47EA" w14:textId="77777777" w:rsidR="00643EFA" w:rsidRDefault="00643EFA" w:rsidP="00A3197D">
      <w:pPr>
        <w:rPr>
          <w:rFonts w:cs="Arial"/>
        </w:rPr>
      </w:pPr>
    </w:p>
    <w:p w14:paraId="6C62CE45" w14:textId="77777777" w:rsidR="00643EFA" w:rsidRDefault="00643EFA" w:rsidP="00A3197D">
      <w:pPr>
        <w:rPr>
          <w:rFonts w:cs="Arial"/>
        </w:rPr>
      </w:pPr>
    </w:p>
    <w:p w14:paraId="25902D6C" w14:textId="77777777" w:rsidR="00643EFA" w:rsidRDefault="00643EFA" w:rsidP="00A3197D">
      <w:pPr>
        <w:rPr>
          <w:rFonts w:cs="Arial"/>
        </w:rPr>
      </w:pPr>
    </w:p>
    <w:p w14:paraId="272B418E" w14:textId="77777777" w:rsidR="00643EFA" w:rsidRDefault="00643EFA" w:rsidP="00A3197D">
      <w:pPr>
        <w:rPr>
          <w:rFonts w:cs="Arial"/>
        </w:rPr>
      </w:pPr>
    </w:p>
    <w:p w14:paraId="417EBCB4" w14:textId="77777777" w:rsidR="00643EFA" w:rsidRDefault="00643EFA" w:rsidP="00A3197D">
      <w:pPr>
        <w:rPr>
          <w:rFonts w:cs="Arial"/>
        </w:rPr>
      </w:pPr>
    </w:p>
    <w:p w14:paraId="361A103F" w14:textId="77777777" w:rsidR="00643EFA" w:rsidRDefault="00643EFA" w:rsidP="00A3197D">
      <w:pPr>
        <w:rPr>
          <w:rFonts w:cs="Arial"/>
        </w:rPr>
      </w:pPr>
    </w:p>
    <w:p w14:paraId="20EE05F9" w14:textId="77777777" w:rsidR="00643EFA" w:rsidRDefault="00643EFA" w:rsidP="00A3197D">
      <w:pPr>
        <w:rPr>
          <w:rFonts w:cs="Arial"/>
        </w:rPr>
      </w:pPr>
    </w:p>
    <w:p w14:paraId="6667E710" w14:textId="77777777" w:rsidR="00643EFA" w:rsidRDefault="00643EFA" w:rsidP="00A3197D">
      <w:pPr>
        <w:rPr>
          <w:rFonts w:cs="Arial"/>
        </w:rPr>
      </w:pPr>
    </w:p>
    <w:p w14:paraId="3B184733" w14:textId="77777777" w:rsidR="00643EFA" w:rsidRDefault="00643EFA" w:rsidP="00A3197D">
      <w:pPr>
        <w:rPr>
          <w:rFonts w:cs="Arial"/>
        </w:rPr>
      </w:pPr>
    </w:p>
    <w:p w14:paraId="2D704911" w14:textId="77777777" w:rsidR="00643EFA" w:rsidRDefault="00643EFA" w:rsidP="00A3197D">
      <w:pPr>
        <w:rPr>
          <w:rFonts w:cs="Arial"/>
        </w:rPr>
      </w:pPr>
    </w:p>
    <w:p w14:paraId="47AFED56" w14:textId="77777777" w:rsidR="00643EFA" w:rsidRDefault="00643EFA" w:rsidP="00A3197D">
      <w:pPr>
        <w:rPr>
          <w:rFonts w:cs="Arial"/>
        </w:rPr>
      </w:pPr>
    </w:p>
    <w:p w14:paraId="4330E61E" w14:textId="77777777" w:rsidR="00643EFA" w:rsidRDefault="00643EFA" w:rsidP="00A3197D">
      <w:pPr>
        <w:rPr>
          <w:rFonts w:cs="Arial"/>
        </w:rPr>
      </w:pPr>
    </w:p>
    <w:p w14:paraId="45F8D9A0" w14:textId="77777777" w:rsidR="00643EFA" w:rsidRDefault="00643EFA" w:rsidP="00A3197D">
      <w:pPr>
        <w:rPr>
          <w:rFonts w:cs="Arial"/>
        </w:rPr>
      </w:pPr>
    </w:p>
    <w:p w14:paraId="76C1A8F6" w14:textId="77777777" w:rsidR="00643EFA" w:rsidRDefault="00643EFA" w:rsidP="00A3197D">
      <w:pPr>
        <w:rPr>
          <w:rFonts w:cs="Arial"/>
        </w:rPr>
      </w:pPr>
    </w:p>
    <w:p w14:paraId="7E7BDD66" w14:textId="77777777" w:rsidR="00643EFA" w:rsidRDefault="00643EFA" w:rsidP="00A3197D">
      <w:pPr>
        <w:rPr>
          <w:rFonts w:cs="Arial"/>
        </w:rPr>
      </w:pPr>
    </w:p>
    <w:p w14:paraId="4B91403E" w14:textId="02AB5E8E" w:rsidR="00643EFA" w:rsidRPr="00446C12" w:rsidRDefault="00700B32" w:rsidP="00643EFA">
      <w:pPr>
        <w:tabs>
          <w:tab w:val="left" w:pos="900"/>
        </w:tabs>
        <w:rPr>
          <w:rFonts w:cs="Arial"/>
          <w:sz w:val="20"/>
        </w:rPr>
      </w:pPr>
      <w:bookmarkStart w:id="171" w:name="_Toc420520815"/>
      <w:bookmarkStart w:id="172" w:name="_Toc422218299"/>
      <w:r>
        <w:rPr>
          <w:rStyle w:val="TitlePageChar"/>
          <w:rFonts w:eastAsiaTheme="minorHAnsi"/>
        </w:rPr>
        <w:t>Recurring</w:t>
      </w:r>
      <w:r w:rsidR="00643EFA" w:rsidRPr="00A177FA">
        <w:rPr>
          <w:rStyle w:val="TitlePageChar"/>
          <w:rFonts w:eastAsiaTheme="minorHAnsi"/>
        </w:rPr>
        <w:t xml:space="preserve"> Journal Entr</w:t>
      </w:r>
      <w:bookmarkEnd w:id="171"/>
      <w:r>
        <w:rPr>
          <w:rStyle w:val="TitlePageChar"/>
          <w:rFonts w:eastAsiaTheme="minorHAnsi"/>
        </w:rPr>
        <w:t>ies</w:t>
      </w:r>
      <w:bookmarkEnd w:id="172"/>
      <w:r w:rsidR="00643EFA">
        <w:rPr>
          <w:rFonts w:cs="Arial"/>
          <w:b/>
          <w:sz w:val="36"/>
          <w:szCs w:val="36"/>
        </w:rPr>
        <w:t xml:space="preserve">     </w:t>
      </w:r>
      <w:r w:rsidR="00643EFA">
        <w:rPr>
          <w:rFonts w:cs="Arial"/>
          <w:b/>
          <w:sz w:val="36"/>
          <w:szCs w:val="36"/>
        </w:rPr>
        <w:tab/>
      </w:r>
    </w:p>
    <w:p w14:paraId="1E5A5514" w14:textId="77777777" w:rsidR="00643EFA" w:rsidRPr="00446C12" w:rsidRDefault="00643EFA" w:rsidP="00643EFA">
      <w:pPr>
        <w:rPr>
          <w:rFonts w:cs="Arial"/>
        </w:rPr>
      </w:pPr>
    </w:p>
    <w:p w14:paraId="0A7EAFD8" w14:textId="77777777" w:rsidR="00643EFA" w:rsidRPr="00446C12" w:rsidRDefault="00643EFA" w:rsidP="00E97D5A">
      <w:pPr>
        <w:pStyle w:val="Heading1"/>
        <w:numPr>
          <w:ilvl w:val="0"/>
          <w:numId w:val="0"/>
        </w:numPr>
      </w:pPr>
      <w:bookmarkStart w:id="173" w:name="_Toc422218300"/>
      <w:r w:rsidRPr="00446C12">
        <w:t>Objective</w:t>
      </w:r>
      <w:bookmarkEnd w:id="173"/>
    </w:p>
    <w:p w14:paraId="392CA133" w14:textId="77777777" w:rsidR="00643EFA" w:rsidRDefault="00643EFA" w:rsidP="00643EFA">
      <w:pPr>
        <w:rPr>
          <w:rFonts w:cs="Arial"/>
        </w:rPr>
      </w:pPr>
      <w:r w:rsidRPr="00446C12">
        <w:rPr>
          <w:rFonts w:cs="Arial"/>
        </w:rPr>
        <w:t>This document provide</w:t>
      </w:r>
      <w:r>
        <w:rPr>
          <w:rFonts w:cs="Arial"/>
        </w:rPr>
        <w:t>s</w:t>
      </w:r>
      <w:r w:rsidRPr="00446C12">
        <w:rPr>
          <w:rFonts w:cs="Arial"/>
        </w:rPr>
        <w:t xml:space="preserve"> </w:t>
      </w:r>
      <w:r>
        <w:rPr>
          <w:rFonts w:cs="Arial"/>
        </w:rPr>
        <w:t xml:space="preserve">instructions for completing the Recurring Journal Entry program in Munis General Ledger. </w:t>
      </w:r>
    </w:p>
    <w:p w14:paraId="0030F00E" w14:textId="77777777" w:rsidR="00643EFA" w:rsidRPr="00446C12" w:rsidRDefault="00643EFA" w:rsidP="00E97D5A">
      <w:pPr>
        <w:pStyle w:val="Heading1"/>
        <w:numPr>
          <w:ilvl w:val="0"/>
          <w:numId w:val="0"/>
        </w:numPr>
      </w:pPr>
      <w:bookmarkStart w:id="174" w:name="_Toc422218301"/>
      <w:r w:rsidRPr="00446C12">
        <w:t>Overview</w:t>
      </w:r>
      <w:bookmarkEnd w:id="174"/>
    </w:p>
    <w:p w14:paraId="70760A59" w14:textId="77777777" w:rsidR="00643EFA" w:rsidRPr="0056776B" w:rsidRDefault="00643EFA" w:rsidP="00643EFA">
      <w:pPr>
        <w:rPr>
          <w:rFonts w:cs="Arial"/>
        </w:rPr>
      </w:pPr>
      <w:r>
        <w:rPr>
          <w:rFonts w:cs="Arial"/>
        </w:rPr>
        <w:t xml:space="preserve">The Recurring Journal Entry program allows for the creation, generation, and maintenance of recurring journal entries. </w:t>
      </w:r>
      <w:r w:rsidRPr="0056776B">
        <w:rPr>
          <w:rFonts w:cs="Arial"/>
        </w:rPr>
        <w:t>A recurring journal entry is an entry that occurs consistently as to date and amount.</w:t>
      </w:r>
    </w:p>
    <w:p w14:paraId="7B77DA30" w14:textId="77777777" w:rsidR="00643EFA" w:rsidRPr="0056776B" w:rsidRDefault="00643EFA" w:rsidP="00643EFA">
      <w:pPr>
        <w:spacing w:before="80" w:after="80"/>
        <w:rPr>
          <w:rFonts w:cs="Arial"/>
          <w:color w:val="000000"/>
        </w:rPr>
      </w:pPr>
      <w:r w:rsidRPr="0056776B">
        <w:rPr>
          <w:rFonts w:cs="Arial"/>
        </w:rPr>
        <w:t>You can use this program to create recurring journal entries to manage indirect costs or charge-backs. At month-end, you can distribute an accumulated cost from one account (usually an expense account) to another set of accounts</w:t>
      </w:r>
    </w:p>
    <w:p w14:paraId="3FFA5434" w14:textId="77777777" w:rsidR="00643EFA" w:rsidRPr="00A335BD" w:rsidRDefault="00643EFA" w:rsidP="00643EFA">
      <w:pPr>
        <w:rPr>
          <w:rFonts w:cs="Arial"/>
        </w:rPr>
      </w:pPr>
      <w:r>
        <w:rPr>
          <w:rFonts w:cs="Arial"/>
        </w:rPr>
        <w:t xml:space="preserve">This program must be accessed on a regular basis to maintain journal debits and credits, and to generate the recurring journals. </w:t>
      </w:r>
    </w:p>
    <w:p w14:paraId="017D36F8" w14:textId="77777777" w:rsidR="00643EFA" w:rsidRPr="00446C12" w:rsidRDefault="00643EFA" w:rsidP="00643EFA">
      <w:pPr>
        <w:rPr>
          <w:rFonts w:cs="Arial"/>
        </w:rPr>
      </w:pPr>
    </w:p>
    <w:p w14:paraId="3BB28709" w14:textId="77777777" w:rsidR="00643EFA" w:rsidRPr="00446C12" w:rsidRDefault="00643EFA" w:rsidP="00E97D5A">
      <w:pPr>
        <w:pStyle w:val="Heading1"/>
        <w:numPr>
          <w:ilvl w:val="0"/>
          <w:numId w:val="0"/>
        </w:numPr>
      </w:pPr>
      <w:bookmarkStart w:id="175" w:name="_Toc422218302"/>
      <w:r w:rsidRPr="00446C12">
        <w:t>Prerequisites</w:t>
      </w:r>
      <w:bookmarkEnd w:id="175"/>
    </w:p>
    <w:p w14:paraId="4AF32DED" w14:textId="77777777" w:rsidR="00643EFA" w:rsidRPr="006C5F62" w:rsidRDefault="00643EFA" w:rsidP="00643EFA">
      <w:r w:rsidRPr="006C5F62">
        <w:t>Before you can successfully use this feature, you must ensure that the necessary permission</w:t>
      </w:r>
      <w:r>
        <w:t>s</w:t>
      </w:r>
      <w:r w:rsidRPr="006C5F62">
        <w:t xml:space="preserve"> and settings are in place. If permissions or settings are not set up properly, or if the required programs are not available on the Munis menu, contact the system administrator. </w:t>
      </w:r>
    </w:p>
    <w:p w14:paraId="6E35B13D" w14:textId="77777777" w:rsidR="00643EFA" w:rsidRDefault="00643EFA" w:rsidP="00643EFA"/>
    <w:p w14:paraId="1CDD70B1" w14:textId="77777777" w:rsidR="00643EFA" w:rsidRPr="006C5F62" w:rsidRDefault="00643EFA" w:rsidP="00643EFA">
      <w:r w:rsidRPr="006C5F62">
        <w:t>Confirm the following:</w:t>
      </w:r>
    </w:p>
    <w:p w14:paraId="7638EFC5" w14:textId="77777777" w:rsidR="00643EFA" w:rsidRDefault="00643EFA" w:rsidP="00643EFA">
      <w:pPr>
        <w:rPr>
          <w:rFonts w:cs="Arial"/>
        </w:rPr>
      </w:pPr>
    </w:p>
    <w:p w14:paraId="01533E9F" w14:textId="77777777" w:rsidR="00643EFA" w:rsidRDefault="00643EFA" w:rsidP="00553335">
      <w:pPr>
        <w:pStyle w:val="ListBulleted"/>
        <w:numPr>
          <w:ilvl w:val="0"/>
          <w:numId w:val="49"/>
        </w:numPr>
        <w:ind w:left="720"/>
      </w:pPr>
      <w:r>
        <w:t>You have access to the Recurring Journal Entry program.</w:t>
      </w:r>
    </w:p>
    <w:p w14:paraId="71961C85" w14:textId="77777777" w:rsidR="00643EFA" w:rsidRDefault="00643EFA" w:rsidP="00553335">
      <w:pPr>
        <w:pStyle w:val="ListBulleted"/>
        <w:numPr>
          <w:ilvl w:val="0"/>
          <w:numId w:val="49"/>
        </w:numPr>
        <w:ind w:left="720"/>
      </w:pPr>
      <w:r>
        <w:t>All accounts referenced in the recurring journal entry exist in the chart of accounts (COA).</w:t>
      </w:r>
    </w:p>
    <w:p w14:paraId="26D11474" w14:textId="77777777" w:rsidR="00643EFA" w:rsidRPr="00A85931" w:rsidRDefault="00643EFA" w:rsidP="00553335">
      <w:pPr>
        <w:pStyle w:val="ListBulleted"/>
        <w:numPr>
          <w:ilvl w:val="0"/>
          <w:numId w:val="49"/>
        </w:numPr>
        <w:ind w:left="720"/>
        <w:rPr>
          <w:sz w:val="20"/>
        </w:rPr>
      </w:pPr>
      <w:r>
        <w:t xml:space="preserve">The Journal Number Control program has been completed to establish journal numbers. </w:t>
      </w:r>
      <w:r w:rsidRPr="002D2691">
        <w:rPr>
          <w:sz w:val="32"/>
          <w:szCs w:val="32"/>
        </w:rPr>
        <w:br w:type="page"/>
      </w:r>
    </w:p>
    <w:p w14:paraId="3E0A6801" w14:textId="77777777" w:rsidR="00643EFA" w:rsidRDefault="00643EFA" w:rsidP="00E97D5A">
      <w:pPr>
        <w:pStyle w:val="Heading1"/>
        <w:numPr>
          <w:ilvl w:val="0"/>
          <w:numId w:val="0"/>
        </w:numPr>
      </w:pPr>
      <w:bookmarkStart w:id="176" w:name="_Toc422218303"/>
      <w:r w:rsidRPr="00446C12">
        <w:t>Proce</w:t>
      </w:r>
      <w:r>
        <w:t>dure</w:t>
      </w:r>
      <w:bookmarkEnd w:id="176"/>
    </w:p>
    <w:p w14:paraId="3044BB3E" w14:textId="77777777" w:rsidR="00643EFA" w:rsidRDefault="00643EFA" w:rsidP="00643EFA">
      <w:r>
        <w:t>To create a recurring journal entry:</w:t>
      </w:r>
    </w:p>
    <w:p w14:paraId="57CFFAEF" w14:textId="77777777" w:rsidR="00643EFA" w:rsidRPr="00646050" w:rsidRDefault="00643EFA" w:rsidP="00553335">
      <w:pPr>
        <w:pStyle w:val="ListNumbered0"/>
        <w:numPr>
          <w:ilvl w:val="0"/>
          <w:numId w:val="82"/>
        </w:numPr>
        <w:spacing w:after="160"/>
      </w:pPr>
      <w:r w:rsidRPr="00646050">
        <w:t xml:space="preserve">Open the </w:t>
      </w:r>
      <w:r>
        <w:t>Munis</w:t>
      </w:r>
      <w:r w:rsidRPr="00646050">
        <w:t xml:space="preserve"> Recurring Journal Entry/Generate program.</w:t>
      </w:r>
      <w:r>
        <w:br/>
      </w:r>
      <w:r w:rsidRPr="00082CDD">
        <w:rPr>
          <w:i/>
        </w:rPr>
        <w:t>Financials &gt; General Ledger &gt; Journal Entry/History &gt;Recurring Journal Entry/Generate</w:t>
      </w:r>
      <w:r w:rsidRPr="00646050">
        <w:rPr>
          <w:noProof/>
        </w:rPr>
        <w:br/>
      </w:r>
      <w:r>
        <w:rPr>
          <w:noProof/>
        </w:rPr>
        <w:drawing>
          <wp:inline distT="0" distB="0" distL="0" distR="0" wp14:anchorId="46AD182A" wp14:editId="7984EFE7">
            <wp:extent cx="5943600" cy="2333625"/>
            <wp:effectExtent l="0" t="0" r="0" b="952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6"/>
                    <a:stretch>
                      <a:fillRect/>
                    </a:stretch>
                  </pic:blipFill>
                  <pic:spPr>
                    <a:xfrm>
                      <a:off x="0" y="0"/>
                      <a:ext cx="5943600" cy="2333625"/>
                    </a:xfrm>
                    <a:prstGeom prst="rect">
                      <a:avLst/>
                    </a:prstGeom>
                  </pic:spPr>
                </pic:pic>
              </a:graphicData>
            </a:graphic>
          </wp:inline>
        </w:drawing>
      </w:r>
    </w:p>
    <w:p w14:paraId="60DA929E" w14:textId="77777777" w:rsidR="00643EFA" w:rsidRPr="00646050" w:rsidRDefault="00643EFA" w:rsidP="00553335">
      <w:pPr>
        <w:pStyle w:val="ListNumbered0"/>
        <w:numPr>
          <w:ilvl w:val="0"/>
          <w:numId w:val="82"/>
        </w:numPr>
        <w:spacing w:after="160"/>
      </w:pPr>
      <w:r w:rsidRPr="00646050">
        <w:t>Click Add.</w:t>
      </w:r>
    </w:p>
    <w:p w14:paraId="3C37918A" w14:textId="77777777" w:rsidR="00643EFA" w:rsidRDefault="00643EFA" w:rsidP="00553335">
      <w:pPr>
        <w:pStyle w:val="ListNumbered0"/>
        <w:numPr>
          <w:ilvl w:val="0"/>
          <w:numId w:val="82"/>
        </w:numPr>
        <w:spacing w:after="160"/>
      </w:pPr>
      <w:r>
        <w:t>Complete the fields according to the following table to add a new recurring journal entry.</w:t>
      </w:r>
    </w:p>
    <w:tbl>
      <w:tblPr>
        <w:tblW w:w="9720" w:type="dxa"/>
        <w:tblInd w:w="4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901"/>
        <w:gridCol w:w="4714"/>
        <w:gridCol w:w="3105"/>
      </w:tblGrid>
      <w:tr w:rsidR="00643EFA" w:rsidRPr="002445F1" w14:paraId="3DC4C9FA" w14:textId="77777777" w:rsidTr="006433BA">
        <w:trPr>
          <w:tblHeader/>
        </w:trPr>
        <w:tc>
          <w:tcPr>
            <w:tcW w:w="1938" w:type="dxa"/>
            <w:shd w:val="clear" w:color="auto" w:fill="95B3D7" w:themeFill="accent1" w:themeFillTint="99"/>
          </w:tcPr>
          <w:p w14:paraId="3AD72251" w14:textId="77777777" w:rsidR="00643EFA" w:rsidRPr="002445F1" w:rsidRDefault="00643EFA" w:rsidP="006433BA">
            <w:pPr>
              <w:rPr>
                <w:rFonts w:cs="Arial"/>
                <w:b/>
                <w:bCs/>
              </w:rPr>
            </w:pPr>
            <w:r w:rsidRPr="002445F1">
              <w:rPr>
                <w:rFonts w:cs="Arial"/>
                <w:b/>
                <w:bCs/>
              </w:rPr>
              <w:t>Field</w:t>
            </w:r>
          </w:p>
        </w:tc>
        <w:tc>
          <w:tcPr>
            <w:tcW w:w="4917" w:type="dxa"/>
            <w:shd w:val="clear" w:color="auto" w:fill="95B3D7" w:themeFill="accent1" w:themeFillTint="99"/>
          </w:tcPr>
          <w:p w14:paraId="6A4C4654" w14:textId="77777777" w:rsidR="00643EFA" w:rsidRPr="002445F1" w:rsidRDefault="00643EFA" w:rsidP="006433BA">
            <w:pPr>
              <w:rPr>
                <w:rFonts w:cs="Arial"/>
                <w:b/>
                <w:bCs/>
              </w:rPr>
            </w:pPr>
            <w:r>
              <w:rPr>
                <w:rFonts w:cs="Arial"/>
                <w:b/>
                <w:bCs/>
              </w:rPr>
              <w:t>Description</w:t>
            </w:r>
          </w:p>
        </w:tc>
        <w:tc>
          <w:tcPr>
            <w:tcW w:w="3225" w:type="dxa"/>
            <w:shd w:val="clear" w:color="auto" w:fill="95B3D7" w:themeFill="accent1" w:themeFillTint="99"/>
          </w:tcPr>
          <w:p w14:paraId="0B32FA9B" w14:textId="77777777" w:rsidR="00643EFA" w:rsidRDefault="00643EFA" w:rsidP="006433BA">
            <w:pPr>
              <w:rPr>
                <w:rFonts w:cs="Arial"/>
                <w:b/>
                <w:bCs/>
              </w:rPr>
            </w:pPr>
            <w:r>
              <w:rPr>
                <w:rFonts w:eastAsia="Times"/>
                <w:b/>
              </w:rPr>
              <w:t>Jefferson County, Alabama</w:t>
            </w:r>
          </w:p>
        </w:tc>
      </w:tr>
      <w:tr w:rsidR="00643EFA" w:rsidRPr="002445F1" w14:paraId="3045C7D2" w14:textId="77777777" w:rsidTr="006433BA">
        <w:tc>
          <w:tcPr>
            <w:tcW w:w="10080" w:type="dxa"/>
            <w:gridSpan w:val="3"/>
          </w:tcPr>
          <w:p w14:paraId="4185421A" w14:textId="77777777" w:rsidR="00643EFA" w:rsidRPr="00E02D84" w:rsidRDefault="00643EFA" w:rsidP="006433BA">
            <w:pPr>
              <w:rPr>
                <w:rFonts w:cs="Arial"/>
                <w:b/>
              </w:rPr>
            </w:pPr>
            <w:r w:rsidRPr="00E02D84">
              <w:rPr>
                <w:rFonts w:cs="Arial"/>
                <w:b/>
                <w:bCs/>
              </w:rPr>
              <w:t>Scheduled Run</w:t>
            </w:r>
          </w:p>
        </w:tc>
      </w:tr>
      <w:tr w:rsidR="00643EFA" w:rsidRPr="002445F1" w14:paraId="00702A3A" w14:textId="77777777" w:rsidTr="006433BA">
        <w:tc>
          <w:tcPr>
            <w:tcW w:w="1938" w:type="dxa"/>
          </w:tcPr>
          <w:p w14:paraId="000F9E1B" w14:textId="77777777" w:rsidR="00643EFA" w:rsidRPr="002445F1" w:rsidRDefault="00643EFA" w:rsidP="006433BA">
            <w:pPr>
              <w:rPr>
                <w:rFonts w:cs="Arial"/>
                <w:bCs/>
              </w:rPr>
            </w:pPr>
            <w:r>
              <w:rPr>
                <w:rFonts w:cs="Arial"/>
                <w:bCs/>
              </w:rPr>
              <w:t>Execute This Report</w:t>
            </w:r>
          </w:p>
        </w:tc>
        <w:tc>
          <w:tcPr>
            <w:tcW w:w="4917" w:type="dxa"/>
          </w:tcPr>
          <w:p w14:paraId="72312AFA" w14:textId="77777777" w:rsidR="00643EFA" w:rsidRDefault="00643EFA" w:rsidP="006433BA">
            <w:pPr>
              <w:pStyle w:val="tabletextnew1"/>
            </w:pPr>
            <w:r>
              <w:t>The value of this list determines when the recurring journal entry is generated.</w:t>
            </w:r>
          </w:p>
          <w:p w14:paraId="634AA95D" w14:textId="77777777" w:rsidR="00643EFA" w:rsidRDefault="00643EFA" w:rsidP="006433BA">
            <w:pPr>
              <w:pStyle w:val="tabletextnew1"/>
            </w:pPr>
            <w:r>
              <w:t>Selecting Now from the list creates the journal immediately.</w:t>
            </w:r>
          </w:p>
          <w:p w14:paraId="425035AB" w14:textId="77777777" w:rsidR="00643EFA" w:rsidRDefault="00643EFA" w:rsidP="006433BA">
            <w:pPr>
              <w:pStyle w:val="tabletextnew1"/>
            </w:pPr>
            <w:r>
              <w:t>Selecting In Background (Now) or At a Scheduled Time causes the program to open the Munis Scheduler program in order to schedule a time for generation of the journal.</w:t>
            </w:r>
          </w:p>
        </w:tc>
        <w:tc>
          <w:tcPr>
            <w:tcW w:w="3225" w:type="dxa"/>
          </w:tcPr>
          <w:p w14:paraId="1A27B5A5" w14:textId="77777777" w:rsidR="00643EFA" w:rsidRPr="002445F1" w:rsidRDefault="00643EFA" w:rsidP="006433BA">
            <w:pPr>
              <w:rPr>
                <w:rFonts w:cs="Arial"/>
              </w:rPr>
            </w:pPr>
          </w:p>
        </w:tc>
      </w:tr>
      <w:tr w:rsidR="00643EFA" w:rsidRPr="002445F1" w14:paraId="199BD403" w14:textId="77777777" w:rsidTr="006433BA">
        <w:tc>
          <w:tcPr>
            <w:tcW w:w="10080" w:type="dxa"/>
            <w:gridSpan w:val="3"/>
          </w:tcPr>
          <w:p w14:paraId="6A1097C8" w14:textId="77777777" w:rsidR="00643EFA" w:rsidRPr="00A11417" w:rsidRDefault="00643EFA" w:rsidP="006433BA">
            <w:pPr>
              <w:rPr>
                <w:rFonts w:cs="Arial"/>
                <w:b/>
              </w:rPr>
            </w:pPr>
            <w:r w:rsidRPr="00A11417">
              <w:rPr>
                <w:rFonts w:cs="Arial"/>
                <w:b/>
              </w:rPr>
              <w:t>Journal Header</w:t>
            </w:r>
          </w:p>
        </w:tc>
      </w:tr>
      <w:tr w:rsidR="00643EFA" w:rsidRPr="002445F1" w14:paraId="4A276711" w14:textId="77777777" w:rsidTr="006433BA">
        <w:tc>
          <w:tcPr>
            <w:tcW w:w="1938" w:type="dxa"/>
          </w:tcPr>
          <w:p w14:paraId="0A213BCD" w14:textId="77777777" w:rsidR="00643EFA" w:rsidRPr="002445F1" w:rsidRDefault="00643EFA" w:rsidP="006433BA">
            <w:pPr>
              <w:rPr>
                <w:rFonts w:cs="Arial"/>
                <w:bCs/>
              </w:rPr>
            </w:pPr>
            <w:r w:rsidRPr="002445F1">
              <w:rPr>
                <w:rFonts w:cs="Arial"/>
                <w:bCs/>
              </w:rPr>
              <w:t>Journal Code</w:t>
            </w:r>
          </w:p>
        </w:tc>
        <w:tc>
          <w:tcPr>
            <w:tcW w:w="4917" w:type="dxa"/>
          </w:tcPr>
          <w:p w14:paraId="37FFF09A" w14:textId="77777777" w:rsidR="00643EFA" w:rsidRPr="002445F1" w:rsidRDefault="00643EFA" w:rsidP="006433BA">
            <w:pPr>
              <w:pStyle w:val="tabletextnew1"/>
            </w:pPr>
            <w:r>
              <w:t xml:space="preserve">This box stores a unique, user-defined ID code for the journal. The code should contain six digits. </w:t>
            </w:r>
            <w:r>
              <w:br/>
              <w:t xml:space="preserve">Hint: To aid in identifying and generating journals, it is helpful if the first three digits represent the department creating the journal. </w:t>
            </w:r>
          </w:p>
        </w:tc>
        <w:tc>
          <w:tcPr>
            <w:tcW w:w="3225" w:type="dxa"/>
          </w:tcPr>
          <w:p w14:paraId="70BE2892" w14:textId="77777777" w:rsidR="00643EFA" w:rsidRPr="002445F1" w:rsidRDefault="00643EFA" w:rsidP="006433BA">
            <w:pPr>
              <w:rPr>
                <w:rFonts w:cs="Arial"/>
              </w:rPr>
            </w:pPr>
          </w:p>
        </w:tc>
      </w:tr>
      <w:tr w:rsidR="00643EFA" w:rsidRPr="002445F1" w14:paraId="62F96705" w14:textId="77777777" w:rsidTr="006433BA">
        <w:tc>
          <w:tcPr>
            <w:tcW w:w="1938" w:type="dxa"/>
          </w:tcPr>
          <w:p w14:paraId="64A9E518" w14:textId="77777777" w:rsidR="00643EFA" w:rsidRPr="002445F1" w:rsidRDefault="00643EFA" w:rsidP="006433BA">
            <w:pPr>
              <w:rPr>
                <w:rFonts w:cs="Arial"/>
                <w:bCs/>
              </w:rPr>
            </w:pPr>
            <w:r w:rsidRPr="002445F1">
              <w:rPr>
                <w:rFonts w:cs="Arial"/>
                <w:bCs/>
              </w:rPr>
              <w:t>Source Journal</w:t>
            </w:r>
          </w:p>
        </w:tc>
        <w:tc>
          <w:tcPr>
            <w:tcW w:w="4917" w:type="dxa"/>
          </w:tcPr>
          <w:p w14:paraId="64C6B577" w14:textId="77777777" w:rsidR="00643EFA" w:rsidRPr="002445F1" w:rsidRDefault="00643EFA" w:rsidP="006433BA">
            <w:pPr>
              <w:rPr>
                <w:rFonts w:cs="Arial"/>
              </w:rPr>
            </w:pPr>
            <w:r>
              <w:t xml:space="preserve">This list identifies a </w:t>
            </w:r>
            <w:r w:rsidRPr="00AB63FA">
              <w:rPr>
                <w:rStyle w:val="mcpopup"/>
              </w:rPr>
              <w:t>source code</w:t>
            </w:r>
            <w:r>
              <w:t xml:space="preserve"> associated with the journal entry. </w:t>
            </w:r>
            <w:r>
              <w:rPr>
                <w:rFonts w:cs="Arial"/>
              </w:rPr>
              <w:t>Recurring j</w:t>
            </w:r>
            <w:r w:rsidRPr="002445F1">
              <w:rPr>
                <w:rFonts w:cs="Arial"/>
              </w:rPr>
              <w:t>ournals are manual journal entries</w:t>
            </w:r>
            <w:r>
              <w:rPr>
                <w:rFonts w:cs="Arial"/>
              </w:rPr>
              <w:t>,</w:t>
            </w:r>
            <w:r w:rsidRPr="002445F1">
              <w:rPr>
                <w:rFonts w:cs="Arial"/>
              </w:rPr>
              <w:t xml:space="preserve"> and can be either GEN for a </w:t>
            </w:r>
            <w:r>
              <w:rPr>
                <w:rFonts w:cs="Arial"/>
              </w:rPr>
              <w:t>g</w:t>
            </w:r>
            <w:r w:rsidRPr="002445F1">
              <w:rPr>
                <w:rFonts w:cs="Arial"/>
              </w:rPr>
              <w:t xml:space="preserve">eneral </w:t>
            </w:r>
            <w:r>
              <w:rPr>
                <w:rFonts w:cs="Arial"/>
              </w:rPr>
              <w:t>j</w:t>
            </w:r>
            <w:r w:rsidRPr="002445F1">
              <w:rPr>
                <w:rFonts w:cs="Arial"/>
              </w:rPr>
              <w:t xml:space="preserve">ournal or </w:t>
            </w:r>
            <w:r>
              <w:rPr>
                <w:rFonts w:cs="Arial"/>
              </w:rPr>
              <w:t>GCR for a cash receipt</w:t>
            </w:r>
            <w:r w:rsidRPr="002445F1">
              <w:rPr>
                <w:rFonts w:cs="Arial"/>
              </w:rPr>
              <w:t>.</w:t>
            </w:r>
          </w:p>
        </w:tc>
        <w:tc>
          <w:tcPr>
            <w:tcW w:w="3225" w:type="dxa"/>
          </w:tcPr>
          <w:p w14:paraId="362C77B7" w14:textId="77777777" w:rsidR="00643EFA" w:rsidRPr="002445F1" w:rsidRDefault="00643EFA" w:rsidP="006433BA">
            <w:pPr>
              <w:rPr>
                <w:rFonts w:cs="Arial"/>
              </w:rPr>
            </w:pPr>
          </w:p>
        </w:tc>
      </w:tr>
      <w:tr w:rsidR="00643EFA" w:rsidRPr="002445F1" w14:paraId="3DC79620" w14:textId="77777777" w:rsidTr="006433BA">
        <w:tc>
          <w:tcPr>
            <w:tcW w:w="1938" w:type="dxa"/>
          </w:tcPr>
          <w:p w14:paraId="14F205DB" w14:textId="77777777" w:rsidR="00643EFA" w:rsidRPr="002445F1" w:rsidRDefault="00643EFA" w:rsidP="006433BA">
            <w:pPr>
              <w:rPr>
                <w:rFonts w:cs="Arial"/>
                <w:bCs/>
              </w:rPr>
            </w:pPr>
            <w:r w:rsidRPr="002445F1">
              <w:rPr>
                <w:rFonts w:cs="Arial"/>
                <w:bCs/>
              </w:rPr>
              <w:t>Journal Reference</w:t>
            </w:r>
          </w:p>
        </w:tc>
        <w:tc>
          <w:tcPr>
            <w:tcW w:w="4917" w:type="dxa"/>
          </w:tcPr>
          <w:p w14:paraId="23D770A3" w14:textId="77777777" w:rsidR="00643EFA" w:rsidRPr="002445F1" w:rsidRDefault="00643EFA" w:rsidP="006433BA">
            <w:pPr>
              <w:pStyle w:val="tabletextnew1"/>
            </w:pPr>
            <w:r>
              <w:t xml:space="preserve">This box displays a user-defined </w:t>
            </w:r>
            <w:r w:rsidRPr="00AB63FA">
              <w:rPr>
                <w:rStyle w:val="mcpopup"/>
                <w:rFonts w:eastAsiaTheme="majorEastAsia" w:cs="Times New Roman"/>
              </w:rPr>
              <w:t>journal reference</w:t>
            </w:r>
            <w:r>
              <w:t xml:space="preserve"> code that stays with each transaction throughout its life. This may be a control number, a date, or a note.</w:t>
            </w:r>
          </w:p>
        </w:tc>
        <w:tc>
          <w:tcPr>
            <w:tcW w:w="3225" w:type="dxa"/>
          </w:tcPr>
          <w:p w14:paraId="1B08DB09" w14:textId="77777777" w:rsidR="00643EFA" w:rsidRPr="002445F1" w:rsidRDefault="00643EFA" w:rsidP="006433BA">
            <w:pPr>
              <w:rPr>
                <w:rFonts w:cs="Arial"/>
              </w:rPr>
            </w:pPr>
          </w:p>
        </w:tc>
      </w:tr>
      <w:tr w:rsidR="00643EFA" w:rsidRPr="002445F1" w14:paraId="2E3535F5" w14:textId="77777777" w:rsidTr="006433BA">
        <w:tc>
          <w:tcPr>
            <w:tcW w:w="1938" w:type="dxa"/>
          </w:tcPr>
          <w:p w14:paraId="2CD729C2" w14:textId="77777777" w:rsidR="00643EFA" w:rsidRPr="002445F1" w:rsidRDefault="00643EFA" w:rsidP="006433BA">
            <w:pPr>
              <w:rPr>
                <w:rFonts w:cs="Arial"/>
                <w:bCs/>
              </w:rPr>
            </w:pPr>
            <w:r>
              <w:rPr>
                <w:rFonts w:cs="Arial"/>
                <w:bCs/>
              </w:rPr>
              <w:t>Short Description</w:t>
            </w:r>
          </w:p>
        </w:tc>
        <w:tc>
          <w:tcPr>
            <w:tcW w:w="4917" w:type="dxa"/>
          </w:tcPr>
          <w:p w14:paraId="5569D30A" w14:textId="77777777" w:rsidR="00643EFA" w:rsidRPr="002445F1" w:rsidRDefault="00643EFA" w:rsidP="006433BA">
            <w:pPr>
              <w:pStyle w:val="tabletextnew1"/>
            </w:pPr>
            <w:r>
              <w:t xml:space="preserve">This box contains a short, user-defined description for this recurring journal entry. This brief description contains up to ten characters. </w:t>
            </w:r>
          </w:p>
        </w:tc>
        <w:tc>
          <w:tcPr>
            <w:tcW w:w="3225" w:type="dxa"/>
          </w:tcPr>
          <w:p w14:paraId="57D1FF1F" w14:textId="77777777" w:rsidR="00643EFA" w:rsidRDefault="00643EFA" w:rsidP="006433BA">
            <w:pPr>
              <w:rPr>
                <w:rFonts w:cs="Arial"/>
              </w:rPr>
            </w:pPr>
          </w:p>
        </w:tc>
      </w:tr>
      <w:tr w:rsidR="00643EFA" w:rsidRPr="002445F1" w14:paraId="572C8CC8" w14:textId="77777777" w:rsidTr="006433BA">
        <w:tc>
          <w:tcPr>
            <w:tcW w:w="1938" w:type="dxa"/>
          </w:tcPr>
          <w:p w14:paraId="4A63CED8" w14:textId="77777777" w:rsidR="00643EFA" w:rsidRPr="002445F1" w:rsidRDefault="00643EFA" w:rsidP="006433BA">
            <w:pPr>
              <w:rPr>
                <w:rFonts w:cs="Arial"/>
                <w:bCs/>
              </w:rPr>
            </w:pPr>
            <w:r w:rsidRPr="002445F1">
              <w:rPr>
                <w:rFonts w:cs="Arial"/>
                <w:bCs/>
              </w:rPr>
              <w:t>Journal Type</w:t>
            </w:r>
          </w:p>
        </w:tc>
        <w:tc>
          <w:tcPr>
            <w:tcW w:w="4917" w:type="dxa"/>
          </w:tcPr>
          <w:p w14:paraId="72032250" w14:textId="77777777" w:rsidR="00643EFA" w:rsidRPr="002445F1" w:rsidRDefault="00643EFA" w:rsidP="006433BA">
            <w:pPr>
              <w:pStyle w:val="tabletextnew1"/>
            </w:pPr>
            <w:r>
              <w:t xml:space="preserve">This box stores a user-defined, single-character code that describes the type of journal being created. Use journal type codes that are meaningful to your organization. For example, A for adjustment journal, I for interfund journal, or N for normal. </w:t>
            </w:r>
          </w:p>
        </w:tc>
        <w:tc>
          <w:tcPr>
            <w:tcW w:w="3225" w:type="dxa"/>
          </w:tcPr>
          <w:p w14:paraId="7D483BD6" w14:textId="77777777" w:rsidR="00643EFA" w:rsidRPr="002445F1" w:rsidRDefault="00643EFA" w:rsidP="006433BA">
            <w:pPr>
              <w:rPr>
                <w:rFonts w:cs="Arial"/>
              </w:rPr>
            </w:pPr>
          </w:p>
        </w:tc>
      </w:tr>
      <w:tr w:rsidR="00643EFA" w:rsidRPr="002445F1" w14:paraId="155C2EC6" w14:textId="77777777" w:rsidTr="006433BA">
        <w:tc>
          <w:tcPr>
            <w:tcW w:w="1938" w:type="dxa"/>
          </w:tcPr>
          <w:p w14:paraId="6321C13A" w14:textId="77777777" w:rsidR="00643EFA" w:rsidRPr="002445F1" w:rsidRDefault="00643EFA" w:rsidP="006433BA">
            <w:pPr>
              <w:rPr>
                <w:rFonts w:cs="Arial"/>
                <w:bCs/>
              </w:rPr>
            </w:pPr>
            <w:r w:rsidRPr="002445F1">
              <w:rPr>
                <w:rFonts w:cs="Arial"/>
                <w:bCs/>
              </w:rPr>
              <w:t>Entity Code</w:t>
            </w:r>
          </w:p>
        </w:tc>
        <w:tc>
          <w:tcPr>
            <w:tcW w:w="4917" w:type="dxa"/>
          </w:tcPr>
          <w:p w14:paraId="20FEAF7B" w14:textId="77777777" w:rsidR="00643EFA" w:rsidRPr="002445F1" w:rsidRDefault="00643EFA" w:rsidP="006433BA">
            <w:pPr>
              <w:rPr>
                <w:rFonts w:cs="Arial"/>
              </w:rPr>
            </w:pPr>
            <w:r w:rsidRPr="002445F1">
              <w:rPr>
                <w:rFonts w:cs="Arial"/>
              </w:rPr>
              <w:t xml:space="preserve">This </w:t>
            </w:r>
            <w:r>
              <w:rPr>
                <w:rFonts w:cs="Arial"/>
              </w:rPr>
              <w:t>list signifies the entity (for example, city/town or school) with which the journal is associated. Entity codes are assigned in the System Settings program; typically, this value is 1 for the city/town.</w:t>
            </w:r>
          </w:p>
        </w:tc>
        <w:tc>
          <w:tcPr>
            <w:tcW w:w="3225" w:type="dxa"/>
          </w:tcPr>
          <w:p w14:paraId="659EBA41" w14:textId="77777777" w:rsidR="00643EFA" w:rsidRPr="002445F1" w:rsidRDefault="00643EFA" w:rsidP="006433BA">
            <w:pPr>
              <w:rPr>
                <w:rFonts w:cs="Arial"/>
              </w:rPr>
            </w:pPr>
          </w:p>
        </w:tc>
      </w:tr>
      <w:tr w:rsidR="00643EFA" w:rsidRPr="002445F1" w14:paraId="445B8DAD" w14:textId="77777777" w:rsidTr="006433BA">
        <w:tc>
          <w:tcPr>
            <w:tcW w:w="1938" w:type="dxa"/>
          </w:tcPr>
          <w:p w14:paraId="0C7B2FA2" w14:textId="77777777" w:rsidR="00643EFA" w:rsidRPr="002445F1" w:rsidRDefault="00643EFA" w:rsidP="006433BA">
            <w:pPr>
              <w:rPr>
                <w:rFonts w:cs="Arial"/>
                <w:bCs/>
              </w:rPr>
            </w:pPr>
            <w:r w:rsidRPr="002445F1">
              <w:rPr>
                <w:rFonts w:cs="Arial"/>
                <w:bCs/>
              </w:rPr>
              <w:t>Auto Reverse Journal</w:t>
            </w:r>
          </w:p>
        </w:tc>
        <w:tc>
          <w:tcPr>
            <w:tcW w:w="4917" w:type="dxa"/>
          </w:tcPr>
          <w:p w14:paraId="6CDF1B30" w14:textId="77777777" w:rsidR="00643EFA" w:rsidRPr="002445F1" w:rsidRDefault="00643EFA" w:rsidP="006433BA">
            <w:pPr>
              <w:pStyle w:val="tabletextnew1"/>
            </w:pPr>
            <w:r w:rsidRPr="002445F1">
              <w:t xml:space="preserve">This </w:t>
            </w:r>
            <w:r>
              <w:t>check box indicates if the journal is available for automatic reversal. If selected, this check box indicates that the journal is an auto-reverse journal.</w:t>
            </w:r>
          </w:p>
        </w:tc>
        <w:tc>
          <w:tcPr>
            <w:tcW w:w="3225" w:type="dxa"/>
          </w:tcPr>
          <w:p w14:paraId="4622E943" w14:textId="77777777" w:rsidR="00643EFA" w:rsidRPr="002445F1" w:rsidRDefault="00643EFA" w:rsidP="006433BA">
            <w:pPr>
              <w:rPr>
                <w:rFonts w:cs="Arial"/>
              </w:rPr>
            </w:pPr>
          </w:p>
        </w:tc>
      </w:tr>
      <w:tr w:rsidR="00643EFA" w:rsidRPr="002445F1" w14:paraId="42136AFA" w14:textId="77777777" w:rsidTr="006433BA">
        <w:tc>
          <w:tcPr>
            <w:tcW w:w="1938" w:type="dxa"/>
          </w:tcPr>
          <w:p w14:paraId="0756F3A1" w14:textId="77777777" w:rsidR="00643EFA" w:rsidRPr="002445F1" w:rsidRDefault="00643EFA" w:rsidP="006433BA">
            <w:pPr>
              <w:rPr>
                <w:rFonts w:cs="Arial"/>
                <w:bCs/>
              </w:rPr>
            </w:pPr>
            <w:r w:rsidRPr="002445F1">
              <w:rPr>
                <w:rFonts w:cs="Arial"/>
                <w:bCs/>
              </w:rPr>
              <w:t>Due To/Due</w:t>
            </w:r>
            <w:r>
              <w:rPr>
                <w:rFonts w:cs="Arial"/>
                <w:bCs/>
              </w:rPr>
              <w:t xml:space="preserve"> </w:t>
            </w:r>
            <w:r w:rsidRPr="002445F1">
              <w:rPr>
                <w:rFonts w:cs="Arial"/>
                <w:bCs/>
              </w:rPr>
              <w:t>From Fund</w:t>
            </w:r>
          </w:p>
        </w:tc>
        <w:tc>
          <w:tcPr>
            <w:tcW w:w="4917" w:type="dxa"/>
          </w:tcPr>
          <w:p w14:paraId="2DCD096F" w14:textId="77777777" w:rsidR="00643EFA" w:rsidRPr="004D47C5" w:rsidRDefault="00643EFA" w:rsidP="006433BA">
            <w:pPr>
              <w:rPr>
                <w:rFonts w:cs="Arial"/>
              </w:rPr>
            </w:pPr>
            <w:r w:rsidRPr="002445F1">
              <w:rPr>
                <w:rFonts w:cs="Arial"/>
              </w:rPr>
              <w:t>Th</w:t>
            </w:r>
            <w:r>
              <w:rPr>
                <w:rFonts w:cs="Arial"/>
              </w:rPr>
              <w:t>is box specifies th</w:t>
            </w:r>
            <w:r w:rsidRPr="002445F1">
              <w:rPr>
                <w:rFonts w:cs="Arial"/>
              </w:rPr>
              <w:t xml:space="preserve">e </w:t>
            </w:r>
            <w:r>
              <w:rPr>
                <w:rFonts w:cs="Arial"/>
              </w:rPr>
              <w:t xml:space="preserve">target due to/due from fund </w:t>
            </w:r>
            <w:r>
              <w:t>that keeps the journal entries balanced.</w:t>
            </w:r>
          </w:p>
          <w:p w14:paraId="2DEFA5AA" w14:textId="77777777" w:rsidR="00643EFA" w:rsidRPr="002445F1" w:rsidRDefault="00643EFA" w:rsidP="006433BA">
            <w:pPr>
              <w:pStyle w:val="tabletextnew1"/>
            </w:pPr>
            <w:r>
              <w:t xml:space="preserve">DT/DF funds must exist in the </w:t>
            </w:r>
            <w:r>
              <w:rPr>
                <w:rFonts w:cs="Times New Roman"/>
              </w:rPr>
              <w:t>Chart of Account S</w:t>
            </w:r>
            <w:r w:rsidRPr="004D47C5">
              <w:rPr>
                <w:rFonts w:cs="Times New Roman"/>
              </w:rPr>
              <w:t>egments</w:t>
            </w:r>
            <w:r>
              <w:rPr>
                <w:rFonts w:cs="Times New Roman"/>
              </w:rPr>
              <w:t xml:space="preserve"> program</w:t>
            </w:r>
            <w:r>
              <w:t>.</w:t>
            </w:r>
          </w:p>
        </w:tc>
        <w:tc>
          <w:tcPr>
            <w:tcW w:w="3225" w:type="dxa"/>
          </w:tcPr>
          <w:p w14:paraId="5DB34964" w14:textId="77777777" w:rsidR="00643EFA" w:rsidRPr="002445F1" w:rsidRDefault="00643EFA" w:rsidP="006433BA">
            <w:pPr>
              <w:rPr>
                <w:rFonts w:cs="Arial"/>
              </w:rPr>
            </w:pPr>
          </w:p>
        </w:tc>
      </w:tr>
      <w:tr w:rsidR="00643EFA" w:rsidRPr="002445F1" w14:paraId="55418CA9" w14:textId="77777777" w:rsidTr="006433BA">
        <w:tc>
          <w:tcPr>
            <w:tcW w:w="1938" w:type="dxa"/>
          </w:tcPr>
          <w:p w14:paraId="7DFBD700" w14:textId="77777777" w:rsidR="00643EFA" w:rsidRPr="002445F1" w:rsidRDefault="00643EFA" w:rsidP="006433BA">
            <w:pPr>
              <w:rPr>
                <w:rFonts w:cs="Arial"/>
                <w:bCs/>
              </w:rPr>
            </w:pPr>
            <w:r w:rsidRPr="002445F1">
              <w:rPr>
                <w:rFonts w:cs="Arial"/>
                <w:bCs/>
              </w:rPr>
              <w:t>Reset after GEN</w:t>
            </w:r>
          </w:p>
        </w:tc>
        <w:tc>
          <w:tcPr>
            <w:tcW w:w="4917" w:type="dxa"/>
          </w:tcPr>
          <w:p w14:paraId="41742791" w14:textId="77777777" w:rsidR="00643EFA" w:rsidRPr="002445F1" w:rsidRDefault="00643EFA" w:rsidP="006433BA">
            <w:pPr>
              <w:rPr>
                <w:rFonts w:cs="Arial"/>
              </w:rPr>
            </w:pPr>
            <w:r>
              <w:rPr>
                <w:rFonts w:cs="Arial"/>
              </w:rPr>
              <w:t>This check box d</w:t>
            </w:r>
            <w:r w:rsidRPr="002445F1">
              <w:rPr>
                <w:rFonts w:cs="Arial"/>
              </w:rPr>
              <w:t xml:space="preserve">etermines whether to reset all amounts to zero after journal generation. </w:t>
            </w:r>
            <w:r>
              <w:rPr>
                <w:rFonts w:cs="Arial"/>
              </w:rPr>
              <w:t>The default value is No (cleared)</w:t>
            </w:r>
            <w:r w:rsidRPr="002445F1">
              <w:rPr>
                <w:rFonts w:cs="Arial"/>
              </w:rPr>
              <w:t>.</w:t>
            </w:r>
            <w:r>
              <w:rPr>
                <w:rFonts w:cs="Arial"/>
              </w:rPr>
              <w:t xml:space="preserve"> </w:t>
            </w:r>
            <w:r w:rsidRPr="002445F1">
              <w:rPr>
                <w:rFonts w:cs="Arial"/>
              </w:rPr>
              <w:t xml:space="preserve">When </w:t>
            </w:r>
            <w:r>
              <w:rPr>
                <w:rFonts w:cs="Arial"/>
              </w:rPr>
              <w:t>this check box is selected,</w:t>
            </w:r>
            <w:r w:rsidRPr="002445F1">
              <w:rPr>
                <w:rFonts w:cs="Arial"/>
              </w:rPr>
              <w:t xml:space="preserve"> the journal re</w:t>
            </w:r>
            <w:r>
              <w:rPr>
                <w:rFonts w:cs="Arial"/>
              </w:rPr>
              <w:t>sets all amounts entered to zero after generation.</w:t>
            </w:r>
            <w:r w:rsidRPr="002445F1">
              <w:rPr>
                <w:rFonts w:cs="Arial"/>
              </w:rPr>
              <w:t xml:space="preserve"> If </w:t>
            </w:r>
            <w:r>
              <w:rPr>
                <w:rFonts w:cs="Arial"/>
              </w:rPr>
              <w:t>this box is cleared,</w:t>
            </w:r>
            <w:r w:rsidRPr="002445F1">
              <w:rPr>
                <w:rFonts w:cs="Arial"/>
              </w:rPr>
              <w:t xml:space="preserve"> the journal hold</w:t>
            </w:r>
            <w:r>
              <w:rPr>
                <w:rFonts w:cs="Arial"/>
              </w:rPr>
              <w:t>s</w:t>
            </w:r>
            <w:r w:rsidRPr="002445F1">
              <w:rPr>
                <w:rFonts w:cs="Arial"/>
              </w:rPr>
              <w:t xml:space="preserve"> the last amounts that were created.</w:t>
            </w:r>
          </w:p>
        </w:tc>
        <w:tc>
          <w:tcPr>
            <w:tcW w:w="3225" w:type="dxa"/>
          </w:tcPr>
          <w:p w14:paraId="201EB63A" w14:textId="77777777" w:rsidR="00643EFA" w:rsidRPr="002445F1" w:rsidRDefault="00643EFA" w:rsidP="006433BA">
            <w:pPr>
              <w:rPr>
                <w:rFonts w:cs="Arial"/>
              </w:rPr>
            </w:pPr>
          </w:p>
        </w:tc>
      </w:tr>
      <w:tr w:rsidR="00643EFA" w:rsidRPr="002445F1" w14:paraId="4CA7C9E2" w14:textId="77777777" w:rsidTr="006433BA">
        <w:tc>
          <w:tcPr>
            <w:tcW w:w="1938" w:type="dxa"/>
          </w:tcPr>
          <w:p w14:paraId="4EBE1512" w14:textId="77777777" w:rsidR="00643EFA" w:rsidRPr="002445F1" w:rsidRDefault="00643EFA" w:rsidP="006433BA">
            <w:pPr>
              <w:rPr>
                <w:rFonts w:cs="Arial"/>
                <w:bCs/>
              </w:rPr>
            </w:pPr>
            <w:r w:rsidRPr="002445F1">
              <w:rPr>
                <w:rFonts w:cs="Arial"/>
                <w:bCs/>
              </w:rPr>
              <w:t>Effective Dates</w:t>
            </w:r>
          </w:p>
        </w:tc>
        <w:tc>
          <w:tcPr>
            <w:tcW w:w="4917" w:type="dxa"/>
          </w:tcPr>
          <w:p w14:paraId="6D3B4008" w14:textId="77777777" w:rsidR="00643EFA" w:rsidRPr="002445F1" w:rsidRDefault="00643EFA" w:rsidP="006433BA">
            <w:pPr>
              <w:pStyle w:val="tabletextnew1"/>
            </w:pPr>
            <w:r>
              <w:t xml:space="preserve">These boxes contain the first and last dates in the range of dates for which the recurring journal should be generated. </w:t>
            </w:r>
            <w:r w:rsidRPr="002445F1">
              <w:t>Th</w:t>
            </w:r>
            <w:r>
              <w:t xml:space="preserve">ese dates </w:t>
            </w:r>
            <w:r w:rsidRPr="002445F1">
              <w:t>can span the fiscal year or multiple years.</w:t>
            </w:r>
          </w:p>
        </w:tc>
        <w:tc>
          <w:tcPr>
            <w:tcW w:w="3225" w:type="dxa"/>
          </w:tcPr>
          <w:p w14:paraId="151473B6" w14:textId="77777777" w:rsidR="00643EFA" w:rsidRPr="002445F1" w:rsidRDefault="00643EFA" w:rsidP="006433BA">
            <w:pPr>
              <w:rPr>
                <w:rFonts w:cs="Arial"/>
              </w:rPr>
            </w:pPr>
          </w:p>
        </w:tc>
      </w:tr>
      <w:tr w:rsidR="00643EFA" w:rsidRPr="002445F1" w14:paraId="08AE048D" w14:textId="77777777" w:rsidTr="006433BA">
        <w:tc>
          <w:tcPr>
            <w:tcW w:w="1938" w:type="dxa"/>
          </w:tcPr>
          <w:p w14:paraId="5BF8C8DA" w14:textId="77777777" w:rsidR="00643EFA" w:rsidRPr="002445F1" w:rsidRDefault="00643EFA" w:rsidP="006433BA">
            <w:pPr>
              <w:rPr>
                <w:rFonts w:cs="Arial"/>
                <w:bCs/>
              </w:rPr>
            </w:pPr>
            <w:r w:rsidRPr="002445F1">
              <w:rPr>
                <w:rFonts w:cs="Arial"/>
                <w:bCs/>
              </w:rPr>
              <w:t>Clerk</w:t>
            </w:r>
          </w:p>
        </w:tc>
        <w:tc>
          <w:tcPr>
            <w:tcW w:w="4917" w:type="dxa"/>
          </w:tcPr>
          <w:p w14:paraId="723E46A8" w14:textId="77777777" w:rsidR="00643EFA" w:rsidRPr="002445F1" w:rsidRDefault="00643EFA" w:rsidP="006433BA">
            <w:pPr>
              <w:rPr>
                <w:rFonts w:cs="Arial"/>
              </w:rPr>
            </w:pPr>
            <w:r>
              <w:rPr>
                <w:rFonts w:cs="Arial"/>
              </w:rPr>
              <w:t xml:space="preserve">This box identifies the name </w:t>
            </w:r>
            <w:r w:rsidRPr="002445F1">
              <w:rPr>
                <w:rFonts w:cs="Arial"/>
              </w:rPr>
              <w:t>of the person who is creating the journal entry.</w:t>
            </w:r>
            <w:r>
              <w:rPr>
                <w:rFonts w:cs="Arial"/>
              </w:rPr>
              <w:t xml:space="preserve"> The program completes the value of this field; it is only accessible as search criteria when you click Search.</w:t>
            </w:r>
          </w:p>
        </w:tc>
        <w:tc>
          <w:tcPr>
            <w:tcW w:w="3225" w:type="dxa"/>
          </w:tcPr>
          <w:p w14:paraId="5A2997B6" w14:textId="77777777" w:rsidR="00643EFA" w:rsidRPr="002445F1" w:rsidRDefault="00643EFA" w:rsidP="006433BA">
            <w:pPr>
              <w:rPr>
                <w:rFonts w:cs="Arial"/>
              </w:rPr>
            </w:pPr>
          </w:p>
        </w:tc>
      </w:tr>
      <w:tr w:rsidR="00643EFA" w:rsidRPr="002445F1" w14:paraId="57E272F3" w14:textId="77777777" w:rsidTr="006433BA">
        <w:tc>
          <w:tcPr>
            <w:tcW w:w="1938" w:type="dxa"/>
          </w:tcPr>
          <w:p w14:paraId="16F14A20" w14:textId="77777777" w:rsidR="00643EFA" w:rsidRPr="002445F1" w:rsidRDefault="00643EFA" w:rsidP="006433BA">
            <w:pPr>
              <w:rPr>
                <w:rFonts w:cs="Arial"/>
                <w:bCs/>
              </w:rPr>
            </w:pPr>
            <w:r w:rsidRPr="002445F1">
              <w:rPr>
                <w:rFonts w:cs="Arial"/>
                <w:bCs/>
              </w:rPr>
              <w:t>Allocated</w:t>
            </w:r>
          </w:p>
        </w:tc>
        <w:tc>
          <w:tcPr>
            <w:tcW w:w="4917" w:type="dxa"/>
          </w:tcPr>
          <w:p w14:paraId="41B56A3E" w14:textId="77777777" w:rsidR="00643EFA" w:rsidRPr="002445F1" w:rsidRDefault="00643EFA" w:rsidP="006433BA">
            <w:pPr>
              <w:rPr>
                <w:rFonts w:cs="Arial"/>
              </w:rPr>
            </w:pPr>
            <w:r>
              <w:rPr>
                <w:rFonts w:cs="Arial"/>
              </w:rPr>
              <w:t xml:space="preserve">This check box, if selected, directs that </w:t>
            </w:r>
            <w:r w:rsidRPr="002445F1">
              <w:rPr>
                <w:rFonts w:cs="Arial"/>
              </w:rPr>
              <w:t>amounts are to be allocated by a percentage.</w:t>
            </w:r>
            <w:r>
              <w:rPr>
                <w:rFonts w:cs="Arial"/>
              </w:rPr>
              <w:t xml:space="preserve"> </w:t>
            </w:r>
            <w:r w:rsidRPr="002445F1">
              <w:rPr>
                <w:rFonts w:cs="Arial"/>
              </w:rPr>
              <w:t>If the amounts are allocated</w:t>
            </w:r>
            <w:r>
              <w:rPr>
                <w:rFonts w:cs="Arial"/>
              </w:rPr>
              <w:t>, then the Reset A</w:t>
            </w:r>
            <w:r w:rsidRPr="002445F1">
              <w:rPr>
                <w:rFonts w:cs="Arial"/>
              </w:rPr>
              <w:t>fter G</w:t>
            </w:r>
            <w:r>
              <w:rPr>
                <w:rFonts w:cs="Arial"/>
              </w:rPr>
              <w:t>EN</w:t>
            </w:r>
            <w:r w:rsidRPr="002445F1">
              <w:rPr>
                <w:rFonts w:cs="Arial"/>
              </w:rPr>
              <w:t xml:space="preserve"> </w:t>
            </w:r>
            <w:r>
              <w:rPr>
                <w:rFonts w:cs="Arial"/>
              </w:rPr>
              <w:t xml:space="preserve">check box </w:t>
            </w:r>
            <w:r w:rsidRPr="002445F1">
              <w:rPr>
                <w:rFonts w:cs="Arial"/>
              </w:rPr>
              <w:t xml:space="preserve">is automatically </w:t>
            </w:r>
            <w:r>
              <w:rPr>
                <w:rFonts w:cs="Arial"/>
              </w:rPr>
              <w:t>selected</w:t>
            </w:r>
            <w:r w:rsidRPr="002445F1">
              <w:rPr>
                <w:rFonts w:cs="Arial"/>
              </w:rPr>
              <w:t xml:space="preserve"> and</w:t>
            </w:r>
            <w:r>
              <w:rPr>
                <w:rFonts w:cs="Arial"/>
              </w:rPr>
              <w:t xml:space="preserve"> uses t</w:t>
            </w:r>
            <w:r w:rsidRPr="002445F1">
              <w:rPr>
                <w:rFonts w:cs="Arial"/>
              </w:rPr>
              <w:t>he</w:t>
            </w:r>
            <w:r>
              <w:rPr>
                <w:rFonts w:cs="Arial"/>
              </w:rPr>
              <w:t xml:space="preserve"> </w:t>
            </w:r>
            <w:r w:rsidRPr="002445F1">
              <w:rPr>
                <w:rFonts w:cs="Arial"/>
              </w:rPr>
              <w:t xml:space="preserve">account (segments) </w:t>
            </w:r>
            <w:r>
              <w:rPr>
                <w:rFonts w:cs="Arial"/>
              </w:rPr>
              <w:t xml:space="preserve">values identified in the account fields.  </w:t>
            </w:r>
          </w:p>
        </w:tc>
        <w:tc>
          <w:tcPr>
            <w:tcW w:w="3225" w:type="dxa"/>
          </w:tcPr>
          <w:p w14:paraId="67B9A456" w14:textId="77777777" w:rsidR="00643EFA" w:rsidRPr="002445F1" w:rsidRDefault="00643EFA" w:rsidP="006433BA">
            <w:pPr>
              <w:rPr>
                <w:rFonts w:cs="Arial"/>
              </w:rPr>
            </w:pPr>
          </w:p>
        </w:tc>
      </w:tr>
      <w:tr w:rsidR="00643EFA" w:rsidRPr="002445F1" w14:paraId="3340933C" w14:textId="77777777" w:rsidTr="006433BA">
        <w:tc>
          <w:tcPr>
            <w:tcW w:w="1938" w:type="dxa"/>
          </w:tcPr>
          <w:p w14:paraId="2560A9D9" w14:textId="77777777" w:rsidR="00643EFA" w:rsidRPr="002445F1" w:rsidRDefault="00643EFA" w:rsidP="006433BA">
            <w:pPr>
              <w:rPr>
                <w:rFonts w:cs="Arial"/>
                <w:bCs/>
              </w:rPr>
            </w:pPr>
            <w:r>
              <w:rPr>
                <w:rFonts w:cs="Arial"/>
                <w:bCs/>
              </w:rPr>
              <w:t>Org</w:t>
            </w:r>
          </w:p>
        </w:tc>
        <w:tc>
          <w:tcPr>
            <w:tcW w:w="4917" w:type="dxa"/>
          </w:tcPr>
          <w:p w14:paraId="0860ADF2" w14:textId="77777777" w:rsidR="00643EFA" w:rsidRDefault="00643EFA" w:rsidP="006433BA">
            <w:pPr>
              <w:pStyle w:val="tabletextnew1"/>
            </w:pPr>
            <w:r>
              <w:t xml:space="preserve">This is the Org to which the percentage should be allocated. </w:t>
            </w:r>
          </w:p>
          <w:p w14:paraId="7FFDD4A8" w14:textId="77777777" w:rsidR="00643EFA" w:rsidRDefault="00643EFA" w:rsidP="006433BA">
            <w:pPr>
              <w:pStyle w:val="tabletextnew1"/>
            </w:pPr>
            <w:r>
              <w:t xml:space="preserve">This box is accessible when the Allocated check box is selected. </w:t>
            </w:r>
          </w:p>
        </w:tc>
        <w:tc>
          <w:tcPr>
            <w:tcW w:w="3225" w:type="dxa"/>
          </w:tcPr>
          <w:p w14:paraId="47D436A1" w14:textId="77777777" w:rsidR="00643EFA" w:rsidRPr="002445F1" w:rsidRDefault="00643EFA" w:rsidP="006433BA">
            <w:pPr>
              <w:rPr>
                <w:rFonts w:cs="Arial"/>
              </w:rPr>
            </w:pPr>
          </w:p>
        </w:tc>
      </w:tr>
      <w:tr w:rsidR="00643EFA" w:rsidRPr="002445F1" w14:paraId="61F4E521" w14:textId="77777777" w:rsidTr="006433BA">
        <w:tc>
          <w:tcPr>
            <w:tcW w:w="1938" w:type="dxa"/>
          </w:tcPr>
          <w:p w14:paraId="4F5D28FB" w14:textId="77777777" w:rsidR="00643EFA" w:rsidRPr="002445F1" w:rsidRDefault="00643EFA" w:rsidP="006433BA">
            <w:pPr>
              <w:rPr>
                <w:rFonts w:cs="Arial"/>
                <w:bCs/>
              </w:rPr>
            </w:pPr>
            <w:r w:rsidRPr="002445F1">
              <w:rPr>
                <w:rFonts w:cs="Arial"/>
                <w:bCs/>
              </w:rPr>
              <w:t xml:space="preserve">Object </w:t>
            </w:r>
          </w:p>
        </w:tc>
        <w:tc>
          <w:tcPr>
            <w:tcW w:w="4917" w:type="dxa"/>
          </w:tcPr>
          <w:p w14:paraId="43FA0A43" w14:textId="77777777" w:rsidR="00643EFA" w:rsidRDefault="00643EFA" w:rsidP="006433BA">
            <w:pPr>
              <w:rPr>
                <w:rFonts w:cs="Arial"/>
              </w:rPr>
            </w:pPr>
            <w:r>
              <w:rPr>
                <w:rFonts w:cs="Arial"/>
              </w:rPr>
              <w:t>This box identifies the o</w:t>
            </w:r>
            <w:r w:rsidRPr="002445F1">
              <w:rPr>
                <w:rFonts w:cs="Arial"/>
              </w:rPr>
              <w:t xml:space="preserve">bject </w:t>
            </w:r>
            <w:r>
              <w:rPr>
                <w:rFonts w:cs="Arial"/>
              </w:rPr>
              <w:t>c</w:t>
            </w:r>
            <w:r w:rsidRPr="002445F1">
              <w:rPr>
                <w:rFonts w:cs="Arial"/>
              </w:rPr>
              <w:t>ode to use with the allocation.</w:t>
            </w:r>
          </w:p>
          <w:p w14:paraId="6A688773" w14:textId="77777777" w:rsidR="00643EFA" w:rsidRPr="002445F1" w:rsidRDefault="00643EFA" w:rsidP="006433BA">
            <w:pPr>
              <w:rPr>
                <w:rFonts w:cs="Arial"/>
              </w:rPr>
            </w:pPr>
            <w:r>
              <w:t>This box is accessible when the Allocated check box is selected.</w:t>
            </w:r>
          </w:p>
        </w:tc>
        <w:tc>
          <w:tcPr>
            <w:tcW w:w="3225" w:type="dxa"/>
          </w:tcPr>
          <w:p w14:paraId="4721422F" w14:textId="77777777" w:rsidR="00643EFA" w:rsidRPr="002445F1" w:rsidRDefault="00643EFA" w:rsidP="006433BA">
            <w:pPr>
              <w:rPr>
                <w:rFonts w:cs="Arial"/>
              </w:rPr>
            </w:pPr>
          </w:p>
        </w:tc>
      </w:tr>
      <w:tr w:rsidR="00643EFA" w:rsidRPr="002445F1" w14:paraId="46F5DCDF" w14:textId="77777777" w:rsidTr="006433BA">
        <w:tc>
          <w:tcPr>
            <w:tcW w:w="1938" w:type="dxa"/>
          </w:tcPr>
          <w:p w14:paraId="0B071DF3" w14:textId="77777777" w:rsidR="00643EFA" w:rsidRPr="002445F1" w:rsidRDefault="00643EFA" w:rsidP="006433BA">
            <w:pPr>
              <w:rPr>
                <w:rFonts w:cs="Arial"/>
                <w:bCs/>
              </w:rPr>
            </w:pPr>
            <w:r w:rsidRPr="002445F1">
              <w:rPr>
                <w:rFonts w:cs="Arial"/>
                <w:bCs/>
              </w:rPr>
              <w:t>Project</w:t>
            </w:r>
          </w:p>
        </w:tc>
        <w:tc>
          <w:tcPr>
            <w:tcW w:w="4917" w:type="dxa"/>
          </w:tcPr>
          <w:p w14:paraId="2B14A987" w14:textId="77777777" w:rsidR="00643EFA" w:rsidRDefault="00643EFA" w:rsidP="006433BA">
            <w:pPr>
              <w:rPr>
                <w:rFonts w:cs="Arial"/>
              </w:rPr>
            </w:pPr>
            <w:r>
              <w:rPr>
                <w:rFonts w:cs="Arial"/>
              </w:rPr>
              <w:t xml:space="preserve">This box identifies </w:t>
            </w:r>
            <w:r w:rsidRPr="002445F1">
              <w:rPr>
                <w:rFonts w:cs="Arial"/>
              </w:rPr>
              <w:t xml:space="preserve">the </w:t>
            </w:r>
            <w:r>
              <w:rPr>
                <w:rFonts w:cs="Arial"/>
              </w:rPr>
              <w:t>p</w:t>
            </w:r>
            <w:r w:rsidRPr="002445F1">
              <w:rPr>
                <w:rFonts w:cs="Arial"/>
              </w:rPr>
              <w:t xml:space="preserve">roject </w:t>
            </w:r>
            <w:r>
              <w:rPr>
                <w:rFonts w:cs="Arial"/>
              </w:rPr>
              <w:t>c</w:t>
            </w:r>
            <w:r w:rsidRPr="002445F1">
              <w:rPr>
                <w:rFonts w:cs="Arial"/>
              </w:rPr>
              <w:t>ode to use with the allocation.</w:t>
            </w:r>
          </w:p>
          <w:p w14:paraId="52B86700" w14:textId="77777777" w:rsidR="00643EFA" w:rsidRPr="002445F1" w:rsidRDefault="00643EFA" w:rsidP="006433BA">
            <w:pPr>
              <w:rPr>
                <w:rFonts w:cs="Arial"/>
              </w:rPr>
            </w:pPr>
            <w:r>
              <w:t>This box is accessible when the Allocated check box is selected.</w:t>
            </w:r>
          </w:p>
        </w:tc>
        <w:tc>
          <w:tcPr>
            <w:tcW w:w="3225" w:type="dxa"/>
          </w:tcPr>
          <w:p w14:paraId="0754455E" w14:textId="77777777" w:rsidR="00643EFA" w:rsidRPr="002445F1" w:rsidRDefault="00643EFA" w:rsidP="006433BA">
            <w:pPr>
              <w:rPr>
                <w:rFonts w:cs="Arial"/>
              </w:rPr>
            </w:pPr>
          </w:p>
        </w:tc>
      </w:tr>
      <w:tr w:rsidR="00643EFA" w:rsidRPr="002445F1" w14:paraId="64DB6864" w14:textId="77777777" w:rsidTr="006433BA">
        <w:tc>
          <w:tcPr>
            <w:tcW w:w="1938" w:type="dxa"/>
          </w:tcPr>
          <w:p w14:paraId="612739EA" w14:textId="77777777" w:rsidR="00643EFA" w:rsidRPr="002445F1" w:rsidRDefault="00643EFA" w:rsidP="006433BA">
            <w:pPr>
              <w:rPr>
                <w:rFonts w:cs="Arial"/>
                <w:bCs/>
              </w:rPr>
            </w:pPr>
            <w:r>
              <w:rPr>
                <w:rFonts w:cs="Arial"/>
                <w:bCs/>
              </w:rPr>
              <w:t>Project Accounts Apply</w:t>
            </w:r>
          </w:p>
        </w:tc>
        <w:tc>
          <w:tcPr>
            <w:tcW w:w="4917" w:type="dxa"/>
          </w:tcPr>
          <w:p w14:paraId="38E5BD38" w14:textId="77777777" w:rsidR="00643EFA" w:rsidRPr="00452E9E" w:rsidRDefault="00643EFA" w:rsidP="006433BA">
            <w:pPr>
              <w:pStyle w:val="tabletextnew1"/>
            </w:pPr>
            <w:r>
              <w:t xml:space="preserve">This check box, if selected, </w:t>
            </w:r>
            <w:r w:rsidRPr="00430872">
              <w:t>directs the program to include project account strings in the recurring journal entry. Clear the check box to exclude project accounts.</w:t>
            </w:r>
          </w:p>
        </w:tc>
        <w:tc>
          <w:tcPr>
            <w:tcW w:w="3225" w:type="dxa"/>
          </w:tcPr>
          <w:p w14:paraId="6098E6CE" w14:textId="77777777" w:rsidR="00643EFA" w:rsidRPr="002445F1" w:rsidRDefault="00643EFA" w:rsidP="006433BA">
            <w:pPr>
              <w:rPr>
                <w:rFonts w:cs="Arial"/>
              </w:rPr>
            </w:pPr>
          </w:p>
        </w:tc>
      </w:tr>
      <w:tr w:rsidR="00643EFA" w:rsidRPr="00FE5A20" w14:paraId="5D05E681" w14:textId="77777777" w:rsidTr="006433BA">
        <w:tc>
          <w:tcPr>
            <w:tcW w:w="10080" w:type="dxa"/>
            <w:gridSpan w:val="3"/>
          </w:tcPr>
          <w:p w14:paraId="5040B252" w14:textId="77777777" w:rsidR="00643EFA" w:rsidRPr="00FE5A20" w:rsidRDefault="00643EFA" w:rsidP="006433BA">
            <w:pPr>
              <w:rPr>
                <w:rFonts w:cs="Arial"/>
                <w:b/>
              </w:rPr>
            </w:pPr>
            <w:r w:rsidRPr="00FE5A20">
              <w:rPr>
                <w:rFonts w:cs="Arial"/>
                <w:b/>
                <w:bCs/>
              </w:rPr>
              <w:t>Frequency</w:t>
            </w:r>
          </w:p>
        </w:tc>
      </w:tr>
      <w:tr w:rsidR="00643EFA" w:rsidRPr="002445F1" w14:paraId="1D0444A6" w14:textId="77777777" w:rsidTr="006433BA">
        <w:tc>
          <w:tcPr>
            <w:tcW w:w="1938" w:type="dxa"/>
          </w:tcPr>
          <w:p w14:paraId="4668C039" w14:textId="77777777" w:rsidR="00643EFA" w:rsidRPr="002445F1" w:rsidRDefault="00643EFA" w:rsidP="006433BA">
            <w:pPr>
              <w:rPr>
                <w:rFonts w:cs="Arial"/>
                <w:bCs/>
              </w:rPr>
            </w:pPr>
            <w:r w:rsidRPr="002445F1">
              <w:rPr>
                <w:rFonts w:cs="Arial"/>
                <w:bCs/>
              </w:rPr>
              <w:t xml:space="preserve">Months </w:t>
            </w:r>
          </w:p>
        </w:tc>
        <w:tc>
          <w:tcPr>
            <w:tcW w:w="4917" w:type="dxa"/>
          </w:tcPr>
          <w:p w14:paraId="3BA330FC" w14:textId="77777777" w:rsidR="00643EFA" w:rsidRPr="002445F1" w:rsidRDefault="00643EFA" w:rsidP="006433BA">
            <w:pPr>
              <w:rPr>
                <w:rFonts w:cs="Arial"/>
              </w:rPr>
            </w:pPr>
            <w:r>
              <w:rPr>
                <w:rFonts w:cs="Arial"/>
              </w:rPr>
              <w:t xml:space="preserve">These check boxes identify the </w:t>
            </w:r>
            <w:r w:rsidRPr="002445F1">
              <w:rPr>
                <w:rFonts w:cs="Arial"/>
              </w:rPr>
              <w:t>calendar months a recurring journal is to be created. For a monthly journal,</w:t>
            </w:r>
            <w:r>
              <w:rPr>
                <w:rFonts w:cs="Arial"/>
              </w:rPr>
              <w:t xml:space="preserve"> select the check box for each month. </w:t>
            </w:r>
          </w:p>
        </w:tc>
        <w:tc>
          <w:tcPr>
            <w:tcW w:w="3225" w:type="dxa"/>
          </w:tcPr>
          <w:p w14:paraId="7E9B0B0F" w14:textId="77777777" w:rsidR="00643EFA" w:rsidRPr="002445F1" w:rsidRDefault="00643EFA" w:rsidP="006433BA">
            <w:pPr>
              <w:rPr>
                <w:rFonts w:cs="Arial"/>
              </w:rPr>
            </w:pPr>
          </w:p>
        </w:tc>
      </w:tr>
      <w:tr w:rsidR="00643EFA" w:rsidRPr="002445F1" w14:paraId="6BF043C2" w14:textId="77777777" w:rsidTr="006433BA">
        <w:tc>
          <w:tcPr>
            <w:tcW w:w="1938" w:type="dxa"/>
          </w:tcPr>
          <w:p w14:paraId="47CA5412" w14:textId="77777777" w:rsidR="00643EFA" w:rsidRPr="002445F1" w:rsidRDefault="00643EFA" w:rsidP="006433BA">
            <w:pPr>
              <w:rPr>
                <w:rFonts w:cs="Arial"/>
                <w:bCs/>
              </w:rPr>
            </w:pPr>
            <w:r w:rsidRPr="002445F1">
              <w:rPr>
                <w:rFonts w:cs="Arial"/>
                <w:bCs/>
              </w:rPr>
              <w:t xml:space="preserve">Weeks </w:t>
            </w:r>
          </w:p>
        </w:tc>
        <w:tc>
          <w:tcPr>
            <w:tcW w:w="4917" w:type="dxa"/>
          </w:tcPr>
          <w:p w14:paraId="3808001F" w14:textId="77777777" w:rsidR="00643EFA" w:rsidRPr="002445F1" w:rsidRDefault="00643EFA" w:rsidP="006433BA">
            <w:pPr>
              <w:rPr>
                <w:rFonts w:cs="Arial"/>
              </w:rPr>
            </w:pPr>
            <w:r>
              <w:rPr>
                <w:rFonts w:cs="Arial"/>
              </w:rPr>
              <w:t>These check boxes identify the weeks i</w:t>
            </w:r>
            <w:r w:rsidRPr="002445F1">
              <w:rPr>
                <w:rFonts w:cs="Arial"/>
              </w:rPr>
              <w:t xml:space="preserve">n which </w:t>
            </w:r>
            <w:r>
              <w:rPr>
                <w:rFonts w:cs="Arial"/>
              </w:rPr>
              <w:t>a r</w:t>
            </w:r>
            <w:r w:rsidRPr="002445F1">
              <w:rPr>
                <w:rFonts w:cs="Arial"/>
              </w:rPr>
              <w:t>ecurring journal is to be created.</w:t>
            </w:r>
          </w:p>
        </w:tc>
        <w:tc>
          <w:tcPr>
            <w:tcW w:w="3225" w:type="dxa"/>
          </w:tcPr>
          <w:p w14:paraId="25F966FA" w14:textId="77777777" w:rsidR="00643EFA" w:rsidRPr="002445F1" w:rsidRDefault="00643EFA" w:rsidP="006433BA">
            <w:pPr>
              <w:rPr>
                <w:rFonts w:cs="Arial"/>
              </w:rPr>
            </w:pPr>
          </w:p>
        </w:tc>
      </w:tr>
    </w:tbl>
    <w:p w14:paraId="7B64597E" w14:textId="77777777" w:rsidR="00643EFA" w:rsidRDefault="00643EFA" w:rsidP="00643EFA">
      <w:pPr>
        <w:rPr>
          <w:rFonts w:cs="Arial"/>
        </w:rPr>
      </w:pPr>
    </w:p>
    <w:p w14:paraId="53CA25E4" w14:textId="77777777" w:rsidR="00643EFA" w:rsidRDefault="00643EFA" w:rsidP="00643EFA">
      <w:pPr>
        <w:ind w:left="360"/>
        <w:rPr>
          <w:rFonts w:cs="Arial"/>
        </w:rPr>
      </w:pPr>
      <w:r>
        <w:rPr>
          <w:rFonts w:cs="Arial"/>
        </w:rPr>
        <w:t xml:space="preserve">When the above fields are completed, click accepts, the program displays the Journal Entry Detail screen. </w:t>
      </w:r>
      <w:r>
        <w:rPr>
          <w:rFonts w:cs="Arial"/>
        </w:rPr>
        <w:br/>
      </w:r>
      <w:r>
        <w:rPr>
          <w:noProof/>
        </w:rPr>
        <w:drawing>
          <wp:inline distT="0" distB="0" distL="0" distR="0" wp14:anchorId="7BF4594A" wp14:editId="68126D22">
            <wp:extent cx="5943600" cy="2447925"/>
            <wp:effectExtent l="0" t="0" r="0" b="9525"/>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7"/>
                    <a:stretch>
                      <a:fillRect/>
                    </a:stretch>
                  </pic:blipFill>
                  <pic:spPr>
                    <a:xfrm>
                      <a:off x="0" y="0"/>
                      <a:ext cx="5943600" cy="2447925"/>
                    </a:xfrm>
                    <a:prstGeom prst="rect">
                      <a:avLst/>
                    </a:prstGeom>
                  </pic:spPr>
                </pic:pic>
              </a:graphicData>
            </a:graphic>
          </wp:inline>
        </w:drawing>
      </w:r>
    </w:p>
    <w:p w14:paraId="0D1C840F" w14:textId="77777777" w:rsidR="00643EFA" w:rsidRDefault="00643EFA" w:rsidP="00643EFA">
      <w:pPr>
        <w:rPr>
          <w:rFonts w:cs="Arial"/>
        </w:rPr>
      </w:pPr>
    </w:p>
    <w:tbl>
      <w:tblPr>
        <w:tblW w:w="9720" w:type="dxa"/>
        <w:tblInd w:w="475" w:type="dxa"/>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1944"/>
        <w:gridCol w:w="4829"/>
        <w:gridCol w:w="2947"/>
      </w:tblGrid>
      <w:tr w:rsidR="00643EFA" w:rsidRPr="0060541C" w14:paraId="5369B326" w14:textId="77777777" w:rsidTr="006433BA">
        <w:trPr>
          <w:trHeight w:val="345"/>
          <w:tblHeader/>
        </w:trPr>
        <w:tc>
          <w:tcPr>
            <w:tcW w:w="1000" w:type="pct"/>
            <w:tcBorders>
              <w:top w:val="single" w:sz="6" w:space="0" w:color="000000"/>
              <w:bottom w:val="single" w:sz="6" w:space="0" w:color="auto"/>
              <w:right w:val="single" w:sz="6" w:space="0" w:color="auto"/>
            </w:tcBorders>
            <w:shd w:val="clear" w:color="auto" w:fill="95B3D7" w:themeFill="accent1" w:themeFillTint="99"/>
            <w:tcMar>
              <w:top w:w="0" w:type="dxa"/>
              <w:left w:w="30" w:type="dxa"/>
              <w:bottom w:w="0" w:type="dxa"/>
              <w:right w:w="0" w:type="dxa"/>
            </w:tcMar>
            <w:hideMark/>
          </w:tcPr>
          <w:p w14:paraId="1A02D9F7" w14:textId="77777777" w:rsidR="00643EFA" w:rsidRPr="00452E9E" w:rsidRDefault="00643EFA" w:rsidP="006433BA">
            <w:pPr>
              <w:rPr>
                <w:rFonts w:cs="Arial"/>
                <w:b/>
                <w:color w:val="000000"/>
              </w:rPr>
            </w:pPr>
            <w:r w:rsidRPr="00452E9E">
              <w:rPr>
                <w:rFonts w:cs="Arial"/>
                <w:b/>
                <w:color w:val="000000"/>
              </w:rPr>
              <w:t xml:space="preserve">Field </w:t>
            </w:r>
          </w:p>
        </w:tc>
        <w:tc>
          <w:tcPr>
            <w:tcW w:w="2484" w:type="pct"/>
            <w:tcBorders>
              <w:top w:val="single" w:sz="6" w:space="0" w:color="000000"/>
              <w:bottom w:val="single" w:sz="6" w:space="0" w:color="auto"/>
              <w:right w:val="single" w:sz="4" w:space="0" w:color="auto"/>
            </w:tcBorders>
            <w:shd w:val="clear" w:color="auto" w:fill="95B3D7" w:themeFill="accent1" w:themeFillTint="99"/>
            <w:tcMar>
              <w:top w:w="0" w:type="dxa"/>
              <w:left w:w="30" w:type="dxa"/>
              <w:bottom w:w="0" w:type="dxa"/>
              <w:right w:w="0" w:type="dxa"/>
            </w:tcMar>
            <w:hideMark/>
          </w:tcPr>
          <w:p w14:paraId="7A709A24" w14:textId="77777777" w:rsidR="00643EFA" w:rsidRPr="00452E9E" w:rsidRDefault="00643EFA" w:rsidP="006433BA">
            <w:pPr>
              <w:rPr>
                <w:rFonts w:cs="Arial"/>
                <w:b/>
                <w:color w:val="000000"/>
              </w:rPr>
            </w:pPr>
            <w:r w:rsidRPr="00452E9E">
              <w:rPr>
                <w:rFonts w:cs="Arial"/>
                <w:b/>
                <w:color w:val="000000"/>
              </w:rPr>
              <w:t>Description</w:t>
            </w:r>
          </w:p>
        </w:tc>
        <w:tc>
          <w:tcPr>
            <w:tcW w:w="1516" w:type="pct"/>
            <w:tcBorders>
              <w:top w:val="single" w:sz="6" w:space="0" w:color="000000"/>
              <w:left w:val="single" w:sz="4" w:space="0" w:color="auto"/>
              <w:bottom w:val="single" w:sz="6" w:space="0" w:color="auto"/>
            </w:tcBorders>
            <w:shd w:val="clear" w:color="auto" w:fill="95B3D7" w:themeFill="accent1" w:themeFillTint="99"/>
          </w:tcPr>
          <w:p w14:paraId="4CD646DF" w14:textId="77777777" w:rsidR="00643EFA" w:rsidRPr="00452E9E" w:rsidRDefault="00643EFA" w:rsidP="006433BA">
            <w:pPr>
              <w:rPr>
                <w:rFonts w:cs="Arial"/>
                <w:b/>
                <w:color w:val="000000"/>
              </w:rPr>
            </w:pPr>
            <w:r>
              <w:rPr>
                <w:rFonts w:eastAsia="Times"/>
                <w:b/>
              </w:rPr>
              <w:t>Jefferson County, Alabama</w:t>
            </w:r>
          </w:p>
        </w:tc>
      </w:tr>
      <w:tr w:rsidR="00643EFA" w:rsidRPr="0060541C" w14:paraId="489C939A" w14:textId="77777777" w:rsidTr="006433BA">
        <w:tc>
          <w:tcPr>
            <w:tcW w:w="5000" w:type="pct"/>
            <w:gridSpan w:val="3"/>
            <w:tcBorders>
              <w:bottom w:val="single" w:sz="6" w:space="0" w:color="auto"/>
            </w:tcBorders>
            <w:tcMar>
              <w:top w:w="0" w:type="dxa"/>
              <w:left w:w="30" w:type="dxa"/>
              <w:bottom w:w="0" w:type="dxa"/>
              <w:right w:w="0" w:type="dxa"/>
            </w:tcMar>
            <w:hideMark/>
          </w:tcPr>
          <w:p w14:paraId="190AA65A" w14:textId="77777777" w:rsidR="00643EFA" w:rsidRPr="000A2FF8" w:rsidRDefault="00643EFA" w:rsidP="006433BA">
            <w:pPr>
              <w:rPr>
                <w:rFonts w:cs="Arial"/>
                <w:b/>
                <w:color w:val="000000"/>
              </w:rPr>
            </w:pPr>
            <w:r w:rsidRPr="000A2FF8">
              <w:rPr>
                <w:rFonts w:cs="Arial"/>
                <w:b/>
                <w:color w:val="000000"/>
              </w:rPr>
              <w:t>Journal Lines</w:t>
            </w:r>
          </w:p>
        </w:tc>
      </w:tr>
      <w:tr w:rsidR="00643EFA" w:rsidRPr="0060541C" w14:paraId="420BA027" w14:textId="77777777" w:rsidTr="006433BA">
        <w:tc>
          <w:tcPr>
            <w:tcW w:w="1000" w:type="pct"/>
            <w:tcBorders>
              <w:bottom w:val="single" w:sz="6" w:space="0" w:color="auto"/>
              <w:right w:val="single" w:sz="6" w:space="0" w:color="auto"/>
            </w:tcBorders>
            <w:tcMar>
              <w:top w:w="0" w:type="dxa"/>
              <w:left w:w="30" w:type="dxa"/>
              <w:bottom w:w="0" w:type="dxa"/>
              <w:right w:w="0" w:type="dxa"/>
            </w:tcMar>
            <w:hideMark/>
          </w:tcPr>
          <w:p w14:paraId="39D74AAB" w14:textId="77777777" w:rsidR="00643EFA" w:rsidRDefault="00643EFA" w:rsidP="006433BA">
            <w:pPr>
              <w:rPr>
                <w:rFonts w:cs="Arial"/>
                <w:color w:val="000000"/>
              </w:rPr>
            </w:pPr>
            <w:r>
              <w:rPr>
                <w:rFonts w:cs="Arial"/>
                <w:color w:val="000000"/>
              </w:rPr>
              <w:t>Line</w:t>
            </w:r>
          </w:p>
        </w:tc>
        <w:tc>
          <w:tcPr>
            <w:tcW w:w="2484" w:type="pct"/>
            <w:tcBorders>
              <w:bottom w:val="single" w:sz="6" w:space="0" w:color="auto"/>
              <w:right w:val="single" w:sz="4" w:space="0" w:color="auto"/>
            </w:tcBorders>
            <w:tcMar>
              <w:top w:w="0" w:type="dxa"/>
              <w:left w:w="30" w:type="dxa"/>
              <w:bottom w:w="0" w:type="dxa"/>
              <w:right w:w="0" w:type="dxa"/>
            </w:tcMar>
            <w:hideMark/>
          </w:tcPr>
          <w:p w14:paraId="13586627" w14:textId="77777777" w:rsidR="00643EFA" w:rsidRDefault="00643EFA" w:rsidP="006433BA">
            <w:pPr>
              <w:pStyle w:val="tabletextnew1"/>
            </w:pPr>
            <w:r>
              <w:t xml:space="preserve">This box contains the line number of the journal entry. The program assigns this number as you add entries. </w:t>
            </w:r>
          </w:p>
        </w:tc>
        <w:tc>
          <w:tcPr>
            <w:tcW w:w="1516" w:type="pct"/>
            <w:tcBorders>
              <w:top w:val="single" w:sz="6" w:space="0" w:color="auto"/>
              <w:left w:val="single" w:sz="4" w:space="0" w:color="auto"/>
              <w:bottom w:val="single" w:sz="6" w:space="0" w:color="auto"/>
            </w:tcBorders>
          </w:tcPr>
          <w:p w14:paraId="4153AC73" w14:textId="77777777" w:rsidR="00643EFA" w:rsidRPr="00452E9E" w:rsidRDefault="00643EFA" w:rsidP="006433BA">
            <w:pPr>
              <w:rPr>
                <w:rFonts w:cs="Arial"/>
                <w:color w:val="000000"/>
              </w:rPr>
            </w:pPr>
          </w:p>
        </w:tc>
      </w:tr>
      <w:tr w:rsidR="00643EFA" w:rsidRPr="0060541C" w14:paraId="0BFFF847" w14:textId="77777777" w:rsidTr="006433BA">
        <w:tc>
          <w:tcPr>
            <w:tcW w:w="1000" w:type="pct"/>
            <w:tcBorders>
              <w:bottom w:val="single" w:sz="6" w:space="0" w:color="auto"/>
              <w:right w:val="single" w:sz="6" w:space="0" w:color="auto"/>
            </w:tcBorders>
            <w:tcMar>
              <w:top w:w="0" w:type="dxa"/>
              <w:left w:w="30" w:type="dxa"/>
              <w:bottom w:w="0" w:type="dxa"/>
              <w:right w:w="0" w:type="dxa"/>
            </w:tcMar>
            <w:hideMark/>
          </w:tcPr>
          <w:p w14:paraId="530BD2FB" w14:textId="77777777" w:rsidR="00643EFA" w:rsidRDefault="00643EFA" w:rsidP="006433BA">
            <w:pPr>
              <w:rPr>
                <w:rFonts w:cs="Arial"/>
                <w:color w:val="000000"/>
              </w:rPr>
            </w:pPr>
            <w:r>
              <w:rPr>
                <w:rFonts w:cs="Arial"/>
                <w:color w:val="000000"/>
              </w:rPr>
              <w:t>PA Type</w:t>
            </w:r>
          </w:p>
        </w:tc>
        <w:tc>
          <w:tcPr>
            <w:tcW w:w="2484" w:type="pct"/>
            <w:tcBorders>
              <w:bottom w:val="single" w:sz="6" w:space="0" w:color="auto"/>
              <w:right w:val="single" w:sz="4" w:space="0" w:color="auto"/>
            </w:tcBorders>
            <w:tcMar>
              <w:top w:w="0" w:type="dxa"/>
              <w:left w:w="30" w:type="dxa"/>
              <w:bottom w:w="0" w:type="dxa"/>
              <w:right w:w="0" w:type="dxa"/>
            </w:tcMar>
            <w:hideMark/>
          </w:tcPr>
          <w:p w14:paraId="07A9C6B9" w14:textId="77777777" w:rsidR="00643EFA" w:rsidRDefault="00643EFA" w:rsidP="006433BA">
            <w:pPr>
              <w:pStyle w:val="tabletextnew1"/>
            </w:pPr>
            <w:r>
              <w:t>This is the project account type: expense or funding.</w:t>
            </w:r>
          </w:p>
        </w:tc>
        <w:tc>
          <w:tcPr>
            <w:tcW w:w="1516" w:type="pct"/>
            <w:tcBorders>
              <w:top w:val="single" w:sz="6" w:space="0" w:color="auto"/>
              <w:left w:val="single" w:sz="4" w:space="0" w:color="auto"/>
              <w:bottom w:val="single" w:sz="6" w:space="0" w:color="auto"/>
            </w:tcBorders>
          </w:tcPr>
          <w:p w14:paraId="17394B07" w14:textId="77777777" w:rsidR="00643EFA" w:rsidRPr="00452E9E" w:rsidRDefault="00643EFA" w:rsidP="006433BA">
            <w:pPr>
              <w:rPr>
                <w:rFonts w:cs="Arial"/>
                <w:color w:val="000000"/>
              </w:rPr>
            </w:pPr>
          </w:p>
        </w:tc>
      </w:tr>
      <w:tr w:rsidR="00643EFA" w:rsidRPr="0060541C" w14:paraId="7285AD70" w14:textId="77777777" w:rsidTr="006433BA">
        <w:tc>
          <w:tcPr>
            <w:tcW w:w="1000" w:type="pct"/>
            <w:tcBorders>
              <w:bottom w:val="single" w:sz="6" w:space="0" w:color="auto"/>
              <w:right w:val="single" w:sz="6" w:space="0" w:color="auto"/>
            </w:tcBorders>
            <w:tcMar>
              <w:top w:w="0" w:type="dxa"/>
              <w:left w:w="30" w:type="dxa"/>
              <w:bottom w:w="0" w:type="dxa"/>
              <w:right w:w="0" w:type="dxa"/>
            </w:tcMar>
            <w:hideMark/>
          </w:tcPr>
          <w:p w14:paraId="75E48020" w14:textId="77777777" w:rsidR="00643EFA" w:rsidRPr="00452E9E" w:rsidRDefault="00643EFA" w:rsidP="006433BA">
            <w:pPr>
              <w:rPr>
                <w:rFonts w:cs="Arial"/>
                <w:color w:val="000000"/>
              </w:rPr>
            </w:pPr>
            <w:r>
              <w:rPr>
                <w:rFonts w:cs="Arial"/>
                <w:color w:val="000000"/>
              </w:rPr>
              <w:t>Project Account</w:t>
            </w:r>
          </w:p>
        </w:tc>
        <w:tc>
          <w:tcPr>
            <w:tcW w:w="2484" w:type="pct"/>
            <w:tcBorders>
              <w:bottom w:val="single" w:sz="6" w:space="0" w:color="auto"/>
              <w:right w:val="single" w:sz="4" w:space="0" w:color="auto"/>
            </w:tcBorders>
            <w:tcMar>
              <w:top w:w="0" w:type="dxa"/>
              <w:left w:w="30" w:type="dxa"/>
              <w:bottom w:w="0" w:type="dxa"/>
              <w:right w:w="0" w:type="dxa"/>
            </w:tcMar>
            <w:hideMark/>
          </w:tcPr>
          <w:p w14:paraId="5A143EA3" w14:textId="77777777" w:rsidR="00643EFA" w:rsidRPr="00452E9E" w:rsidRDefault="00643EFA" w:rsidP="006433BA">
            <w:pPr>
              <w:pStyle w:val="tabletextnew1"/>
            </w:pPr>
            <w:r>
              <w:t>This box identifies the project account string to which the recurring journal applies.</w:t>
            </w:r>
          </w:p>
        </w:tc>
        <w:tc>
          <w:tcPr>
            <w:tcW w:w="1516" w:type="pct"/>
            <w:tcBorders>
              <w:top w:val="single" w:sz="6" w:space="0" w:color="auto"/>
              <w:left w:val="single" w:sz="4" w:space="0" w:color="auto"/>
              <w:bottom w:val="single" w:sz="6" w:space="0" w:color="auto"/>
            </w:tcBorders>
          </w:tcPr>
          <w:p w14:paraId="55B3EC86" w14:textId="77777777" w:rsidR="00643EFA" w:rsidRPr="00452E9E" w:rsidRDefault="00643EFA" w:rsidP="006433BA">
            <w:pPr>
              <w:rPr>
                <w:rFonts w:cs="Arial"/>
                <w:color w:val="000000"/>
              </w:rPr>
            </w:pPr>
          </w:p>
        </w:tc>
      </w:tr>
      <w:tr w:rsidR="00643EFA" w:rsidRPr="0060541C" w14:paraId="62F7418F" w14:textId="77777777" w:rsidTr="006433BA">
        <w:tc>
          <w:tcPr>
            <w:tcW w:w="1000" w:type="pct"/>
            <w:tcBorders>
              <w:bottom w:val="single" w:sz="6" w:space="0" w:color="auto"/>
              <w:right w:val="single" w:sz="6" w:space="0" w:color="auto"/>
            </w:tcBorders>
            <w:tcMar>
              <w:top w:w="0" w:type="dxa"/>
              <w:left w:w="30" w:type="dxa"/>
              <w:bottom w:w="0" w:type="dxa"/>
              <w:right w:w="0" w:type="dxa"/>
            </w:tcMar>
            <w:hideMark/>
          </w:tcPr>
          <w:p w14:paraId="0D5B9CF3" w14:textId="77777777" w:rsidR="00643EFA" w:rsidRPr="00452E9E" w:rsidRDefault="00643EFA" w:rsidP="006433BA">
            <w:pPr>
              <w:rPr>
                <w:rFonts w:cs="Arial"/>
                <w:color w:val="000000"/>
              </w:rPr>
            </w:pPr>
            <w:r>
              <w:rPr>
                <w:rFonts w:cs="Arial"/>
                <w:color w:val="000000"/>
              </w:rPr>
              <w:t xml:space="preserve">Org/Object/Project </w:t>
            </w:r>
          </w:p>
        </w:tc>
        <w:tc>
          <w:tcPr>
            <w:tcW w:w="2484" w:type="pct"/>
            <w:tcBorders>
              <w:bottom w:val="single" w:sz="6" w:space="0" w:color="auto"/>
              <w:right w:val="single" w:sz="4" w:space="0" w:color="auto"/>
            </w:tcBorders>
            <w:tcMar>
              <w:top w:w="0" w:type="dxa"/>
              <w:left w:w="30" w:type="dxa"/>
              <w:bottom w:w="0" w:type="dxa"/>
              <w:right w:w="0" w:type="dxa"/>
            </w:tcMar>
            <w:hideMark/>
          </w:tcPr>
          <w:p w14:paraId="0EA0C21D" w14:textId="77777777" w:rsidR="00643EFA" w:rsidRPr="00452E9E" w:rsidRDefault="00643EFA" w:rsidP="006433BA">
            <w:pPr>
              <w:rPr>
                <w:rFonts w:cs="Arial"/>
                <w:color w:val="000000"/>
              </w:rPr>
            </w:pPr>
            <w:r>
              <w:rPr>
                <w:rFonts w:cs="Arial"/>
                <w:color w:val="000000"/>
              </w:rPr>
              <w:t>These boxes identify the segments that make up the account affected by the journal entry.</w:t>
            </w:r>
          </w:p>
        </w:tc>
        <w:tc>
          <w:tcPr>
            <w:tcW w:w="1516" w:type="pct"/>
            <w:tcBorders>
              <w:top w:val="single" w:sz="6" w:space="0" w:color="auto"/>
              <w:left w:val="single" w:sz="4" w:space="0" w:color="auto"/>
              <w:bottom w:val="single" w:sz="6" w:space="0" w:color="auto"/>
            </w:tcBorders>
          </w:tcPr>
          <w:p w14:paraId="48438FFA" w14:textId="77777777" w:rsidR="00643EFA" w:rsidRPr="00452E9E" w:rsidRDefault="00643EFA" w:rsidP="006433BA">
            <w:pPr>
              <w:rPr>
                <w:rFonts w:cs="Arial"/>
                <w:color w:val="000000"/>
              </w:rPr>
            </w:pPr>
          </w:p>
        </w:tc>
      </w:tr>
      <w:tr w:rsidR="00643EFA" w:rsidRPr="0060541C" w14:paraId="5073FC57" w14:textId="77777777" w:rsidTr="006433BA">
        <w:tc>
          <w:tcPr>
            <w:tcW w:w="1000" w:type="pct"/>
            <w:tcBorders>
              <w:bottom w:val="single" w:sz="6" w:space="0" w:color="auto"/>
              <w:right w:val="single" w:sz="6" w:space="0" w:color="auto"/>
            </w:tcBorders>
            <w:tcMar>
              <w:top w:w="0" w:type="dxa"/>
              <w:left w:w="30" w:type="dxa"/>
              <w:bottom w:w="0" w:type="dxa"/>
              <w:right w:w="0" w:type="dxa"/>
            </w:tcMar>
            <w:hideMark/>
          </w:tcPr>
          <w:p w14:paraId="429AFFB0" w14:textId="77777777" w:rsidR="00643EFA" w:rsidRPr="00452E9E" w:rsidRDefault="00643EFA" w:rsidP="006433BA">
            <w:pPr>
              <w:rPr>
                <w:rFonts w:cs="Arial"/>
                <w:color w:val="000000"/>
              </w:rPr>
            </w:pPr>
            <w:r w:rsidRPr="00452E9E">
              <w:rPr>
                <w:rFonts w:cs="Arial"/>
                <w:color w:val="000000"/>
              </w:rPr>
              <w:t>Description</w:t>
            </w:r>
          </w:p>
        </w:tc>
        <w:tc>
          <w:tcPr>
            <w:tcW w:w="2484" w:type="pct"/>
            <w:tcBorders>
              <w:bottom w:val="single" w:sz="6" w:space="0" w:color="auto"/>
              <w:right w:val="single" w:sz="4" w:space="0" w:color="auto"/>
            </w:tcBorders>
            <w:tcMar>
              <w:top w:w="0" w:type="dxa"/>
              <w:left w:w="30" w:type="dxa"/>
              <w:bottom w:w="0" w:type="dxa"/>
              <w:right w:w="0" w:type="dxa"/>
            </w:tcMar>
            <w:hideMark/>
          </w:tcPr>
          <w:p w14:paraId="4F4FDCA0" w14:textId="77777777" w:rsidR="00643EFA" w:rsidRPr="00452E9E" w:rsidRDefault="00643EFA" w:rsidP="006433BA">
            <w:pPr>
              <w:rPr>
                <w:rFonts w:cs="Arial"/>
                <w:color w:val="000000"/>
              </w:rPr>
            </w:pPr>
            <w:r w:rsidRPr="00452E9E">
              <w:rPr>
                <w:rFonts w:cs="Arial"/>
                <w:color w:val="000000"/>
              </w:rPr>
              <w:t>This box stores a description of the journal entry. The description entered becomes part of the detail transaction and stays with it</w:t>
            </w:r>
            <w:r>
              <w:rPr>
                <w:rFonts w:cs="Arial"/>
                <w:color w:val="000000"/>
              </w:rPr>
              <w:t xml:space="preserve"> throughout the life of the entry</w:t>
            </w:r>
            <w:r w:rsidRPr="00452E9E">
              <w:rPr>
                <w:rFonts w:cs="Arial"/>
                <w:color w:val="000000"/>
              </w:rPr>
              <w:t xml:space="preserve">. </w:t>
            </w:r>
            <w:r>
              <w:rPr>
                <w:rFonts w:cs="Arial"/>
                <w:color w:val="000000"/>
              </w:rPr>
              <w:t xml:space="preserve">Hint: Make sure </w:t>
            </w:r>
            <w:r w:rsidRPr="00452E9E">
              <w:rPr>
                <w:rFonts w:cs="Arial"/>
                <w:color w:val="000000"/>
              </w:rPr>
              <w:t xml:space="preserve">that the description </w:t>
            </w:r>
            <w:r>
              <w:rPr>
                <w:rFonts w:cs="Arial"/>
                <w:color w:val="000000"/>
              </w:rPr>
              <w:t xml:space="preserve">clearly identifies the item; this is helpful in the event of an audit. </w:t>
            </w:r>
          </w:p>
        </w:tc>
        <w:tc>
          <w:tcPr>
            <w:tcW w:w="1516" w:type="pct"/>
            <w:tcBorders>
              <w:top w:val="single" w:sz="6" w:space="0" w:color="auto"/>
              <w:left w:val="single" w:sz="4" w:space="0" w:color="auto"/>
              <w:bottom w:val="single" w:sz="6" w:space="0" w:color="auto"/>
            </w:tcBorders>
          </w:tcPr>
          <w:p w14:paraId="45CFD039" w14:textId="77777777" w:rsidR="00643EFA" w:rsidRPr="00452E9E" w:rsidRDefault="00643EFA" w:rsidP="006433BA">
            <w:pPr>
              <w:rPr>
                <w:rFonts w:cs="Arial"/>
                <w:color w:val="000000"/>
              </w:rPr>
            </w:pPr>
          </w:p>
        </w:tc>
      </w:tr>
      <w:tr w:rsidR="00643EFA" w:rsidRPr="0060541C" w14:paraId="1F3AC75F" w14:textId="77777777" w:rsidTr="006433BA">
        <w:tc>
          <w:tcPr>
            <w:tcW w:w="1000" w:type="pct"/>
            <w:tcBorders>
              <w:bottom w:val="single" w:sz="6" w:space="0" w:color="auto"/>
              <w:right w:val="single" w:sz="6" w:space="0" w:color="auto"/>
            </w:tcBorders>
            <w:tcMar>
              <w:top w:w="0" w:type="dxa"/>
              <w:left w:w="30" w:type="dxa"/>
              <w:bottom w:w="0" w:type="dxa"/>
              <w:right w:w="0" w:type="dxa"/>
            </w:tcMar>
            <w:hideMark/>
          </w:tcPr>
          <w:p w14:paraId="0CA46316" w14:textId="77777777" w:rsidR="00643EFA" w:rsidRPr="00452E9E" w:rsidRDefault="00643EFA" w:rsidP="006433BA">
            <w:pPr>
              <w:rPr>
                <w:rFonts w:cs="Arial"/>
                <w:color w:val="000000"/>
              </w:rPr>
            </w:pPr>
            <w:r w:rsidRPr="00452E9E">
              <w:rPr>
                <w:rFonts w:cs="Arial"/>
                <w:color w:val="000000"/>
              </w:rPr>
              <w:t>Percent</w:t>
            </w:r>
          </w:p>
        </w:tc>
        <w:tc>
          <w:tcPr>
            <w:tcW w:w="2484" w:type="pct"/>
            <w:tcBorders>
              <w:bottom w:val="single" w:sz="6" w:space="0" w:color="auto"/>
              <w:right w:val="single" w:sz="4" w:space="0" w:color="auto"/>
            </w:tcBorders>
            <w:tcMar>
              <w:top w:w="0" w:type="dxa"/>
              <w:left w:w="30" w:type="dxa"/>
              <w:bottom w:w="0" w:type="dxa"/>
              <w:right w:w="0" w:type="dxa"/>
            </w:tcMar>
            <w:hideMark/>
          </w:tcPr>
          <w:p w14:paraId="1979EF6D" w14:textId="77777777" w:rsidR="00643EFA" w:rsidRPr="00452E9E" w:rsidRDefault="00643EFA" w:rsidP="006433BA">
            <w:pPr>
              <w:rPr>
                <w:rFonts w:cs="Arial"/>
                <w:color w:val="000000"/>
              </w:rPr>
            </w:pPr>
            <w:r w:rsidRPr="00452E9E">
              <w:rPr>
                <w:rFonts w:cs="Arial"/>
                <w:color w:val="000000"/>
              </w:rPr>
              <w:t>This box identifies the percentage of the total amount to allocate to this account.</w:t>
            </w:r>
          </w:p>
        </w:tc>
        <w:tc>
          <w:tcPr>
            <w:tcW w:w="1516" w:type="pct"/>
            <w:tcBorders>
              <w:top w:val="single" w:sz="6" w:space="0" w:color="auto"/>
              <w:left w:val="single" w:sz="4" w:space="0" w:color="auto"/>
              <w:bottom w:val="single" w:sz="6" w:space="0" w:color="auto"/>
            </w:tcBorders>
          </w:tcPr>
          <w:p w14:paraId="75E2F76B" w14:textId="77777777" w:rsidR="00643EFA" w:rsidRPr="00452E9E" w:rsidRDefault="00643EFA" w:rsidP="006433BA">
            <w:pPr>
              <w:rPr>
                <w:rFonts w:cs="Arial"/>
                <w:color w:val="000000"/>
              </w:rPr>
            </w:pPr>
          </w:p>
        </w:tc>
      </w:tr>
      <w:tr w:rsidR="00643EFA" w:rsidRPr="0060541C" w14:paraId="7EDFC5D8" w14:textId="77777777" w:rsidTr="006433BA">
        <w:tc>
          <w:tcPr>
            <w:tcW w:w="1000" w:type="pct"/>
            <w:tcBorders>
              <w:bottom w:val="single" w:sz="6" w:space="0" w:color="auto"/>
              <w:right w:val="single" w:sz="6" w:space="0" w:color="auto"/>
            </w:tcBorders>
            <w:tcMar>
              <w:top w:w="0" w:type="dxa"/>
              <w:left w:w="30" w:type="dxa"/>
              <w:bottom w:w="0" w:type="dxa"/>
              <w:right w:w="0" w:type="dxa"/>
            </w:tcMar>
            <w:hideMark/>
          </w:tcPr>
          <w:p w14:paraId="2CFF58F6" w14:textId="77777777" w:rsidR="00643EFA" w:rsidRPr="00452E9E" w:rsidRDefault="00643EFA" w:rsidP="006433BA">
            <w:pPr>
              <w:rPr>
                <w:rFonts w:cs="Arial"/>
                <w:color w:val="000000"/>
              </w:rPr>
            </w:pPr>
            <w:r w:rsidRPr="00452E9E">
              <w:rPr>
                <w:rFonts w:cs="Arial"/>
                <w:color w:val="000000"/>
              </w:rPr>
              <w:t>Journal Ref</w:t>
            </w:r>
          </w:p>
        </w:tc>
        <w:tc>
          <w:tcPr>
            <w:tcW w:w="2484" w:type="pct"/>
            <w:tcBorders>
              <w:bottom w:val="single" w:sz="6" w:space="0" w:color="auto"/>
              <w:right w:val="single" w:sz="4" w:space="0" w:color="auto"/>
            </w:tcBorders>
            <w:tcMar>
              <w:top w:w="0" w:type="dxa"/>
              <w:left w:w="30" w:type="dxa"/>
              <w:bottom w:w="0" w:type="dxa"/>
              <w:right w:w="0" w:type="dxa"/>
            </w:tcMar>
            <w:hideMark/>
          </w:tcPr>
          <w:p w14:paraId="5B0499DA" w14:textId="77777777" w:rsidR="00643EFA" w:rsidRPr="00452E9E" w:rsidRDefault="00643EFA" w:rsidP="006433BA">
            <w:pPr>
              <w:rPr>
                <w:rFonts w:cs="Arial"/>
                <w:color w:val="000000"/>
              </w:rPr>
            </w:pPr>
            <w:r w:rsidRPr="00452E9E">
              <w:rPr>
                <w:rFonts w:cs="Arial"/>
                <w:color w:val="000000"/>
              </w:rPr>
              <w:t xml:space="preserve">This box stores the user-defined </w:t>
            </w:r>
            <w:r w:rsidRPr="00452E9E">
              <w:rPr>
                <w:rFonts w:cs="Arial"/>
              </w:rPr>
              <w:t>journal reference</w:t>
            </w:r>
            <w:r w:rsidRPr="00452E9E">
              <w:rPr>
                <w:rFonts w:cs="Arial"/>
                <w:color w:val="000000"/>
              </w:rPr>
              <w:t xml:space="preserve"> code that stays with each transaction throughout its life. This code may be a control number, a date, or a note.</w:t>
            </w:r>
          </w:p>
          <w:p w14:paraId="5A8F1AC8" w14:textId="77777777" w:rsidR="00643EFA" w:rsidRPr="00452E9E" w:rsidRDefault="00643EFA" w:rsidP="006433BA">
            <w:pPr>
              <w:rPr>
                <w:rFonts w:cs="Arial"/>
                <w:color w:val="000000"/>
              </w:rPr>
            </w:pPr>
            <w:r w:rsidRPr="00452E9E">
              <w:rPr>
                <w:rFonts w:cs="Arial"/>
                <w:color w:val="000000"/>
              </w:rPr>
              <w:t xml:space="preserve">The default value for this field is entered from the main Recurring Journal Entry/Gen screen. </w:t>
            </w:r>
          </w:p>
        </w:tc>
        <w:tc>
          <w:tcPr>
            <w:tcW w:w="1516" w:type="pct"/>
            <w:tcBorders>
              <w:top w:val="single" w:sz="6" w:space="0" w:color="auto"/>
              <w:left w:val="single" w:sz="4" w:space="0" w:color="auto"/>
              <w:bottom w:val="single" w:sz="6" w:space="0" w:color="auto"/>
            </w:tcBorders>
          </w:tcPr>
          <w:p w14:paraId="3F035BA6" w14:textId="77777777" w:rsidR="00643EFA" w:rsidRPr="00452E9E" w:rsidRDefault="00643EFA" w:rsidP="006433BA">
            <w:pPr>
              <w:rPr>
                <w:rFonts w:cs="Arial"/>
                <w:color w:val="000000"/>
              </w:rPr>
            </w:pPr>
          </w:p>
        </w:tc>
      </w:tr>
      <w:tr w:rsidR="00643EFA" w:rsidRPr="0060541C" w14:paraId="26FD3874" w14:textId="77777777" w:rsidTr="006433BA">
        <w:tc>
          <w:tcPr>
            <w:tcW w:w="1000" w:type="pct"/>
            <w:tcBorders>
              <w:bottom w:val="single" w:sz="6" w:space="0" w:color="auto"/>
              <w:right w:val="single" w:sz="6" w:space="0" w:color="auto"/>
            </w:tcBorders>
            <w:tcMar>
              <w:top w:w="0" w:type="dxa"/>
              <w:left w:w="30" w:type="dxa"/>
              <w:bottom w:w="0" w:type="dxa"/>
              <w:right w:w="0" w:type="dxa"/>
            </w:tcMar>
            <w:hideMark/>
          </w:tcPr>
          <w:p w14:paraId="69B5E7CD" w14:textId="77777777" w:rsidR="00643EFA" w:rsidRPr="00452E9E" w:rsidRDefault="00643EFA" w:rsidP="006433BA">
            <w:pPr>
              <w:rPr>
                <w:rFonts w:cs="Arial"/>
                <w:color w:val="000000"/>
              </w:rPr>
            </w:pPr>
            <w:r w:rsidRPr="00452E9E">
              <w:rPr>
                <w:rFonts w:cs="Arial"/>
                <w:color w:val="000000"/>
              </w:rPr>
              <w:t>Perm/Temp</w:t>
            </w:r>
          </w:p>
        </w:tc>
        <w:tc>
          <w:tcPr>
            <w:tcW w:w="2484" w:type="pct"/>
            <w:tcBorders>
              <w:bottom w:val="single" w:sz="6" w:space="0" w:color="auto"/>
              <w:right w:val="single" w:sz="4" w:space="0" w:color="auto"/>
            </w:tcBorders>
            <w:tcMar>
              <w:top w:w="0" w:type="dxa"/>
              <w:left w:w="30" w:type="dxa"/>
              <w:bottom w:w="0" w:type="dxa"/>
              <w:right w:w="0" w:type="dxa"/>
            </w:tcMar>
            <w:hideMark/>
          </w:tcPr>
          <w:p w14:paraId="028A98E4" w14:textId="77777777" w:rsidR="00643EFA" w:rsidRPr="00452E9E" w:rsidRDefault="00643EFA" w:rsidP="006433BA">
            <w:pPr>
              <w:rPr>
                <w:rFonts w:cs="Arial"/>
                <w:color w:val="000000"/>
              </w:rPr>
            </w:pPr>
            <w:r w:rsidRPr="00452E9E">
              <w:rPr>
                <w:rFonts w:cs="Arial"/>
                <w:color w:val="000000"/>
              </w:rPr>
              <w:t>This list identifies whether this is a permanent or temporary journal entry.</w:t>
            </w:r>
          </w:p>
        </w:tc>
        <w:tc>
          <w:tcPr>
            <w:tcW w:w="1516" w:type="pct"/>
            <w:tcBorders>
              <w:top w:val="single" w:sz="6" w:space="0" w:color="auto"/>
              <w:left w:val="single" w:sz="4" w:space="0" w:color="auto"/>
              <w:bottom w:val="single" w:sz="6" w:space="0" w:color="auto"/>
            </w:tcBorders>
          </w:tcPr>
          <w:p w14:paraId="1A180825" w14:textId="77777777" w:rsidR="00643EFA" w:rsidRPr="00452E9E" w:rsidRDefault="00643EFA" w:rsidP="006433BA">
            <w:pPr>
              <w:rPr>
                <w:rFonts w:cs="Arial"/>
                <w:color w:val="000000"/>
              </w:rPr>
            </w:pPr>
          </w:p>
        </w:tc>
      </w:tr>
      <w:tr w:rsidR="00643EFA" w:rsidRPr="0060541C" w14:paraId="2E12AC26" w14:textId="77777777" w:rsidTr="006433BA">
        <w:tc>
          <w:tcPr>
            <w:tcW w:w="1000" w:type="pct"/>
            <w:tcBorders>
              <w:bottom w:val="single" w:sz="6" w:space="0" w:color="auto"/>
              <w:right w:val="single" w:sz="6" w:space="0" w:color="auto"/>
            </w:tcBorders>
            <w:tcMar>
              <w:top w:w="0" w:type="dxa"/>
              <w:left w:w="30" w:type="dxa"/>
              <w:bottom w:w="0" w:type="dxa"/>
              <w:right w:w="0" w:type="dxa"/>
            </w:tcMar>
            <w:hideMark/>
          </w:tcPr>
          <w:p w14:paraId="5B6B8FC8" w14:textId="77777777" w:rsidR="00643EFA" w:rsidRPr="00452E9E" w:rsidRDefault="00643EFA" w:rsidP="006433BA">
            <w:pPr>
              <w:rPr>
                <w:rFonts w:cs="Arial"/>
                <w:color w:val="000000"/>
              </w:rPr>
            </w:pPr>
            <w:r w:rsidRPr="00452E9E">
              <w:rPr>
                <w:rFonts w:cs="Arial"/>
                <w:color w:val="000000"/>
              </w:rPr>
              <w:t>Debit/Credit</w:t>
            </w:r>
          </w:p>
        </w:tc>
        <w:tc>
          <w:tcPr>
            <w:tcW w:w="2484" w:type="pct"/>
            <w:tcBorders>
              <w:bottom w:val="single" w:sz="6" w:space="0" w:color="auto"/>
              <w:right w:val="single" w:sz="4" w:space="0" w:color="auto"/>
            </w:tcBorders>
            <w:tcMar>
              <w:top w:w="0" w:type="dxa"/>
              <w:left w:w="30" w:type="dxa"/>
              <w:bottom w:w="0" w:type="dxa"/>
              <w:right w:w="0" w:type="dxa"/>
            </w:tcMar>
            <w:hideMark/>
          </w:tcPr>
          <w:p w14:paraId="4877DD19" w14:textId="77777777" w:rsidR="00643EFA" w:rsidRPr="00452E9E" w:rsidRDefault="00643EFA" w:rsidP="006433BA">
            <w:pPr>
              <w:rPr>
                <w:rFonts w:cs="Arial"/>
                <w:color w:val="000000"/>
              </w:rPr>
            </w:pPr>
            <w:r w:rsidRPr="00452E9E">
              <w:rPr>
                <w:rFonts w:cs="Arial"/>
                <w:color w:val="000000"/>
              </w:rPr>
              <w:t xml:space="preserve">This list indicates whether this </w:t>
            </w:r>
            <w:r>
              <w:rPr>
                <w:rFonts w:cs="Arial"/>
                <w:color w:val="000000"/>
              </w:rPr>
              <w:t xml:space="preserve">is </w:t>
            </w:r>
            <w:r w:rsidRPr="00452E9E">
              <w:rPr>
                <w:rFonts w:cs="Arial"/>
                <w:color w:val="000000"/>
              </w:rPr>
              <w:t xml:space="preserve">a </w:t>
            </w:r>
            <w:hyperlink r:id="rId108" w:history="1">
              <w:r w:rsidRPr="00452E9E">
                <w:rPr>
                  <w:rFonts w:cs="Arial"/>
                </w:rPr>
                <w:t>debit or credit</w:t>
              </w:r>
            </w:hyperlink>
            <w:r w:rsidRPr="00452E9E">
              <w:rPr>
                <w:rFonts w:cs="Arial"/>
                <w:color w:val="000000"/>
              </w:rPr>
              <w:t xml:space="preserve"> journal.</w:t>
            </w:r>
            <w:r>
              <w:rPr>
                <w:rFonts w:cs="Arial"/>
                <w:color w:val="000000"/>
              </w:rPr>
              <w:t xml:space="preserve"> </w:t>
            </w:r>
            <w:r w:rsidRPr="00452E9E">
              <w:rPr>
                <w:rFonts w:cs="Arial"/>
                <w:color w:val="000000"/>
              </w:rPr>
              <w:t>Selec</w:t>
            </w:r>
            <w:r>
              <w:rPr>
                <w:rFonts w:cs="Arial"/>
                <w:color w:val="000000"/>
              </w:rPr>
              <w:t>t Debit or Credit from the list; t</w:t>
            </w:r>
            <w:r w:rsidRPr="00452E9E">
              <w:rPr>
                <w:rFonts w:cs="Arial"/>
                <w:color w:val="000000"/>
              </w:rPr>
              <w:t>o enter no amount but to add a line of text, select Text. You can enter text in the Description field.</w:t>
            </w:r>
          </w:p>
        </w:tc>
        <w:tc>
          <w:tcPr>
            <w:tcW w:w="1516" w:type="pct"/>
            <w:tcBorders>
              <w:top w:val="single" w:sz="6" w:space="0" w:color="auto"/>
              <w:left w:val="single" w:sz="4" w:space="0" w:color="auto"/>
              <w:bottom w:val="single" w:sz="6" w:space="0" w:color="auto"/>
            </w:tcBorders>
          </w:tcPr>
          <w:p w14:paraId="3969E212" w14:textId="77777777" w:rsidR="00643EFA" w:rsidRPr="00452E9E" w:rsidRDefault="00643EFA" w:rsidP="006433BA">
            <w:pPr>
              <w:rPr>
                <w:rFonts w:cs="Arial"/>
                <w:color w:val="000000"/>
              </w:rPr>
            </w:pPr>
          </w:p>
        </w:tc>
      </w:tr>
      <w:tr w:rsidR="00643EFA" w:rsidRPr="0060541C" w14:paraId="02C02D60" w14:textId="77777777" w:rsidTr="006433BA">
        <w:tc>
          <w:tcPr>
            <w:tcW w:w="1000" w:type="pct"/>
            <w:tcBorders>
              <w:bottom w:val="single" w:sz="6" w:space="0" w:color="auto"/>
              <w:right w:val="single" w:sz="6" w:space="0" w:color="auto"/>
            </w:tcBorders>
            <w:tcMar>
              <w:top w:w="0" w:type="dxa"/>
              <w:left w:w="30" w:type="dxa"/>
              <w:bottom w:w="0" w:type="dxa"/>
              <w:right w:w="0" w:type="dxa"/>
            </w:tcMar>
            <w:hideMark/>
          </w:tcPr>
          <w:p w14:paraId="1D62FEF4" w14:textId="77777777" w:rsidR="00643EFA" w:rsidRPr="00452E9E" w:rsidRDefault="00643EFA" w:rsidP="006433BA">
            <w:pPr>
              <w:rPr>
                <w:rFonts w:cs="Arial"/>
                <w:color w:val="000000"/>
              </w:rPr>
            </w:pPr>
            <w:r w:rsidRPr="00452E9E">
              <w:rPr>
                <w:rFonts w:cs="Arial"/>
                <w:color w:val="000000"/>
              </w:rPr>
              <w:t>Amount</w:t>
            </w:r>
          </w:p>
        </w:tc>
        <w:tc>
          <w:tcPr>
            <w:tcW w:w="2484" w:type="pct"/>
            <w:tcBorders>
              <w:bottom w:val="single" w:sz="6" w:space="0" w:color="auto"/>
              <w:right w:val="single" w:sz="4" w:space="0" w:color="auto"/>
            </w:tcBorders>
            <w:tcMar>
              <w:top w:w="0" w:type="dxa"/>
              <w:left w:w="30" w:type="dxa"/>
              <w:bottom w:w="0" w:type="dxa"/>
              <w:right w:w="0" w:type="dxa"/>
            </w:tcMar>
            <w:hideMark/>
          </w:tcPr>
          <w:p w14:paraId="79DBA59D" w14:textId="77777777" w:rsidR="00643EFA" w:rsidRPr="00452E9E" w:rsidRDefault="00643EFA" w:rsidP="006433BA">
            <w:pPr>
              <w:rPr>
                <w:rFonts w:cs="Arial"/>
                <w:color w:val="000000"/>
              </w:rPr>
            </w:pPr>
            <w:r w:rsidRPr="00452E9E">
              <w:rPr>
                <w:rFonts w:cs="Arial"/>
                <w:color w:val="000000"/>
              </w:rPr>
              <w:t>Th</w:t>
            </w:r>
            <w:r>
              <w:rPr>
                <w:rFonts w:cs="Arial"/>
                <w:color w:val="000000"/>
              </w:rPr>
              <w:t>is box identifies th</w:t>
            </w:r>
            <w:r w:rsidRPr="00452E9E">
              <w:rPr>
                <w:rFonts w:cs="Arial"/>
                <w:color w:val="000000"/>
              </w:rPr>
              <w:t>e amount of the transaction.</w:t>
            </w:r>
          </w:p>
          <w:p w14:paraId="7A6D631B" w14:textId="77777777" w:rsidR="00643EFA" w:rsidRPr="00452E9E" w:rsidRDefault="00643EFA" w:rsidP="006433BA">
            <w:pPr>
              <w:rPr>
                <w:rFonts w:cs="Arial"/>
                <w:color w:val="000000"/>
              </w:rPr>
            </w:pPr>
            <w:r w:rsidRPr="00452E9E">
              <w:rPr>
                <w:rFonts w:cs="Arial"/>
                <w:color w:val="000000"/>
              </w:rPr>
              <w:t>Type a value up to 99,999,999,999.99. Do not enter the decimal point and zeros if the transaction is a whole dollar amount. You cannot enter a negative value in this field.</w:t>
            </w:r>
          </w:p>
          <w:p w14:paraId="517FF260" w14:textId="77777777" w:rsidR="00643EFA" w:rsidRPr="00452E9E" w:rsidRDefault="00643EFA" w:rsidP="006433BA">
            <w:pPr>
              <w:rPr>
                <w:rFonts w:cs="Arial"/>
                <w:color w:val="000000"/>
              </w:rPr>
            </w:pPr>
            <w:r w:rsidRPr="00452E9E">
              <w:rPr>
                <w:rFonts w:cs="Arial"/>
                <w:b/>
                <w:bCs/>
                <w:color w:val="000000"/>
              </w:rPr>
              <w:t>Note:</w:t>
            </w:r>
            <w:r w:rsidRPr="00452E9E">
              <w:rPr>
                <w:rFonts w:cs="Arial"/>
                <w:color w:val="000000"/>
              </w:rPr>
              <w:t xml:space="preserve"> When the amount is entered for an expense account, the available budget is instantly reduced. Any subsequent change or deletion makes corresponding adjustments to available budget.</w:t>
            </w:r>
          </w:p>
        </w:tc>
        <w:tc>
          <w:tcPr>
            <w:tcW w:w="1516" w:type="pct"/>
            <w:tcBorders>
              <w:top w:val="single" w:sz="6" w:space="0" w:color="auto"/>
              <w:left w:val="single" w:sz="4" w:space="0" w:color="auto"/>
              <w:bottom w:val="single" w:sz="6" w:space="0" w:color="auto"/>
            </w:tcBorders>
          </w:tcPr>
          <w:p w14:paraId="3482388C" w14:textId="77777777" w:rsidR="00643EFA" w:rsidRPr="00452E9E" w:rsidRDefault="00643EFA" w:rsidP="006433BA">
            <w:pPr>
              <w:rPr>
                <w:rFonts w:cs="Arial"/>
                <w:color w:val="000000"/>
              </w:rPr>
            </w:pPr>
          </w:p>
        </w:tc>
      </w:tr>
    </w:tbl>
    <w:p w14:paraId="21997F8A" w14:textId="77777777" w:rsidR="00643EFA" w:rsidRDefault="00643EFA" w:rsidP="00553335">
      <w:pPr>
        <w:pStyle w:val="ListNumbered0"/>
        <w:numPr>
          <w:ilvl w:val="0"/>
          <w:numId w:val="82"/>
        </w:numPr>
        <w:spacing w:after="160"/>
      </w:pPr>
      <w:r>
        <w:t>When all lines have been completed, click Accept to</w:t>
      </w:r>
      <w:r w:rsidRPr="005A573E">
        <w:t xml:space="preserve"> save the entries.</w:t>
      </w:r>
      <w:r>
        <w:t xml:space="preserve"> </w:t>
      </w:r>
    </w:p>
    <w:p w14:paraId="18BE8570" w14:textId="77777777" w:rsidR="00643EFA" w:rsidRDefault="00643EFA" w:rsidP="00553335">
      <w:pPr>
        <w:pStyle w:val="ListNumbered0"/>
        <w:numPr>
          <w:ilvl w:val="0"/>
          <w:numId w:val="82"/>
        </w:numPr>
        <w:spacing w:after="160"/>
      </w:pPr>
      <w:r w:rsidRPr="009A0926">
        <w:t>To update a line, click the line to highlight it and then click Update.</w:t>
      </w:r>
    </w:p>
    <w:p w14:paraId="6011DBEC" w14:textId="77777777" w:rsidR="00643EFA" w:rsidRPr="009A0926" w:rsidRDefault="00643EFA" w:rsidP="00553335">
      <w:pPr>
        <w:pStyle w:val="ListNumbered0"/>
        <w:numPr>
          <w:ilvl w:val="0"/>
          <w:numId w:val="82"/>
        </w:numPr>
        <w:spacing w:after="160"/>
      </w:pPr>
      <w:r>
        <w:t>M</w:t>
      </w:r>
      <w:r w:rsidRPr="009A0926">
        <w:t>ake any necessary changes to th</w:t>
      </w:r>
      <w:r>
        <w:t xml:space="preserve">e line </w:t>
      </w:r>
      <w:r w:rsidRPr="009A0926">
        <w:t>and then click</w:t>
      </w:r>
      <w:r w:rsidRPr="009A0926">
        <w:rPr>
          <w:sz w:val="20"/>
        </w:rPr>
        <w:t xml:space="preserve"> </w:t>
      </w:r>
      <w:r w:rsidRPr="009A0926">
        <w:t>Accept to save changes.</w:t>
      </w:r>
      <w:r>
        <w:t xml:space="preserve"> </w:t>
      </w:r>
    </w:p>
    <w:p w14:paraId="282EDC74" w14:textId="77777777" w:rsidR="00643EFA" w:rsidRDefault="00643EFA" w:rsidP="00553335">
      <w:pPr>
        <w:pStyle w:val="ListNumbered0"/>
        <w:numPr>
          <w:ilvl w:val="0"/>
          <w:numId w:val="82"/>
        </w:numPr>
        <w:spacing w:after="160"/>
      </w:pPr>
      <w:r>
        <w:t xml:space="preserve">Verify that your journal totals (debits/credits) are in balance. </w:t>
      </w:r>
    </w:p>
    <w:p w14:paraId="28CC2150" w14:textId="77777777" w:rsidR="00643EFA" w:rsidRPr="00436A8D" w:rsidRDefault="00643EFA" w:rsidP="00553335">
      <w:pPr>
        <w:pStyle w:val="ListNumbered0"/>
        <w:numPr>
          <w:ilvl w:val="0"/>
          <w:numId w:val="82"/>
        </w:numPr>
        <w:spacing w:after="160"/>
      </w:pPr>
      <w:r>
        <w:t xml:space="preserve">Click Return on the ribbon </w:t>
      </w:r>
      <w:r w:rsidRPr="00436A8D">
        <w:t xml:space="preserve">to return to the Recurring Journal Entry screen. </w:t>
      </w:r>
      <w:r w:rsidRPr="00436A8D">
        <w:br/>
        <w:t>The recurring journal template is complete.</w:t>
      </w:r>
    </w:p>
    <w:p w14:paraId="3A26C55E" w14:textId="77777777" w:rsidR="00643EFA" w:rsidRDefault="00643EFA" w:rsidP="00643EFA">
      <w:pPr>
        <w:ind w:left="720"/>
        <w:rPr>
          <w:rFonts w:cs="Arial"/>
        </w:rPr>
      </w:pPr>
    </w:p>
    <w:p w14:paraId="7C6E6FAD" w14:textId="77777777" w:rsidR="00643EFA" w:rsidRDefault="00643EFA" w:rsidP="00643EFA">
      <w:pPr>
        <w:rPr>
          <w:rFonts w:eastAsiaTheme="majorEastAsia" w:cstheme="majorBidi"/>
          <w:b/>
          <w:bCs/>
          <w:sz w:val="28"/>
          <w:szCs w:val="26"/>
        </w:rPr>
      </w:pPr>
      <w:r>
        <w:br w:type="page"/>
      </w:r>
    </w:p>
    <w:p w14:paraId="4A0C0FDA" w14:textId="06DF3079" w:rsidR="00643EFA" w:rsidRPr="00145BFF" w:rsidRDefault="00145BFF" w:rsidP="00643EFA">
      <w:pPr>
        <w:rPr>
          <w:b/>
          <w:color w:val="548DD4" w:themeColor="text2" w:themeTint="99"/>
          <w:sz w:val="28"/>
          <w:szCs w:val="28"/>
        </w:rPr>
      </w:pPr>
      <w:r w:rsidRPr="00145BFF">
        <w:rPr>
          <w:b/>
          <w:color w:val="548DD4" w:themeColor="text2" w:themeTint="99"/>
          <w:sz w:val="28"/>
          <w:szCs w:val="28"/>
        </w:rPr>
        <w:t xml:space="preserve">Generating a Recurring Journal </w:t>
      </w:r>
    </w:p>
    <w:p w14:paraId="00BDA7E8" w14:textId="77777777" w:rsidR="00145BFF" w:rsidRDefault="00145BFF" w:rsidP="00643EFA"/>
    <w:p w14:paraId="4BC8E993" w14:textId="77777777" w:rsidR="00643EFA" w:rsidRDefault="00643EFA" w:rsidP="00643EFA">
      <w:r>
        <w:t>To generate a recurring journal:</w:t>
      </w:r>
    </w:p>
    <w:p w14:paraId="75B57BE6" w14:textId="77777777" w:rsidR="00643EFA" w:rsidRPr="009603C5" w:rsidRDefault="00643EFA" w:rsidP="00553335">
      <w:pPr>
        <w:pStyle w:val="ListNumbered0"/>
        <w:numPr>
          <w:ilvl w:val="0"/>
          <w:numId w:val="53"/>
        </w:numPr>
        <w:spacing w:after="160"/>
      </w:pPr>
      <w:r w:rsidRPr="001660F0">
        <w:t>Open the Recurring Journal Entry/Generate program.</w:t>
      </w:r>
      <w:r w:rsidRPr="001660F0">
        <w:br/>
        <w:t xml:space="preserve">Financials </w:t>
      </w:r>
      <w:r w:rsidRPr="001660F0">
        <w:rPr>
          <w:i/>
        </w:rPr>
        <w:t>&gt; General Ledger &gt;Journal Entry History &gt; Recurring Journal Entry/Generate</w:t>
      </w:r>
      <w:r w:rsidRPr="001660F0">
        <w:br/>
      </w:r>
      <w:r>
        <w:rPr>
          <w:noProof/>
        </w:rPr>
        <w:drawing>
          <wp:inline distT="0" distB="0" distL="0" distR="0" wp14:anchorId="25F197EE" wp14:editId="405E527D">
            <wp:extent cx="5943600" cy="2333625"/>
            <wp:effectExtent l="0" t="0" r="0" b="9525"/>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6"/>
                    <a:stretch>
                      <a:fillRect/>
                    </a:stretch>
                  </pic:blipFill>
                  <pic:spPr>
                    <a:xfrm>
                      <a:off x="0" y="0"/>
                      <a:ext cx="5943600" cy="2333625"/>
                    </a:xfrm>
                    <a:prstGeom prst="rect">
                      <a:avLst/>
                    </a:prstGeom>
                  </pic:spPr>
                </pic:pic>
              </a:graphicData>
            </a:graphic>
          </wp:inline>
        </w:drawing>
      </w:r>
    </w:p>
    <w:p w14:paraId="4E5F1C0B" w14:textId="77777777" w:rsidR="00643EFA" w:rsidRDefault="00643EFA" w:rsidP="00553335">
      <w:pPr>
        <w:pStyle w:val="ListNumbered0"/>
        <w:numPr>
          <w:ilvl w:val="0"/>
          <w:numId w:val="53"/>
        </w:numPr>
        <w:spacing w:after="160"/>
      </w:pPr>
      <w:r w:rsidRPr="009F6BA5">
        <w:t>Click</w:t>
      </w:r>
      <w:r>
        <w:t xml:space="preserve"> Search</w:t>
      </w:r>
      <w:r w:rsidRPr="009F6BA5">
        <w:t>.</w:t>
      </w:r>
    </w:p>
    <w:p w14:paraId="31C3A4A5" w14:textId="77777777" w:rsidR="00643EFA" w:rsidRDefault="00643EFA" w:rsidP="00553335">
      <w:pPr>
        <w:pStyle w:val="ListNumbered0"/>
        <w:numPr>
          <w:ilvl w:val="0"/>
          <w:numId w:val="53"/>
        </w:numPr>
        <w:spacing w:after="160"/>
      </w:pPr>
      <w:r>
        <w:t>E</w:t>
      </w:r>
      <w:r w:rsidRPr="009F6BA5">
        <w:t xml:space="preserve">nter the search criteria to define </w:t>
      </w:r>
      <w:r>
        <w:t xml:space="preserve">the set of journals to generate, and then click Accept. </w:t>
      </w:r>
    </w:p>
    <w:p w14:paraId="39900ED4" w14:textId="77777777" w:rsidR="00643EFA" w:rsidRPr="0007746F" w:rsidRDefault="00643EFA" w:rsidP="00553335">
      <w:pPr>
        <w:pStyle w:val="ListNumbered0"/>
        <w:numPr>
          <w:ilvl w:val="0"/>
          <w:numId w:val="53"/>
        </w:numPr>
        <w:spacing w:after="160"/>
      </w:pPr>
      <w:r w:rsidRPr="0007746F">
        <w:t xml:space="preserve">Click Monthly </w:t>
      </w:r>
      <w:r>
        <w:t>on the ribbon</w:t>
      </w:r>
      <w:r w:rsidRPr="0007746F">
        <w:t xml:space="preserve">. </w:t>
      </w:r>
      <w:r>
        <w:br/>
      </w:r>
      <w:r w:rsidRPr="0007746F">
        <w:t xml:space="preserve">The program displays the </w:t>
      </w:r>
      <w:r>
        <w:t>Recurring Journal Quick Entry</w:t>
      </w:r>
      <w:r w:rsidRPr="0007746F">
        <w:t xml:space="preserve"> screen.</w:t>
      </w:r>
      <w:r>
        <w:br/>
      </w:r>
      <w:r>
        <w:rPr>
          <w:noProof/>
        </w:rPr>
        <w:drawing>
          <wp:inline distT="0" distB="0" distL="0" distR="0" wp14:anchorId="7D8F54C1" wp14:editId="7EB37E06">
            <wp:extent cx="5943600" cy="2137410"/>
            <wp:effectExtent l="0" t="0" r="0" b="0"/>
            <wp:docPr id="25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9"/>
                    <a:stretch>
                      <a:fillRect/>
                    </a:stretch>
                  </pic:blipFill>
                  <pic:spPr>
                    <a:xfrm>
                      <a:off x="0" y="0"/>
                      <a:ext cx="5943600" cy="2137410"/>
                    </a:xfrm>
                    <a:prstGeom prst="rect">
                      <a:avLst/>
                    </a:prstGeom>
                  </pic:spPr>
                </pic:pic>
              </a:graphicData>
            </a:graphic>
          </wp:inline>
        </w:drawing>
      </w:r>
    </w:p>
    <w:p w14:paraId="6695C064" w14:textId="77777777" w:rsidR="00643EFA" w:rsidRDefault="00643EFA" w:rsidP="00553335">
      <w:pPr>
        <w:pStyle w:val="ListNumbered0"/>
        <w:numPr>
          <w:ilvl w:val="0"/>
          <w:numId w:val="53"/>
        </w:numPr>
        <w:spacing w:after="160"/>
      </w:pPr>
      <w:r w:rsidRPr="008A6F9F">
        <w:t xml:space="preserve">Click </w:t>
      </w:r>
      <w:r>
        <w:t>Update to</w:t>
      </w:r>
      <w:r w:rsidRPr="008A6F9F">
        <w:t xml:space="preserve"> make changes to the lines.</w:t>
      </w:r>
      <w:r>
        <w:t xml:space="preserve"> </w:t>
      </w:r>
    </w:p>
    <w:p w14:paraId="1A02B351" w14:textId="77777777" w:rsidR="00643EFA" w:rsidRDefault="00643EFA" w:rsidP="00553335">
      <w:pPr>
        <w:pStyle w:val="ListNumbered0"/>
        <w:numPr>
          <w:ilvl w:val="0"/>
          <w:numId w:val="53"/>
        </w:numPr>
        <w:spacing w:after="160"/>
      </w:pPr>
      <w:r>
        <w:t xml:space="preserve">To delete a line from the recurring journal entry, highlight the account to remove, and click Delete. </w:t>
      </w:r>
      <w:r>
        <w:br/>
        <w:t>The program displays a confirmation message; click Yes to permanently remove that line from the recurring journal entry.</w:t>
      </w:r>
    </w:p>
    <w:p w14:paraId="74A5EEFB" w14:textId="77777777" w:rsidR="00643EFA" w:rsidRDefault="00643EFA" w:rsidP="00553335">
      <w:pPr>
        <w:pStyle w:val="ListNumbered0"/>
        <w:numPr>
          <w:ilvl w:val="0"/>
          <w:numId w:val="53"/>
        </w:numPr>
        <w:spacing w:after="160"/>
      </w:pPr>
      <w:r>
        <w:t xml:space="preserve">To add a line to the recurring journal entry, click Add.  </w:t>
      </w:r>
    </w:p>
    <w:p w14:paraId="1CCE1B1B" w14:textId="77777777" w:rsidR="00643EFA" w:rsidRDefault="00643EFA" w:rsidP="00553335">
      <w:pPr>
        <w:pStyle w:val="ListNumbered0"/>
        <w:numPr>
          <w:ilvl w:val="0"/>
          <w:numId w:val="53"/>
        </w:numPr>
        <w:spacing w:after="160"/>
      </w:pPr>
      <w:r>
        <w:t xml:space="preserve">Select the account to add to the recurring journal entry and indicate if this account will be a permanent or temporary addition to the journal. Click Accept to save the line and return to the Recurring Journal Quick Entry Screen. </w:t>
      </w:r>
    </w:p>
    <w:p w14:paraId="29F2A178" w14:textId="77777777" w:rsidR="00643EFA" w:rsidRDefault="00643EFA" w:rsidP="00553335">
      <w:pPr>
        <w:pStyle w:val="ListNumbered0"/>
        <w:numPr>
          <w:ilvl w:val="0"/>
          <w:numId w:val="53"/>
        </w:numPr>
        <w:spacing w:after="160"/>
      </w:pPr>
      <w:r>
        <w:t>Click Accept to</w:t>
      </w:r>
      <w:r w:rsidRPr="006F5024">
        <w:t xml:space="preserve"> save </w:t>
      </w:r>
      <w:r>
        <w:t xml:space="preserve">your </w:t>
      </w:r>
      <w:r w:rsidRPr="006F5024">
        <w:t>cha</w:t>
      </w:r>
      <w:r>
        <w:t xml:space="preserve">nges to the recurring journal entry and return to the main screen. </w:t>
      </w:r>
    </w:p>
    <w:p w14:paraId="5C293715" w14:textId="77777777" w:rsidR="00643EFA" w:rsidRDefault="00643EFA" w:rsidP="00553335">
      <w:pPr>
        <w:pStyle w:val="ListNumbered0"/>
        <w:numPr>
          <w:ilvl w:val="0"/>
          <w:numId w:val="53"/>
        </w:numPr>
        <w:spacing w:after="160"/>
      </w:pPr>
      <w:r>
        <w:t>Once you have returned to the main screen, click Generate on the ribbon to generate the recurring journal entry for your active set of journal entries.</w:t>
      </w:r>
      <w:r>
        <w:br/>
        <w:t>The program displays the Generate Journals screen.</w:t>
      </w:r>
      <w:r>
        <w:br/>
      </w:r>
      <w:r>
        <w:rPr>
          <w:noProof/>
        </w:rPr>
        <w:drawing>
          <wp:inline distT="0" distB="0" distL="0" distR="0" wp14:anchorId="46F6AD95" wp14:editId="006DFB49">
            <wp:extent cx="5943600" cy="1042035"/>
            <wp:effectExtent l="0" t="0" r="0" b="5715"/>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0"/>
                    <a:stretch>
                      <a:fillRect/>
                    </a:stretch>
                  </pic:blipFill>
                  <pic:spPr>
                    <a:xfrm>
                      <a:off x="0" y="0"/>
                      <a:ext cx="5943600" cy="1042035"/>
                    </a:xfrm>
                    <a:prstGeom prst="rect">
                      <a:avLst/>
                    </a:prstGeom>
                  </pic:spPr>
                </pic:pic>
              </a:graphicData>
            </a:graphic>
          </wp:inline>
        </w:drawing>
      </w:r>
    </w:p>
    <w:p w14:paraId="34330D33" w14:textId="77777777" w:rsidR="00643EFA" w:rsidRDefault="00643EFA" w:rsidP="00553335">
      <w:pPr>
        <w:pStyle w:val="ListNumbered0"/>
        <w:numPr>
          <w:ilvl w:val="0"/>
          <w:numId w:val="53"/>
        </w:numPr>
        <w:spacing w:after="160"/>
      </w:pPr>
      <w:r>
        <w:t xml:space="preserve">Enter the appropriate year, period, and effective date, and then click Accept to continue. </w:t>
      </w:r>
      <w:r>
        <w:br/>
        <w:t>The program saves your entries and makes the Define, Gen Journals, and Gen Journal options available on the ribbon.</w:t>
      </w:r>
    </w:p>
    <w:p w14:paraId="258E3EF0" w14:textId="77777777" w:rsidR="00643EFA" w:rsidRDefault="00643EFA" w:rsidP="00553335">
      <w:pPr>
        <w:pStyle w:val="ListNumbered0"/>
        <w:numPr>
          <w:ilvl w:val="0"/>
          <w:numId w:val="53"/>
        </w:numPr>
        <w:spacing w:after="160"/>
      </w:pPr>
      <w:r>
        <w:t>Select Generate Journals (all journals in the active set) or Generate Journal (only the current journal).</w:t>
      </w:r>
      <w:r>
        <w:br/>
        <w:t xml:space="preserve">The program displays a confirmation message.  </w:t>
      </w:r>
    </w:p>
    <w:p w14:paraId="5D1135C2" w14:textId="77777777" w:rsidR="00643EFA" w:rsidRDefault="00643EFA" w:rsidP="00553335">
      <w:pPr>
        <w:pStyle w:val="ListNumbered0"/>
        <w:numPr>
          <w:ilvl w:val="0"/>
          <w:numId w:val="53"/>
        </w:numPr>
        <w:spacing w:after="160"/>
      </w:pPr>
      <w:r>
        <w:t xml:space="preserve">Select Yes to create the journal proofs. </w:t>
      </w:r>
    </w:p>
    <w:p w14:paraId="784832A2" w14:textId="77777777" w:rsidR="00643EFA" w:rsidRDefault="00643EFA" w:rsidP="00643EFA"/>
    <w:p w14:paraId="04CB64EB" w14:textId="77777777" w:rsidR="00643EFA" w:rsidRPr="000942E2" w:rsidRDefault="00643EFA" w:rsidP="004B6C38">
      <w:pPr>
        <w:pStyle w:val="Heading1"/>
        <w:numPr>
          <w:ilvl w:val="0"/>
          <w:numId w:val="0"/>
        </w:numPr>
      </w:pPr>
      <w:bookmarkStart w:id="177" w:name="_Toc422218304"/>
      <w:r w:rsidRPr="000942E2">
        <w:t>Results</w:t>
      </w:r>
      <w:bookmarkEnd w:id="177"/>
    </w:p>
    <w:p w14:paraId="09EB4CCA" w14:textId="77777777" w:rsidR="00643EFA" w:rsidRPr="004E040F" w:rsidRDefault="00643EFA" w:rsidP="00643EFA">
      <w:pPr>
        <w:rPr>
          <w:b/>
        </w:rPr>
      </w:pPr>
      <w:r>
        <w:rPr>
          <w:rFonts w:cs="Arial"/>
        </w:rPr>
        <w:t xml:space="preserve">Once the journal is generated, the journal proof resides in the General Journal Entry/Proof program. </w:t>
      </w:r>
    </w:p>
    <w:p w14:paraId="22ED8474" w14:textId="77777777" w:rsidR="00643EFA" w:rsidRPr="005F375F" w:rsidRDefault="00643EFA" w:rsidP="004B6C38">
      <w:pPr>
        <w:pStyle w:val="Heading1"/>
        <w:numPr>
          <w:ilvl w:val="0"/>
          <w:numId w:val="0"/>
        </w:numPr>
      </w:pPr>
      <w:bookmarkStart w:id="178" w:name="_Toc422218305"/>
      <w:r w:rsidRPr="005F375F">
        <w:t>GL Impact</w:t>
      </w:r>
      <w:bookmarkEnd w:id="178"/>
      <w:r w:rsidRPr="005F375F">
        <w:t xml:space="preserve"> </w:t>
      </w:r>
    </w:p>
    <w:p w14:paraId="0CFF09EB" w14:textId="77777777" w:rsidR="00643EFA" w:rsidRPr="00531EBE" w:rsidRDefault="00643EFA" w:rsidP="00643EFA">
      <w:pPr>
        <w:tabs>
          <w:tab w:val="left" w:pos="1440"/>
          <w:tab w:val="right" w:pos="9900"/>
        </w:tabs>
        <w:rPr>
          <w:rFonts w:cs="Arial"/>
        </w:rPr>
      </w:pPr>
      <w:r>
        <w:rPr>
          <w:rFonts w:cs="Arial"/>
        </w:rPr>
        <w:t>The g</w:t>
      </w:r>
      <w:r w:rsidRPr="00097A3D">
        <w:rPr>
          <w:rFonts w:cs="Arial"/>
        </w:rPr>
        <w:t xml:space="preserve">eneral </w:t>
      </w:r>
      <w:r>
        <w:rPr>
          <w:rFonts w:cs="Arial"/>
        </w:rPr>
        <w:t>l</w:t>
      </w:r>
      <w:r w:rsidRPr="00097A3D">
        <w:rPr>
          <w:rFonts w:cs="Arial"/>
        </w:rPr>
        <w:t xml:space="preserve">edger is </w:t>
      </w:r>
      <w:r>
        <w:rPr>
          <w:rFonts w:cs="Arial"/>
        </w:rPr>
        <w:t xml:space="preserve">not </w:t>
      </w:r>
      <w:r w:rsidRPr="00097A3D">
        <w:rPr>
          <w:rFonts w:cs="Arial"/>
        </w:rPr>
        <w:t xml:space="preserve">directly affected by </w:t>
      </w:r>
      <w:r>
        <w:rPr>
          <w:rFonts w:cs="Arial"/>
        </w:rPr>
        <w:t>the generation of the journal entry</w:t>
      </w:r>
      <w:r w:rsidRPr="00097A3D">
        <w:rPr>
          <w:rFonts w:cs="Arial"/>
        </w:rPr>
        <w:t xml:space="preserve">. </w:t>
      </w:r>
      <w:r w:rsidRPr="00531EBE">
        <w:rPr>
          <w:rFonts w:cs="Arial"/>
        </w:rPr>
        <w:t xml:space="preserve">When the </w:t>
      </w:r>
      <w:r>
        <w:rPr>
          <w:rFonts w:cs="Arial"/>
        </w:rPr>
        <w:t>j</w:t>
      </w:r>
      <w:r w:rsidRPr="00531EBE">
        <w:rPr>
          <w:rFonts w:cs="Arial"/>
        </w:rPr>
        <w:t xml:space="preserve">ournal </w:t>
      </w:r>
      <w:r>
        <w:rPr>
          <w:rFonts w:cs="Arial"/>
        </w:rPr>
        <w:t>e</w:t>
      </w:r>
      <w:r w:rsidRPr="00531EBE">
        <w:rPr>
          <w:rFonts w:cs="Arial"/>
        </w:rPr>
        <w:t xml:space="preserve">ntry is posted, the general ledger accounts are affected by the amounts entered in the journal entry line detail. This impact is reflected in the Actuals </w:t>
      </w:r>
      <w:r>
        <w:rPr>
          <w:rFonts w:cs="Arial"/>
        </w:rPr>
        <w:t xml:space="preserve">box </w:t>
      </w:r>
      <w:r w:rsidRPr="00531EBE">
        <w:rPr>
          <w:rFonts w:cs="Arial"/>
        </w:rPr>
        <w:t xml:space="preserve">in </w:t>
      </w:r>
      <w:r>
        <w:rPr>
          <w:rFonts w:cs="Arial"/>
        </w:rPr>
        <w:t xml:space="preserve">the </w:t>
      </w:r>
      <w:r w:rsidRPr="00531EBE">
        <w:rPr>
          <w:rFonts w:cs="Arial"/>
        </w:rPr>
        <w:t xml:space="preserve">Account Inquiry and Account Master programs. </w:t>
      </w:r>
    </w:p>
    <w:p w14:paraId="2F2C438E" w14:textId="77777777" w:rsidR="00643EFA" w:rsidRPr="00CF7F2A" w:rsidRDefault="00643EFA" w:rsidP="004B6C38">
      <w:pPr>
        <w:pStyle w:val="Heading1"/>
        <w:numPr>
          <w:ilvl w:val="0"/>
          <w:numId w:val="0"/>
        </w:numPr>
      </w:pPr>
      <w:bookmarkStart w:id="179" w:name="_Toc422218306"/>
      <w:r w:rsidRPr="00CF7F2A">
        <w:t>What’s Next?</w:t>
      </w:r>
      <w:bookmarkEnd w:id="179"/>
    </w:p>
    <w:p w14:paraId="5028677E" w14:textId="77777777" w:rsidR="00643EFA" w:rsidRPr="00360A08" w:rsidRDefault="00643EFA" w:rsidP="00643EFA">
      <w:pPr>
        <w:rPr>
          <w:rFonts w:cs="Arial"/>
        </w:rPr>
      </w:pPr>
      <w:r>
        <w:rPr>
          <w:rFonts w:cs="Arial"/>
        </w:rPr>
        <w:t xml:space="preserve">Proof, and then output post, journals from the General Journal Entry/Proof program. </w:t>
      </w:r>
    </w:p>
    <w:p w14:paraId="39171C7F" w14:textId="77777777" w:rsidR="00643EFA" w:rsidRDefault="00643EFA" w:rsidP="00643EFA">
      <w:r>
        <w:br w:type="page"/>
      </w:r>
    </w:p>
    <w:p w14:paraId="41D38A4B" w14:textId="77777777" w:rsidR="002636B2" w:rsidRPr="00415598" w:rsidRDefault="002636B2" w:rsidP="002636B2">
      <w:pPr>
        <w:rPr>
          <w:sz w:val="20"/>
        </w:rPr>
      </w:pPr>
      <w:bookmarkStart w:id="180" w:name="_Toc420520816"/>
      <w:bookmarkStart w:id="181" w:name="_Toc422218307"/>
      <w:r w:rsidRPr="005F375F">
        <w:rPr>
          <w:rStyle w:val="TitlePageChar"/>
          <w:rFonts w:eastAsiaTheme="minorHAnsi"/>
        </w:rPr>
        <w:t>Journal Approval</w:t>
      </w:r>
      <w:bookmarkEnd w:id="180"/>
      <w:r>
        <w:rPr>
          <w:rStyle w:val="TitlePageChar"/>
          <w:rFonts w:eastAsiaTheme="minorHAnsi"/>
        </w:rPr>
        <w:t>s</w:t>
      </w:r>
      <w:bookmarkEnd w:id="181"/>
      <w:r>
        <w:tab/>
        <w:t xml:space="preserve">                                                           </w:t>
      </w:r>
    </w:p>
    <w:p w14:paraId="6B6D40E0" w14:textId="77777777" w:rsidR="002636B2" w:rsidRPr="00415598" w:rsidRDefault="002636B2" w:rsidP="004B6C38">
      <w:pPr>
        <w:pStyle w:val="Heading1"/>
        <w:numPr>
          <w:ilvl w:val="0"/>
          <w:numId w:val="0"/>
        </w:numPr>
      </w:pPr>
      <w:bookmarkStart w:id="182" w:name="_Toc422218308"/>
      <w:r w:rsidRPr="00415598">
        <w:t>Objective</w:t>
      </w:r>
      <w:bookmarkEnd w:id="182"/>
    </w:p>
    <w:p w14:paraId="595EC537" w14:textId="77777777" w:rsidR="002636B2" w:rsidRPr="00EE5E45" w:rsidRDefault="002636B2" w:rsidP="002636B2">
      <w:pPr>
        <w:rPr>
          <w:rFonts w:cs="Arial"/>
        </w:rPr>
      </w:pPr>
      <w:r w:rsidRPr="00EE5E45">
        <w:rPr>
          <w:rFonts w:cs="Arial"/>
        </w:rPr>
        <w:t>This document provide</w:t>
      </w:r>
      <w:r>
        <w:rPr>
          <w:rFonts w:cs="Arial"/>
        </w:rPr>
        <w:t>s</w:t>
      </w:r>
      <w:r w:rsidRPr="00EE5E45">
        <w:rPr>
          <w:rFonts w:cs="Arial"/>
        </w:rPr>
        <w:t xml:space="preserve"> instruction</w:t>
      </w:r>
      <w:r>
        <w:rPr>
          <w:rFonts w:cs="Arial"/>
        </w:rPr>
        <w:t xml:space="preserve">s for approving </w:t>
      </w:r>
      <w:r w:rsidRPr="00EE5E45">
        <w:rPr>
          <w:rFonts w:cs="Arial"/>
        </w:rPr>
        <w:t xml:space="preserve">released </w:t>
      </w:r>
      <w:r>
        <w:rPr>
          <w:rFonts w:cs="Arial"/>
        </w:rPr>
        <w:t>journal entries.</w:t>
      </w:r>
    </w:p>
    <w:p w14:paraId="23C0A1EE" w14:textId="77777777" w:rsidR="002636B2" w:rsidRPr="00415598" w:rsidRDefault="002636B2" w:rsidP="004B6C38">
      <w:pPr>
        <w:pStyle w:val="Heading1"/>
        <w:numPr>
          <w:ilvl w:val="0"/>
          <w:numId w:val="0"/>
        </w:numPr>
      </w:pPr>
      <w:bookmarkStart w:id="183" w:name="_Toc422218309"/>
      <w:r w:rsidRPr="00415598">
        <w:t>Overview</w:t>
      </w:r>
      <w:bookmarkEnd w:id="183"/>
    </w:p>
    <w:p w14:paraId="3010DDDC" w14:textId="77777777" w:rsidR="002636B2" w:rsidRDefault="002636B2" w:rsidP="002636B2">
      <w:r>
        <w:t>Once a general journal is released, the established workflow business rules route the journal for approval. This is often used where the audit department or outside auditor has established a procedure wherein the person who enters a financial transaction cannot be the same person who approves the transaction. Jefferson County has established that workflow will be used for all journals.</w:t>
      </w:r>
    </w:p>
    <w:p w14:paraId="121C15D2" w14:textId="77777777" w:rsidR="002636B2" w:rsidRDefault="002636B2" w:rsidP="002636B2"/>
    <w:p w14:paraId="5A7DC50C" w14:textId="77777777" w:rsidR="002636B2" w:rsidRPr="009A4AC8" w:rsidRDefault="002636B2" w:rsidP="002636B2">
      <w:r>
        <w:t>Journal entries may be routed to one or multiple people. Once the journal has been fully approved by the required users, it may be posted. If a journal is rejected, then the originator of that journal will be notified. At this point, the originator may delete the journal or make corrections to the journal. If the originator makes corrections to the rejected journal, then the journal must be released to go through the approval process again.</w:t>
      </w:r>
      <w:r>
        <w:rPr>
          <w:rFonts w:cs="Arial"/>
        </w:rPr>
        <w:t xml:space="preserve"> This document will look at the approval process using the Tyler Dashboard Work Detail Web part. </w:t>
      </w:r>
    </w:p>
    <w:p w14:paraId="25FD3A33" w14:textId="77777777" w:rsidR="002636B2" w:rsidRPr="00415598" w:rsidRDefault="002636B2" w:rsidP="004B6C38">
      <w:pPr>
        <w:pStyle w:val="Heading1"/>
        <w:numPr>
          <w:ilvl w:val="0"/>
          <w:numId w:val="0"/>
        </w:numPr>
      </w:pPr>
      <w:bookmarkStart w:id="184" w:name="_Toc422218310"/>
      <w:r w:rsidRPr="00415598">
        <w:t>Prerequisites</w:t>
      </w:r>
      <w:bookmarkEnd w:id="184"/>
    </w:p>
    <w:p w14:paraId="7EAE6C06" w14:textId="77777777" w:rsidR="002636B2" w:rsidRPr="006C5F62" w:rsidRDefault="002636B2" w:rsidP="002636B2">
      <w:r w:rsidRPr="006C5F62">
        <w:t>Before you can successfully use this feature, you must ensure that the necessary permission</w:t>
      </w:r>
      <w:r>
        <w:t>s</w:t>
      </w:r>
      <w:r w:rsidRPr="006C5F62">
        <w:t xml:space="preserve"> and settings are in place. If permissions or settings are not set up properly, or if the required programs are not available on the Munis menu, contact the system administrator. </w:t>
      </w:r>
    </w:p>
    <w:p w14:paraId="0473168C" w14:textId="77777777" w:rsidR="002636B2" w:rsidRDefault="002636B2" w:rsidP="002636B2"/>
    <w:p w14:paraId="4E34AFC8" w14:textId="77777777" w:rsidR="002636B2" w:rsidRPr="006C5F62" w:rsidRDefault="002636B2" w:rsidP="002636B2">
      <w:r w:rsidRPr="006C5F62">
        <w:t>Confirm the following:</w:t>
      </w:r>
    </w:p>
    <w:p w14:paraId="56486AF7" w14:textId="77777777" w:rsidR="002636B2" w:rsidRDefault="002636B2" w:rsidP="002636B2">
      <w:pPr>
        <w:rPr>
          <w:rFonts w:cs="Arial"/>
        </w:rPr>
      </w:pPr>
    </w:p>
    <w:p w14:paraId="333C615E" w14:textId="77777777" w:rsidR="002636B2" w:rsidRPr="00AF409C" w:rsidRDefault="002636B2" w:rsidP="00553335">
      <w:pPr>
        <w:pStyle w:val="ListBulleted"/>
        <w:numPr>
          <w:ilvl w:val="0"/>
          <w:numId w:val="49"/>
        </w:numPr>
        <w:ind w:left="720"/>
        <w:rPr>
          <w:i/>
        </w:rPr>
      </w:pPr>
      <w:r>
        <w:t>Approvers are established in the Workflow User Attributes program</w:t>
      </w:r>
      <w:r w:rsidRPr="00EE5E45">
        <w:t xml:space="preserve">. </w:t>
      </w:r>
    </w:p>
    <w:p w14:paraId="2E70329C" w14:textId="77777777" w:rsidR="002636B2" w:rsidRPr="00EE5E45" w:rsidRDefault="002636B2" w:rsidP="00553335">
      <w:pPr>
        <w:pStyle w:val="ListBulleted"/>
        <w:numPr>
          <w:ilvl w:val="0"/>
          <w:numId w:val="49"/>
        </w:numPr>
        <w:ind w:left="720"/>
      </w:pPr>
      <w:r w:rsidRPr="00EE5E45">
        <w:t>Workflow bus</w:t>
      </w:r>
      <w:r>
        <w:t>iness rules have been established.</w:t>
      </w:r>
    </w:p>
    <w:p w14:paraId="21524DE2" w14:textId="77777777" w:rsidR="002636B2" w:rsidRPr="00EE5E45" w:rsidRDefault="002636B2" w:rsidP="00553335">
      <w:pPr>
        <w:pStyle w:val="ListBulleted"/>
        <w:numPr>
          <w:ilvl w:val="0"/>
          <w:numId w:val="49"/>
        </w:numPr>
        <w:ind w:left="720"/>
      </w:pPr>
      <w:r>
        <w:t>Journals</w:t>
      </w:r>
      <w:r w:rsidRPr="00EE5E45">
        <w:t xml:space="preserve"> </w:t>
      </w:r>
      <w:r>
        <w:t xml:space="preserve">have been </w:t>
      </w:r>
      <w:r w:rsidRPr="00EE5E45">
        <w:t>completed and released.</w:t>
      </w:r>
    </w:p>
    <w:p w14:paraId="6D82AE51" w14:textId="77777777" w:rsidR="002636B2" w:rsidRDefault="002636B2" w:rsidP="002636B2">
      <w:pPr>
        <w:pStyle w:val="ListBullet"/>
        <w:numPr>
          <w:ilvl w:val="0"/>
          <w:numId w:val="0"/>
        </w:numPr>
        <w:tabs>
          <w:tab w:val="clear" w:pos="1800"/>
        </w:tabs>
        <w:suppressAutoHyphens w:val="0"/>
        <w:spacing w:after="60"/>
        <w:ind w:left="720"/>
      </w:pPr>
    </w:p>
    <w:p w14:paraId="496643C0" w14:textId="77777777" w:rsidR="002636B2" w:rsidRPr="00EE5E45" w:rsidRDefault="002636B2" w:rsidP="002636B2">
      <w:pPr>
        <w:pStyle w:val="ListBullet"/>
        <w:numPr>
          <w:ilvl w:val="0"/>
          <w:numId w:val="0"/>
        </w:numPr>
        <w:tabs>
          <w:tab w:val="clear" w:pos="1800"/>
        </w:tabs>
        <w:suppressAutoHyphens w:val="0"/>
        <w:spacing w:after="60"/>
      </w:pPr>
      <w:r>
        <w:t>Approvers are notified by e</w:t>
      </w:r>
      <w:r w:rsidRPr="00EE5E45">
        <w:t>mail</w:t>
      </w:r>
      <w:r>
        <w:t xml:space="preserve"> or Workflow Assistant of general ledger journals pending </w:t>
      </w:r>
      <w:r w:rsidRPr="00EE5E45">
        <w:t>approval.</w:t>
      </w:r>
      <w:r>
        <w:t xml:space="preserve"> This option is determined by the value of the Workflow Delivery list in the User Attributes program. </w:t>
      </w:r>
    </w:p>
    <w:p w14:paraId="7341ECFF" w14:textId="77777777" w:rsidR="002636B2" w:rsidRDefault="002636B2" w:rsidP="004B6C38">
      <w:pPr>
        <w:pStyle w:val="Heading1"/>
        <w:numPr>
          <w:ilvl w:val="0"/>
          <w:numId w:val="0"/>
        </w:numPr>
      </w:pPr>
      <w:r w:rsidRPr="00415598">
        <w:br w:type="page"/>
      </w:r>
      <w:bookmarkStart w:id="185" w:name="_Toc422218311"/>
      <w:r w:rsidRPr="00415598">
        <w:t>Procedure</w:t>
      </w:r>
      <w:bookmarkEnd w:id="185"/>
    </w:p>
    <w:p w14:paraId="432DE115" w14:textId="77777777" w:rsidR="002636B2" w:rsidRDefault="002636B2" w:rsidP="002636B2">
      <w:pPr>
        <w:tabs>
          <w:tab w:val="left" w:pos="1440"/>
          <w:tab w:val="right" w:pos="9900"/>
        </w:tabs>
      </w:pPr>
      <w:r>
        <w:t>Complete the following steps to approve general journal entry:</w:t>
      </w:r>
    </w:p>
    <w:p w14:paraId="5220B294" w14:textId="77777777" w:rsidR="002636B2" w:rsidRDefault="002636B2" w:rsidP="00553335">
      <w:pPr>
        <w:pStyle w:val="ListNumbered"/>
        <w:numPr>
          <w:ilvl w:val="0"/>
          <w:numId w:val="83"/>
        </w:numPr>
      </w:pPr>
      <w:r w:rsidRPr="00FD5DFF">
        <w:t xml:space="preserve">Open </w:t>
      </w:r>
      <w:r>
        <w:t>the Tyler Dashboard.</w:t>
      </w:r>
    </w:p>
    <w:p w14:paraId="4B6FAA56" w14:textId="77777777" w:rsidR="002636B2" w:rsidRPr="004F2EB6" w:rsidRDefault="002636B2" w:rsidP="00553335">
      <w:pPr>
        <w:pStyle w:val="ListNumbered"/>
        <w:numPr>
          <w:ilvl w:val="0"/>
          <w:numId w:val="83"/>
        </w:numPr>
      </w:pPr>
      <w:r w:rsidRPr="004F2EB6">
        <w:t xml:space="preserve">Review </w:t>
      </w:r>
      <w:r>
        <w:t>the</w:t>
      </w:r>
      <w:r w:rsidRPr="004F2EB6">
        <w:t xml:space="preserve"> Work</w:t>
      </w:r>
      <w:r>
        <w:t xml:space="preserve"> Flow Manager</w:t>
      </w:r>
      <w:r w:rsidRPr="004F2EB6">
        <w:t xml:space="preserve"> Web part for the </w:t>
      </w:r>
      <w:r>
        <w:t>journal</w:t>
      </w:r>
      <w:r w:rsidRPr="004F2EB6">
        <w:t xml:space="preserve"> approvals that require action. A summary of each record display</w:t>
      </w:r>
      <w:r>
        <w:t>s</w:t>
      </w:r>
      <w:r w:rsidRPr="004F2EB6">
        <w:t>.</w:t>
      </w:r>
      <w:r>
        <w:br/>
      </w:r>
      <w:r>
        <w:rPr>
          <w:noProof/>
        </w:rPr>
        <w:drawing>
          <wp:inline distT="0" distB="0" distL="0" distR="0" wp14:anchorId="3B1E43D7" wp14:editId="131D6055">
            <wp:extent cx="5943600" cy="1358265"/>
            <wp:effectExtent l="0" t="0" r="0" b="0"/>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1"/>
                    <a:stretch>
                      <a:fillRect/>
                    </a:stretch>
                  </pic:blipFill>
                  <pic:spPr>
                    <a:xfrm>
                      <a:off x="0" y="0"/>
                      <a:ext cx="5943600" cy="1358265"/>
                    </a:xfrm>
                    <a:prstGeom prst="rect">
                      <a:avLst/>
                    </a:prstGeom>
                  </pic:spPr>
                </pic:pic>
              </a:graphicData>
            </a:graphic>
          </wp:inline>
        </w:drawing>
      </w:r>
      <w:r>
        <w:br/>
      </w:r>
      <w:r>
        <w:br/>
      </w:r>
      <w:r w:rsidRPr="004F2EB6">
        <w:rPr>
          <w:b/>
        </w:rPr>
        <w:t>Note:</w:t>
      </w:r>
      <w:r w:rsidRPr="004F2EB6">
        <w:t xml:space="preserve"> Click the Refresh option to update this window for any new pending records. </w:t>
      </w:r>
    </w:p>
    <w:p w14:paraId="15E68587" w14:textId="77777777" w:rsidR="002636B2" w:rsidRDefault="002636B2" w:rsidP="00553335">
      <w:pPr>
        <w:pStyle w:val="ListNumbered"/>
        <w:numPr>
          <w:ilvl w:val="0"/>
          <w:numId w:val="83"/>
        </w:numPr>
      </w:pPr>
      <w:r w:rsidRPr="00E268F2">
        <w:t xml:space="preserve">Click the number in the Pending column to </w:t>
      </w:r>
      <w:r>
        <w:t xml:space="preserve">expand the Web part and display the records awaiting approval. </w:t>
      </w:r>
      <w:r>
        <w:rPr>
          <w:noProof/>
        </w:rPr>
        <w:br/>
      </w:r>
      <w:r>
        <w:rPr>
          <w:noProof/>
        </w:rPr>
        <w:drawing>
          <wp:inline distT="0" distB="0" distL="0" distR="0" wp14:anchorId="69054C75" wp14:editId="0B530B75">
            <wp:extent cx="5943600" cy="1816100"/>
            <wp:effectExtent l="0" t="0" r="0" b="0"/>
            <wp:docPr id="258"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2"/>
                    <a:stretch>
                      <a:fillRect/>
                    </a:stretch>
                  </pic:blipFill>
                  <pic:spPr>
                    <a:xfrm>
                      <a:off x="0" y="0"/>
                      <a:ext cx="5943600" cy="1816100"/>
                    </a:xfrm>
                    <a:prstGeom prst="rect">
                      <a:avLst/>
                    </a:prstGeom>
                  </pic:spPr>
                </pic:pic>
              </a:graphicData>
            </a:graphic>
          </wp:inline>
        </w:drawing>
      </w:r>
    </w:p>
    <w:p w14:paraId="479D4F2E" w14:textId="77777777" w:rsidR="002636B2" w:rsidRDefault="002636B2" w:rsidP="00553335">
      <w:pPr>
        <w:pStyle w:val="ListNumbered"/>
        <w:numPr>
          <w:ilvl w:val="0"/>
          <w:numId w:val="83"/>
        </w:numPr>
      </w:pPr>
      <w:r>
        <w:t>Click the folder button for a record to view additional information regarding the approval of the record.</w:t>
      </w:r>
      <w:r>
        <w:br/>
      </w:r>
      <w:r>
        <w:rPr>
          <w:noProof/>
        </w:rPr>
        <w:drawing>
          <wp:inline distT="0" distB="0" distL="0" distR="0" wp14:anchorId="0BEB5103" wp14:editId="5D8F9AD5">
            <wp:extent cx="5943600" cy="760095"/>
            <wp:effectExtent l="0" t="0" r="0" b="1905"/>
            <wp:docPr id="259" name="Pictur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3"/>
                    <a:stretch>
                      <a:fillRect/>
                    </a:stretch>
                  </pic:blipFill>
                  <pic:spPr>
                    <a:xfrm>
                      <a:off x="0" y="0"/>
                      <a:ext cx="5943600" cy="760095"/>
                    </a:xfrm>
                    <a:prstGeom prst="rect">
                      <a:avLst/>
                    </a:prstGeom>
                  </pic:spPr>
                </pic:pic>
              </a:graphicData>
            </a:graphic>
          </wp:inline>
        </w:drawing>
      </w:r>
    </w:p>
    <w:p w14:paraId="78F367F5" w14:textId="77777777" w:rsidR="002636B2" w:rsidRDefault="002636B2" w:rsidP="00553335">
      <w:pPr>
        <w:pStyle w:val="ListNumbered"/>
        <w:numPr>
          <w:ilvl w:val="0"/>
          <w:numId w:val="83"/>
        </w:numPr>
      </w:pPr>
      <w:r>
        <w:t>Click the View button for any record to open the General Journal Entry/Proof program with all of the records awaiting approval as the active set.</w:t>
      </w:r>
      <w:r>
        <w:br/>
      </w:r>
      <w:r>
        <w:rPr>
          <w:noProof/>
        </w:rPr>
        <w:drawing>
          <wp:inline distT="0" distB="0" distL="0" distR="0" wp14:anchorId="6933C6CD" wp14:editId="025E961F">
            <wp:extent cx="5943600" cy="2290445"/>
            <wp:effectExtent l="0" t="0" r="0" b="0"/>
            <wp:docPr id="260" name="Pictur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4"/>
                    <a:stretch>
                      <a:fillRect/>
                    </a:stretch>
                  </pic:blipFill>
                  <pic:spPr>
                    <a:xfrm>
                      <a:off x="0" y="0"/>
                      <a:ext cx="5943600" cy="2290445"/>
                    </a:xfrm>
                    <a:prstGeom prst="rect">
                      <a:avLst/>
                    </a:prstGeom>
                  </pic:spPr>
                </pic:pic>
              </a:graphicData>
            </a:graphic>
          </wp:inline>
        </w:drawing>
      </w:r>
    </w:p>
    <w:p w14:paraId="2CE81073" w14:textId="77777777" w:rsidR="002636B2" w:rsidRDefault="002636B2" w:rsidP="00553335">
      <w:pPr>
        <w:pStyle w:val="ListNumbered"/>
        <w:numPr>
          <w:ilvl w:val="0"/>
          <w:numId w:val="83"/>
        </w:numPr>
      </w:pPr>
      <w:r w:rsidRPr="004F2EB6">
        <w:t xml:space="preserve">Review all data included for each </w:t>
      </w:r>
      <w:r>
        <w:t>journal</w:t>
      </w:r>
      <w:r w:rsidRPr="004F2EB6">
        <w:t>.</w:t>
      </w:r>
    </w:p>
    <w:p w14:paraId="5DCBDBB9" w14:textId="77777777" w:rsidR="002636B2" w:rsidRDefault="002636B2" w:rsidP="00553335">
      <w:pPr>
        <w:pStyle w:val="ListNumbered"/>
        <w:numPr>
          <w:ilvl w:val="0"/>
          <w:numId w:val="83"/>
        </w:numPr>
      </w:pPr>
      <w:r>
        <w:t xml:space="preserve">Select the appropriate workflow action button for the record. </w:t>
      </w:r>
    </w:p>
    <w:tbl>
      <w:tblPr>
        <w:tblW w:w="9720" w:type="dxa"/>
        <w:tblInd w:w="4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115" w:type="dxa"/>
          <w:right w:w="115" w:type="dxa"/>
        </w:tblCellMar>
        <w:tblLook w:val="04A0" w:firstRow="1" w:lastRow="0" w:firstColumn="1" w:lastColumn="0" w:noHBand="0" w:noVBand="1"/>
      </w:tblPr>
      <w:tblGrid>
        <w:gridCol w:w="1834"/>
        <w:gridCol w:w="7886"/>
      </w:tblGrid>
      <w:tr w:rsidR="002636B2" w:rsidRPr="004F2EB6" w14:paraId="6C6CCCFE" w14:textId="77777777" w:rsidTr="006433BA">
        <w:trPr>
          <w:tblHeader/>
        </w:trPr>
        <w:tc>
          <w:tcPr>
            <w:tcW w:w="1834" w:type="dxa"/>
            <w:shd w:val="clear" w:color="auto" w:fill="95B3D7"/>
          </w:tcPr>
          <w:p w14:paraId="70B94123" w14:textId="77777777" w:rsidR="002636B2" w:rsidRPr="004F2EB6" w:rsidRDefault="002636B2" w:rsidP="006433BA">
            <w:pPr>
              <w:tabs>
                <w:tab w:val="left" w:pos="1440"/>
                <w:tab w:val="right" w:pos="9900"/>
              </w:tabs>
              <w:rPr>
                <w:rFonts w:cs="Arial"/>
                <w:b/>
              </w:rPr>
            </w:pPr>
            <w:r w:rsidRPr="004F2EB6">
              <w:rPr>
                <w:rFonts w:cs="Arial"/>
                <w:b/>
              </w:rPr>
              <w:t>Button</w:t>
            </w:r>
          </w:p>
        </w:tc>
        <w:tc>
          <w:tcPr>
            <w:tcW w:w="7886" w:type="dxa"/>
            <w:shd w:val="clear" w:color="auto" w:fill="95B3D7"/>
          </w:tcPr>
          <w:p w14:paraId="0E04E25D" w14:textId="77777777" w:rsidR="002636B2" w:rsidRPr="004F2EB6" w:rsidRDefault="002636B2" w:rsidP="006433BA">
            <w:pPr>
              <w:tabs>
                <w:tab w:val="left" w:pos="1440"/>
                <w:tab w:val="right" w:pos="9900"/>
              </w:tabs>
              <w:rPr>
                <w:rFonts w:cs="Arial"/>
                <w:b/>
              </w:rPr>
            </w:pPr>
            <w:r w:rsidRPr="004F2EB6">
              <w:rPr>
                <w:rFonts w:cs="Arial"/>
                <w:b/>
              </w:rPr>
              <w:t xml:space="preserve">Description </w:t>
            </w:r>
          </w:p>
        </w:tc>
      </w:tr>
      <w:tr w:rsidR="002636B2" w:rsidRPr="004F2EB6" w14:paraId="3EFC107D" w14:textId="77777777" w:rsidTr="006433BA">
        <w:tc>
          <w:tcPr>
            <w:tcW w:w="1834" w:type="dxa"/>
          </w:tcPr>
          <w:p w14:paraId="250129DB" w14:textId="77777777" w:rsidR="002636B2" w:rsidRPr="004F2EB6" w:rsidRDefault="002636B2" w:rsidP="006433BA">
            <w:pPr>
              <w:pStyle w:val="NoSpacing"/>
              <w:rPr>
                <w:rFonts w:cs="Arial"/>
              </w:rPr>
            </w:pPr>
            <w:r w:rsidRPr="004F2EB6">
              <w:rPr>
                <w:rFonts w:cs="Arial"/>
              </w:rPr>
              <w:t>A</w:t>
            </w:r>
            <w:r>
              <w:rPr>
                <w:rFonts w:cs="Arial"/>
              </w:rPr>
              <w:t>ccept</w:t>
            </w:r>
          </w:p>
        </w:tc>
        <w:tc>
          <w:tcPr>
            <w:tcW w:w="7886" w:type="dxa"/>
          </w:tcPr>
          <w:p w14:paraId="38AF7A85" w14:textId="77777777" w:rsidR="002636B2" w:rsidRPr="004F2EB6" w:rsidRDefault="002636B2" w:rsidP="006433BA">
            <w:pPr>
              <w:pStyle w:val="NoSpacing"/>
              <w:rPr>
                <w:rFonts w:cs="Arial"/>
              </w:rPr>
            </w:pPr>
            <w:r w:rsidRPr="004F2EB6">
              <w:rPr>
                <w:rFonts w:cs="Arial"/>
              </w:rPr>
              <w:t>Identifies the record as approved, and sends notification to the next approver in sequence.</w:t>
            </w:r>
          </w:p>
        </w:tc>
      </w:tr>
      <w:tr w:rsidR="002636B2" w:rsidRPr="004F2EB6" w14:paraId="4B0C9439" w14:textId="77777777" w:rsidTr="006433BA">
        <w:tc>
          <w:tcPr>
            <w:tcW w:w="1834" w:type="dxa"/>
          </w:tcPr>
          <w:p w14:paraId="671172E2" w14:textId="77777777" w:rsidR="002636B2" w:rsidRPr="004F2EB6" w:rsidRDefault="002636B2" w:rsidP="006433BA">
            <w:pPr>
              <w:pStyle w:val="NoSpacing"/>
              <w:rPr>
                <w:rFonts w:cs="Arial"/>
              </w:rPr>
            </w:pPr>
            <w:r w:rsidRPr="004F2EB6">
              <w:rPr>
                <w:rFonts w:cs="Arial"/>
              </w:rPr>
              <w:t>Reject</w:t>
            </w:r>
          </w:p>
        </w:tc>
        <w:tc>
          <w:tcPr>
            <w:tcW w:w="7886" w:type="dxa"/>
          </w:tcPr>
          <w:p w14:paraId="23714263" w14:textId="77777777" w:rsidR="002636B2" w:rsidRPr="004F2EB6" w:rsidRDefault="002636B2" w:rsidP="006433BA">
            <w:pPr>
              <w:pStyle w:val="NoSpacing"/>
              <w:rPr>
                <w:rFonts w:cs="Arial"/>
              </w:rPr>
            </w:pPr>
            <w:r w:rsidRPr="004F2EB6">
              <w:rPr>
                <w:rFonts w:cs="Arial"/>
              </w:rPr>
              <w:t xml:space="preserve">Rejects the item. You must enter a rejection reason. The program notifies the originator of the rejection and reason. The originator determines the next course of action (alteration and resubmission or deletion). </w:t>
            </w:r>
          </w:p>
        </w:tc>
      </w:tr>
      <w:tr w:rsidR="002636B2" w:rsidRPr="004F2EB6" w14:paraId="1905423B" w14:textId="77777777" w:rsidTr="006433BA">
        <w:tc>
          <w:tcPr>
            <w:tcW w:w="1834" w:type="dxa"/>
          </w:tcPr>
          <w:p w14:paraId="3C9F3AC1" w14:textId="77777777" w:rsidR="002636B2" w:rsidRPr="004F2EB6" w:rsidRDefault="002636B2" w:rsidP="006433BA">
            <w:pPr>
              <w:pStyle w:val="NoSpacing"/>
              <w:rPr>
                <w:rFonts w:cs="Arial"/>
              </w:rPr>
            </w:pPr>
            <w:r w:rsidRPr="004F2EB6">
              <w:rPr>
                <w:rFonts w:cs="Arial"/>
              </w:rPr>
              <w:t>Forward</w:t>
            </w:r>
          </w:p>
        </w:tc>
        <w:tc>
          <w:tcPr>
            <w:tcW w:w="7886" w:type="dxa"/>
          </w:tcPr>
          <w:p w14:paraId="439DD51B" w14:textId="77777777" w:rsidR="002636B2" w:rsidRPr="004F2EB6" w:rsidRDefault="002636B2" w:rsidP="006433BA">
            <w:pPr>
              <w:pStyle w:val="NoSpacing"/>
              <w:rPr>
                <w:rFonts w:cs="Arial"/>
              </w:rPr>
            </w:pPr>
            <w:r w:rsidRPr="004F2EB6">
              <w:rPr>
                <w:rFonts w:cs="Arial"/>
              </w:rPr>
              <w:t>Allows you to choose another Munis user to review this pending record</w:t>
            </w:r>
          </w:p>
        </w:tc>
      </w:tr>
      <w:tr w:rsidR="002636B2" w:rsidRPr="004F2EB6" w14:paraId="32B4D108" w14:textId="77777777" w:rsidTr="006433BA">
        <w:tc>
          <w:tcPr>
            <w:tcW w:w="1834" w:type="dxa"/>
          </w:tcPr>
          <w:p w14:paraId="79CA879B" w14:textId="77777777" w:rsidR="002636B2" w:rsidRPr="004F2EB6" w:rsidRDefault="002636B2" w:rsidP="006433BA">
            <w:pPr>
              <w:pStyle w:val="NoSpacing"/>
              <w:rPr>
                <w:rFonts w:cs="Arial"/>
              </w:rPr>
            </w:pPr>
            <w:r w:rsidRPr="004F2EB6">
              <w:rPr>
                <w:rFonts w:cs="Arial"/>
              </w:rPr>
              <w:t>Hold</w:t>
            </w:r>
          </w:p>
        </w:tc>
        <w:tc>
          <w:tcPr>
            <w:tcW w:w="7886" w:type="dxa"/>
          </w:tcPr>
          <w:p w14:paraId="69C12BA9" w14:textId="77777777" w:rsidR="002636B2" w:rsidRPr="004F2EB6" w:rsidRDefault="002636B2" w:rsidP="006433BA">
            <w:pPr>
              <w:pStyle w:val="NoSpacing"/>
              <w:rPr>
                <w:rFonts w:cs="Arial"/>
              </w:rPr>
            </w:pPr>
            <w:r w:rsidRPr="004F2EB6">
              <w:rPr>
                <w:rFonts w:cs="Arial"/>
              </w:rPr>
              <w:t>Retains an item in your approval queue for additional review. It will remain here until further action is taken.</w:t>
            </w:r>
          </w:p>
        </w:tc>
      </w:tr>
    </w:tbl>
    <w:p w14:paraId="5DC3E331" w14:textId="77777777" w:rsidR="002636B2" w:rsidRDefault="002636B2" w:rsidP="00553335">
      <w:pPr>
        <w:pStyle w:val="ListNumbered"/>
        <w:numPr>
          <w:ilvl w:val="0"/>
          <w:numId w:val="83"/>
        </w:numPr>
      </w:pPr>
      <w:r>
        <w:t>Close the General Journal Entry/Proof program and return to the Work Flow Manager Web part.</w:t>
      </w:r>
    </w:p>
    <w:p w14:paraId="3EEFACFC" w14:textId="77777777" w:rsidR="002636B2" w:rsidRDefault="002636B2" w:rsidP="004B6C38">
      <w:pPr>
        <w:pStyle w:val="Heading1"/>
        <w:numPr>
          <w:ilvl w:val="0"/>
          <w:numId w:val="0"/>
        </w:numPr>
      </w:pPr>
      <w:bookmarkStart w:id="186" w:name="_Toc422218312"/>
      <w:r w:rsidRPr="007A0199">
        <w:t>Results</w:t>
      </w:r>
      <w:bookmarkEnd w:id="186"/>
    </w:p>
    <w:p w14:paraId="0BCC25C1" w14:textId="77777777" w:rsidR="002636B2" w:rsidRPr="00822064" w:rsidRDefault="002636B2" w:rsidP="002636B2">
      <w:r>
        <w:t>Journals are approved for posting.</w:t>
      </w:r>
    </w:p>
    <w:p w14:paraId="31D1074D" w14:textId="77777777" w:rsidR="002636B2" w:rsidRPr="008C00F8" w:rsidRDefault="002636B2" w:rsidP="004B6C38">
      <w:pPr>
        <w:pStyle w:val="Heading1"/>
        <w:numPr>
          <w:ilvl w:val="0"/>
          <w:numId w:val="0"/>
        </w:numPr>
      </w:pPr>
      <w:bookmarkStart w:id="187" w:name="_Toc422218313"/>
      <w:r w:rsidRPr="008C00F8">
        <w:t>GL Impact</w:t>
      </w:r>
      <w:bookmarkEnd w:id="187"/>
      <w:r w:rsidRPr="008C00F8">
        <w:t xml:space="preserve"> </w:t>
      </w:r>
    </w:p>
    <w:p w14:paraId="3B11D290" w14:textId="77777777" w:rsidR="002636B2" w:rsidRPr="00415598" w:rsidRDefault="002636B2" w:rsidP="002636B2">
      <w:r w:rsidRPr="00415598">
        <w:t xml:space="preserve">There is no impact on the </w:t>
      </w:r>
      <w:r>
        <w:t>general ledger</w:t>
      </w:r>
      <w:r w:rsidRPr="00415598">
        <w:t xml:space="preserve"> accounts at this time.</w:t>
      </w:r>
    </w:p>
    <w:p w14:paraId="35C7C3FE" w14:textId="77777777" w:rsidR="002636B2" w:rsidRPr="007A0199" w:rsidRDefault="002636B2" w:rsidP="004B6C38">
      <w:pPr>
        <w:pStyle w:val="Heading1"/>
        <w:numPr>
          <w:ilvl w:val="0"/>
          <w:numId w:val="0"/>
        </w:numPr>
      </w:pPr>
      <w:bookmarkStart w:id="188" w:name="_Toc422218314"/>
      <w:r w:rsidRPr="007A0199">
        <w:t>What’s Next?</w:t>
      </w:r>
      <w:bookmarkEnd w:id="188"/>
    </w:p>
    <w:p w14:paraId="4BB6AD68" w14:textId="77777777" w:rsidR="002636B2" w:rsidRPr="00396532" w:rsidRDefault="002636B2" w:rsidP="002636B2">
      <w:r>
        <w:t>Journal entries that have been approved are now ready to be posted to the general ledger.</w:t>
      </w:r>
      <w:r w:rsidRPr="00023ED8">
        <w:t xml:space="preserve"> </w:t>
      </w:r>
    </w:p>
    <w:p w14:paraId="3A274938" w14:textId="77777777" w:rsidR="002636B2" w:rsidRPr="00023ED8" w:rsidRDefault="002636B2" w:rsidP="002636B2">
      <w:r w:rsidRPr="00023ED8">
        <w:t xml:space="preserve">Rejected </w:t>
      </w:r>
      <w:r>
        <w:t>journal entries</w:t>
      </w:r>
      <w:r w:rsidRPr="00023ED8">
        <w:t xml:space="preserve"> </w:t>
      </w:r>
      <w:r>
        <w:t>may</w:t>
      </w:r>
      <w:r w:rsidRPr="00023ED8">
        <w:t xml:space="preserve"> be corrected by the </w:t>
      </w:r>
      <w:r>
        <w:t>o</w:t>
      </w:r>
      <w:r w:rsidRPr="00023ED8">
        <w:t>riginators and resu</w:t>
      </w:r>
      <w:r>
        <w:t>bmitted through the approval process.</w:t>
      </w:r>
    </w:p>
    <w:p w14:paraId="1030CC67" w14:textId="77777777" w:rsidR="002636B2" w:rsidRPr="00023ED8" w:rsidRDefault="002636B2" w:rsidP="002636B2">
      <w:pPr>
        <w:rPr>
          <w:rFonts w:cs="Arial"/>
        </w:rPr>
      </w:pPr>
    </w:p>
    <w:p w14:paraId="70E991F4" w14:textId="77777777" w:rsidR="00643EFA" w:rsidRDefault="00643EFA" w:rsidP="00A3197D">
      <w:pPr>
        <w:rPr>
          <w:rFonts w:cs="Arial"/>
        </w:rPr>
      </w:pPr>
    </w:p>
    <w:p w14:paraId="5691B0F1" w14:textId="77777777" w:rsidR="00393946" w:rsidRDefault="00393946" w:rsidP="00A3197D">
      <w:pPr>
        <w:rPr>
          <w:rFonts w:cs="Arial"/>
        </w:rPr>
      </w:pPr>
    </w:p>
    <w:p w14:paraId="2E3DF70D" w14:textId="77777777" w:rsidR="00393946" w:rsidRDefault="00393946" w:rsidP="00A3197D">
      <w:pPr>
        <w:rPr>
          <w:rFonts w:cs="Arial"/>
        </w:rPr>
      </w:pPr>
    </w:p>
    <w:p w14:paraId="1A3B7DF9" w14:textId="77777777" w:rsidR="00393946" w:rsidRDefault="00393946" w:rsidP="00A3197D">
      <w:pPr>
        <w:rPr>
          <w:rFonts w:cs="Arial"/>
        </w:rPr>
      </w:pPr>
    </w:p>
    <w:p w14:paraId="775C8189" w14:textId="77777777" w:rsidR="00393946" w:rsidRDefault="00393946" w:rsidP="00A3197D">
      <w:pPr>
        <w:rPr>
          <w:rFonts w:cs="Arial"/>
        </w:rPr>
      </w:pPr>
    </w:p>
    <w:p w14:paraId="32E25AEF" w14:textId="77777777" w:rsidR="00393946" w:rsidRDefault="00393946" w:rsidP="00A3197D">
      <w:pPr>
        <w:rPr>
          <w:rFonts w:cs="Arial"/>
        </w:rPr>
      </w:pPr>
    </w:p>
    <w:p w14:paraId="30C74789" w14:textId="77777777" w:rsidR="00393946" w:rsidRDefault="00393946" w:rsidP="00A3197D">
      <w:pPr>
        <w:rPr>
          <w:rFonts w:cs="Arial"/>
        </w:rPr>
      </w:pPr>
    </w:p>
    <w:p w14:paraId="4D0B2B2F" w14:textId="77777777" w:rsidR="00393946" w:rsidRDefault="00393946" w:rsidP="00393946">
      <w:pPr>
        <w:tabs>
          <w:tab w:val="left" w:pos="1440"/>
          <w:tab w:val="right" w:pos="9900"/>
        </w:tabs>
      </w:pPr>
      <w:bookmarkStart w:id="189" w:name="_Toc420520817"/>
      <w:bookmarkStart w:id="190" w:name="_Toc422218315"/>
      <w:r w:rsidRPr="00546630">
        <w:rPr>
          <w:rStyle w:val="TitlePageChar"/>
        </w:rPr>
        <w:t>Account Inquiry</w:t>
      </w:r>
      <w:bookmarkEnd w:id="189"/>
      <w:bookmarkEnd w:id="190"/>
      <w:r>
        <w:tab/>
      </w:r>
    </w:p>
    <w:p w14:paraId="408481BE" w14:textId="77777777" w:rsidR="00393946" w:rsidRDefault="00393946" w:rsidP="00393946">
      <w:pPr>
        <w:tabs>
          <w:tab w:val="left" w:pos="1440"/>
          <w:tab w:val="right" w:pos="9900"/>
        </w:tabs>
      </w:pPr>
    </w:p>
    <w:p w14:paraId="36721D6E" w14:textId="77777777" w:rsidR="00393946" w:rsidRPr="0009503B" w:rsidRDefault="00393946" w:rsidP="004B6C38">
      <w:pPr>
        <w:pStyle w:val="Heading1"/>
        <w:numPr>
          <w:ilvl w:val="0"/>
          <w:numId w:val="0"/>
        </w:numPr>
        <w:rPr>
          <w:szCs w:val="32"/>
        </w:rPr>
      </w:pPr>
      <w:bookmarkStart w:id="191" w:name="_Toc422218316"/>
      <w:r w:rsidRPr="0009503B">
        <w:rPr>
          <w:szCs w:val="32"/>
        </w:rPr>
        <w:t>Objective</w:t>
      </w:r>
      <w:bookmarkEnd w:id="191"/>
    </w:p>
    <w:p w14:paraId="52DFE2C5" w14:textId="77777777" w:rsidR="00393946" w:rsidRDefault="00393946" w:rsidP="00393946">
      <w:pPr>
        <w:tabs>
          <w:tab w:val="left" w:pos="1440"/>
          <w:tab w:val="right" w:pos="9900"/>
        </w:tabs>
      </w:pPr>
      <w:r>
        <w:t>This document provides instructions on how to</w:t>
      </w:r>
      <w:r w:rsidRPr="00106807">
        <w:t xml:space="preserve"> </w:t>
      </w:r>
      <w:r>
        <w:t>use the Account Inquiry program.</w:t>
      </w:r>
    </w:p>
    <w:p w14:paraId="720B894A" w14:textId="77777777" w:rsidR="00393946" w:rsidRPr="0009503B" w:rsidRDefault="00393946" w:rsidP="004B6C38">
      <w:pPr>
        <w:pStyle w:val="Heading1"/>
        <w:numPr>
          <w:ilvl w:val="0"/>
          <w:numId w:val="0"/>
        </w:numPr>
        <w:rPr>
          <w:szCs w:val="32"/>
        </w:rPr>
      </w:pPr>
      <w:bookmarkStart w:id="192" w:name="_Toc422218317"/>
      <w:r w:rsidRPr="0009503B">
        <w:rPr>
          <w:szCs w:val="32"/>
        </w:rPr>
        <w:t>Overview</w:t>
      </w:r>
      <w:bookmarkEnd w:id="192"/>
    </w:p>
    <w:p w14:paraId="3F9EC109" w14:textId="77777777" w:rsidR="00393946" w:rsidRPr="00865B4F" w:rsidRDefault="00393946" w:rsidP="00393946">
      <w:pPr>
        <w:spacing w:before="80" w:after="80"/>
        <w:rPr>
          <w:rFonts w:cs="Arial"/>
          <w:color w:val="000000"/>
          <w:szCs w:val="22"/>
        </w:rPr>
      </w:pPr>
      <w:bookmarkStart w:id="193" w:name="kanchor41"/>
      <w:bookmarkEnd w:id="193"/>
      <w:r w:rsidRPr="00865B4F">
        <w:rPr>
          <w:rFonts w:cs="Arial"/>
          <w:color w:val="000000"/>
          <w:szCs w:val="22"/>
        </w:rPr>
        <w:t xml:space="preserve">The Account Inquiry program provides both summarized and detail history for a selected set of accounts, with a focus on current available budget. You cannot modify data in this program; you can view data and create reports of </w:t>
      </w:r>
      <w:r>
        <w:rPr>
          <w:rFonts w:cs="Arial"/>
          <w:color w:val="000000"/>
          <w:szCs w:val="22"/>
        </w:rPr>
        <w:t xml:space="preserve">the </w:t>
      </w:r>
      <w:r w:rsidRPr="00865B4F">
        <w:rPr>
          <w:rFonts w:cs="Arial"/>
          <w:color w:val="000000"/>
          <w:szCs w:val="22"/>
        </w:rPr>
        <w:t xml:space="preserve">collected data. </w:t>
      </w:r>
    </w:p>
    <w:p w14:paraId="48605880" w14:textId="77777777" w:rsidR="00393946" w:rsidRPr="00865B4F" w:rsidRDefault="00393946" w:rsidP="00393946">
      <w:r w:rsidRPr="006A5340">
        <w:t xml:space="preserve">There are options </w:t>
      </w:r>
      <w:r>
        <w:t xml:space="preserve">in the Account Inquiry program </w:t>
      </w:r>
      <w:r w:rsidRPr="006A5340">
        <w:t>for consolidating the data into a report</w:t>
      </w:r>
      <w:r>
        <w:t>-</w:t>
      </w:r>
      <w:r w:rsidRPr="006A5340">
        <w:t>like format, but if you want to report on many accounts in a report format, it may be best to use the YTD Budget Report.</w:t>
      </w:r>
    </w:p>
    <w:p w14:paraId="3330055C" w14:textId="77777777" w:rsidR="00393946" w:rsidRPr="00865B4F" w:rsidRDefault="00393946" w:rsidP="00393946">
      <w:pPr>
        <w:spacing w:before="80" w:after="80"/>
        <w:rPr>
          <w:rFonts w:cs="Arial"/>
          <w:color w:val="000000"/>
          <w:szCs w:val="22"/>
        </w:rPr>
      </w:pPr>
      <w:r w:rsidRPr="00865B4F">
        <w:rPr>
          <w:rFonts w:cs="Arial"/>
          <w:color w:val="000000"/>
          <w:szCs w:val="22"/>
        </w:rPr>
        <w:t xml:space="preserve">The information in the </w:t>
      </w:r>
      <w:r>
        <w:rPr>
          <w:rFonts w:cs="Arial"/>
          <w:color w:val="000000"/>
          <w:szCs w:val="22"/>
        </w:rPr>
        <w:t>fields</w:t>
      </w:r>
      <w:r w:rsidRPr="00865B4F">
        <w:rPr>
          <w:rFonts w:cs="Arial"/>
          <w:color w:val="000000"/>
          <w:szCs w:val="22"/>
        </w:rPr>
        <w:t xml:space="preserve"> displaye</w:t>
      </w:r>
      <w:r>
        <w:rPr>
          <w:rFonts w:cs="Arial"/>
          <w:color w:val="000000"/>
          <w:szCs w:val="22"/>
        </w:rPr>
        <w:t>d throughout the program depends</w:t>
      </w:r>
      <w:r w:rsidRPr="00865B4F">
        <w:rPr>
          <w:rFonts w:cs="Arial"/>
          <w:color w:val="000000"/>
          <w:szCs w:val="22"/>
        </w:rPr>
        <w:t xml:space="preserve"> upon your user permissions, which are established in </w:t>
      </w:r>
      <w:r>
        <w:rPr>
          <w:rFonts w:cs="Arial"/>
          <w:color w:val="000000"/>
          <w:szCs w:val="22"/>
        </w:rPr>
        <w:t xml:space="preserve">the </w:t>
      </w:r>
      <w:r w:rsidRPr="00865B4F">
        <w:rPr>
          <w:rFonts w:cs="Arial"/>
          <w:color w:val="000000"/>
          <w:szCs w:val="22"/>
        </w:rPr>
        <w:t xml:space="preserve">System Administration </w:t>
      </w:r>
      <w:r>
        <w:rPr>
          <w:rFonts w:cs="Arial"/>
          <w:color w:val="000000"/>
          <w:szCs w:val="22"/>
        </w:rPr>
        <w:t xml:space="preserve">General Ledger </w:t>
      </w:r>
      <w:r w:rsidRPr="00865B4F">
        <w:rPr>
          <w:rFonts w:cs="Arial"/>
          <w:color w:val="000000"/>
          <w:szCs w:val="22"/>
        </w:rPr>
        <w:t>Role</w:t>
      </w:r>
      <w:r>
        <w:rPr>
          <w:rFonts w:cs="Arial"/>
          <w:color w:val="000000"/>
          <w:szCs w:val="22"/>
        </w:rPr>
        <w:t xml:space="preserve">s program. </w:t>
      </w:r>
    </w:p>
    <w:p w14:paraId="544A729D" w14:textId="77777777" w:rsidR="00393946" w:rsidRPr="0009503B" w:rsidRDefault="00393946" w:rsidP="004B6C38">
      <w:pPr>
        <w:pStyle w:val="Heading1"/>
        <w:numPr>
          <w:ilvl w:val="0"/>
          <w:numId w:val="0"/>
        </w:numPr>
        <w:rPr>
          <w:szCs w:val="32"/>
        </w:rPr>
      </w:pPr>
      <w:bookmarkStart w:id="194" w:name="_Toc422218318"/>
      <w:r w:rsidRPr="0009503B">
        <w:rPr>
          <w:szCs w:val="32"/>
        </w:rPr>
        <w:t>Prerequisites</w:t>
      </w:r>
      <w:bookmarkEnd w:id="194"/>
    </w:p>
    <w:p w14:paraId="471BC2DB" w14:textId="77777777" w:rsidR="00393946" w:rsidRPr="006C5F62" w:rsidRDefault="00393946" w:rsidP="00393946">
      <w:pPr>
        <w:rPr>
          <w:szCs w:val="22"/>
        </w:rPr>
      </w:pPr>
      <w:r w:rsidRPr="006C5F62">
        <w:rPr>
          <w:szCs w:val="22"/>
        </w:rPr>
        <w:t>Before you can successfully use this feature, you must ensure that the necessary permission</w:t>
      </w:r>
      <w:r>
        <w:rPr>
          <w:szCs w:val="22"/>
        </w:rPr>
        <w:t>s</w:t>
      </w:r>
      <w:r w:rsidRPr="006C5F62">
        <w:rPr>
          <w:szCs w:val="22"/>
        </w:rPr>
        <w:t xml:space="preserve"> and settings are in place. If permissions or settings are not set up properly, or if the required programs are not available on the Munis menu, contact the system administrator. </w:t>
      </w:r>
    </w:p>
    <w:p w14:paraId="0F0F32E3" w14:textId="77777777" w:rsidR="00393946" w:rsidRDefault="00393946" w:rsidP="00393946">
      <w:pPr>
        <w:rPr>
          <w:szCs w:val="22"/>
        </w:rPr>
      </w:pPr>
    </w:p>
    <w:p w14:paraId="551FF472" w14:textId="77777777" w:rsidR="00393946" w:rsidRDefault="00393946" w:rsidP="00393946">
      <w:pPr>
        <w:rPr>
          <w:szCs w:val="22"/>
        </w:rPr>
      </w:pPr>
      <w:r>
        <w:rPr>
          <w:szCs w:val="22"/>
        </w:rPr>
        <w:t>Confirm the following:</w:t>
      </w:r>
    </w:p>
    <w:p w14:paraId="45F1AC47" w14:textId="77777777" w:rsidR="00393946" w:rsidRDefault="00393946" w:rsidP="00393946">
      <w:pPr>
        <w:tabs>
          <w:tab w:val="left" w:pos="1440"/>
          <w:tab w:val="right" w:pos="9900"/>
        </w:tabs>
      </w:pPr>
    </w:p>
    <w:p w14:paraId="636B0B17" w14:textId="77777777" w:rsidR="00393946" w:rsidRDefault="00393946" w:rsidP="00553335">
      <w:pPr>
        <w:pStyle w:val="ListBulleted"/>
        <w:numPr>
          <w:ilvl w:val="0"/>
          <w:numId w:val="49"/>
        </w:numPr>
        <w:ind w:left="720"/>
      </w:pPr>
      <w:r>
        <w:t xml:space="preserve">You have permissions to view accounts. </w:t>
      </w:r>
    </w:p>
    <w:p w14:paraId="1C954F65" w14:textId="77777777" w:rsidR="00393946" w:rsidRDefault="00393946" w:rsidP="00553335">
      <w:pPr>
        <w:pStyle w:val="ListBulleted"/>
        <w:numPr>
          <w:ilvl w:val="0"/>
          <w:numId w:val="49"/>
        </w:numPr>
        <w:ind w:left="720"/>
      </w:pPr>
      <w:r>
        <w:t xml:space="preserve">The chart of accounts (COA) is established. </w:t>
      </w:r>
    </w:p>
    <w:p w14:paraId="27138798" w14:textId="77777777" w:rsidR="00393946" w:rsidRDefault="00393946" w:rsidP="00393946">
      <w:pPr>
        <w:tabs>
          <w:tab w:val="left" w:pos="1440"/>
          <w:tab w:val="right" w:pos="9900"/>
        </w:tabs>
        <w:ind w:left="720"/>
      </w:pPr>
      <w:r>
        <w:t xml:space="preserve">. </w:t>
      </w:r>
    </w:p>
    <w:p w14:paraId="3345AB03" w14:textId="77777777" w:rsidR="00393946" w:rsidRDefault="00393946" w:rsidP="00393946">
      <w:pPr>
        <w:tabs>
          <w:tab w:val="left" w:pos="1440"/>
          <w:tab w:val="right" w:pos="9900"/>
        </w:tabs>
        <w:ind w:left="720"/>
      </w:pPr>
    </w:p>
    <w:p w14:paraId="12BE4EEF" w14:textId="77777777" w:rsidR="00393946" w:rsidRDefault="00393946" w:rsidP="00393946">
      <w:pPr>
        <w:tabs>
          <w:tab w:val="left" w:pos="1440"/>
          <w:tab w:val="right" w:pos="9900"/>
        </w:tabs>
        <w:ind w:left="720"/>
      </w:pPr>
    </w:p>
    <w:p w14:paraId="29E6ED2F" w14:textId="77777777" w:rsidR="00393946" w:rsidRDefault="00393946" w:rsidP="00393946">
      <w:pPr>
        <w:tabs>
          <w:tab w:val="left" w:pos="1440"/>
          <w:tab w:val="right" w:pos="9900"/>
        </w:tabs>
        <w:ind w:left="720"/>
      </w:pPr>
    </w:p>
    <w:p w14:paraId="1B25ED0F" w14:textId="77777777" w:rsidR="00393946" w:rsidRDefault="00393946" w:rsidP="00393946">
      <w:pPr>
        <w:tabs>
          <w:tab w:val="left" w:pos="1440"/>
          <w:tab w:val="right" w:pos="9900"/>
        </w:tabs>
        <w:ind w:left="720"/>
      </w:pPr>
    </w:p>
    <w:p w14:paraId="190408C8" w14:textId="77777777" w:rsidR="00393946" w:rsidRDefault="00393946" w:rsidP="00393946">
      <w:pPr>
        <w:tabs>
          <w:tab w:val="left" w:pos="1440"/>
          <w:tab w:val="right" w:pos="9900"/>
        </w:tabs>
        <w:ind w:left="720"/>
      </w:pPr>
    </w:p>
    <w:p w14:paraId="4AD19A33" w14:textId="77777777" w:rsidR="00393946" w:rsidRDefault="00393946" w:rsidP="00393946">
      <w:pPr>
        <w:tabs>
          <w:tab w:val="left" w:pos="1440"/>
          <w:tab w:val="right" w:pos="9900"/>
        </w:tabs>
        <w:ind w:left="720"/>
      </w:pPr>
    </w:p>
    <w:p w14:paraId="6615838C" w14:textId="77777777" w:rsidR="00393946" w:rsidRDefault="00393946" w:rsidP="00393946">
      <w:pPr>
        <w:tabs>
          <w:tab w:val="left" w:pos="1440"/>
          <w:tab w:val="right" w:pos="9900"/>
        </w:tabs>
        <w:ind w:left="720"/>
      </w:pPr>
    </w:p>
    <w:p w14:paraId="626476B6" w14:textId="77777777" w:rsidR="00393946" w:rsidRDefault="00393946" w:rsidP="00393946">
      <w:pPr>
        <w:tabs>
          <w:tab w:val="left" w:pos="1440"/>
          <w:tab w:val="right" w:pos="9900"/>
        </w:tabs>
        <w:ind w:left="720"/>
      </w:pPr>
    </w:p>
    <w:p w14:paraId="432B10B0" w14:textId="77777777" w:rsidR="00393946" w:rsidRDefault="00393946" w:rsidP="00393946">
      <w:pPr>
        <w:tabs>
          <w:tab w:val="left" w:pos="1440"/>
          <w:tab w:val="right" w:pos="9900"/>
        </w:tabs>
        <w:ind w:left="720"/>
      </w:pPr>
    </w:p>
    <w:p w14:paraId="662C1158" w14:textId="77777777" w:rsidR="00393946" w:rsidRDefault="00393946" w:rsidP="00393946">
      <w:pPr>
        <w:tabs>
          <w:tab w:val="left" w:pos="1440"/>
          <w:tab w:val="right" w:pos="9900"/>
        </w:tabs>
        <w:ind w:left="720"/>
      </w:pPr>
    </w:p>
    <w:p w14:paraId="43A23BE7" w14:textId="77777777" w:rsidR="00393946" w:rsidRDefault="00393946" w:rsidP="00393946">
      <w:pPr>
        <w:tabs>
          <w:tab w:val="left" w:pos="1440"/>
          <w:tab w:val="right" w:pos="9900"/>
        </w:tabs>
        <w:ind w:left="720"/>
      </w:pPr>
    </w:p>
    <w:p w14:paraId="41E0EC14" w14:textId="77777777" w:rsidR="00393946" w:rsidRDefault="00393946" w:rsidP="00393946">
      <w:pPr>
        <w:tabs>
          <w:tab w:val="left" w:pos="1440"/>
          <w:tab w:val="right" w:pos="9900"/>
        </w:tabs>
        <w:ind w:left="720"/>
      </w:pPr>
    </w:p>
    <w:p w14:paraId="6CCD88F7" w14:textId="77777777" w:rsidR="00393946" w:rsidRDefault="00393946" w:rsidP="00393946">
      <w:pPr>
        <w:tabs>
          <w:tab w:val="left" w:pos="1440"/>
          <w:tab w:val="right" w:pos="9900"/>
        </w:tabs>
        <w:ind w:left="720"/>
      </w:pPr>
    </w:p>
    <w:p w14:paraId="240C536F" w14:textId="77777777" w:rsidR="00393946" w:rsidRDefault="00393946" w:rsidP="00393946">
      <w:pPr>
        <w:tabs>
          <w:tab w:val="left" w:pos="1440"/>
          <w:tab w:val="right" w:pos="9900"/>
        </w:tabs>
        <w:ind w:left="720"/>
      </w:pPr>
    </w:p>
    <w:p w14:paraId="07E98BCA" w14:textId="77777777" w:rsidR="00393946" w:rsidRDefault="00393946" w:rsidP="00393946">
      <w:pPr>
        <w:tabs>
          <w:tab w:val="left" w:pos="1440"/>
          <w:tab w:val="right" w:pos="9900"/>
        </w:tabs>
        <w:ind w:left="720"/>
      </w:pPr>
    </w:p>
    <w:p w14:paraId="25A47C48" w14:textId="77777777" w:rsidR="00393946" w:rsidRDefault="00393946" w:rsidP="00393946">
      <w:pPr>
        <w:tabs>
          <w:tab w:val="left" w:pos="1440"/>
          <w:tab w:val="right" w:pos="9900"/>
        </w:tabs>
        <w:ind w:left="720"/>
      </w:pPr>
    </w:p>
    <w:p w14:paraId="32409CF7" w14:textId="77777777" w:rsidR="00393946" w:rsidRDefault="00393946" w:rsidP="00393946">
      <w:pPr>
        <w:tabs>
          <w:tab w:val="left" w:pos="1440"/>
          <w:tab w:val="right" w:pos="9900"/>
        </w:tabs>
        <w:ind w:left="720"/>
      </w:pPr>
    </w:p>
    <w:p w14:paraId="73D27C28" w14:textId="77777777" w:rsidR="00393946" w:rsidRDefault="00393946" w:rsidP="00393946">
      <w:pPr>
        <w:tabs>
          <w:tab w:val="left" w:pos="1440"/>
          <w:tab w:val="right" w:pos="9900"/>
        </w:tabs>
        <w:ind w:left="720"/>
      </w:pPr>
    </w:p>
    <w:p w14:paraId="6CF1EEDC" w14:textId="77777777" w:rsidR="00393946" w:rsidRDefault="00393946" w:rsidP="00393946">
      <w:pPr>
        <w:tabs>
          <w:tab w:val="left" w:pos="1440"/>
          <w:tab w:val="right" w:pos="9900"/>
        </w:tabs>
        <w:ind w:left="720"/>
      </w:pPr>
    </w:p>
    <w:p w14:paraId="18655028" w14:textId="77777777" w:rsidR="00393946" w:rsidRDefault="00393946" w:rsidP="00393946">
      <w:pPr>
        <w:tabs>
          <w:tab w:val="left" w:pos="1440"/>
          <w:tab w:val="right" w:pos="9900"/>
        </w:tabs>
        <w:ind w:left="720"/>
      </w:pPr>
    </w:p>
    <w:p w14:paraId="01C0C71B" w14:textId="77777777" w:rsidR="00393946" w:rsidRDefault="00393946" w:rsidP="00393946">
      <w:pPr>
        <w:tabs>
          <w:tab w:val="left" w:pos="1440"/>
          <w:tab w:val="right" w:pos="9900"/>
        </w:tabs>
        <w:ind w:left="720"/>
      </w:pPr>
    </w:p>
    <w:p w14:paraId="5BA30F9A" w14:textId="7B67449A" w:rsidR="00393946" w:rsidRDefault="00393946" w:rsidP="00393946">
      <w:pPr>
        <w:spacing w:after="200" w:line="276" w:lineRule="auto"/>
        <w:rPr>
          <w:rFonts w:eastAsiaTheme="majorEastAsia" w:cstheme="majorBidi"/>
          <w:b/>
          <w:bCs/>
          <w:color w:val="92D050"/>
          <w:sz w:val="32"/>
          <w:szCs w:val="32"/>
        </w:rPr>
      </w:pPr>
      <w:bookmarkStart w:id="195" w:name="kanchor42"/>
      <w:bookmarkEnd w:id="195"/>
    </w:p>
    <w:p w14:paraId="199A7B04" w14:textId="77777777" w:rsidR="00393946" w:rsidRDefault="00393946" w:rsidP="00E6600E">
      <w:pPr>
        <w:pStyle w:val="Heading1"/>
        <w:numPr>
          <w:ilvl w:val="0"/>
          <w:numId w:val="0"/>
        </w:numPr>
        <w:rPr>
          <w:szCs w:val="32"/>
        </w:rPr>
      </w:pPr>
      <w:bookmarkStart w:id="196" w:name="_Toc422218319"/>
      <w:r w:rsidRPr="0009503B">
        <w:rPr>
          <w:szCs w:val="32"/>
        </w:rPr>
        <w:t>Procedure</w:t>
      </w:r>
      <w:bookmarkEnd w:id="196"/>
    </w:p>
    <w:p w14:paraId="566DFA6E" w14:textId="77777777" w:rsidR="00393946" w:rsidRDefault="00393946" w:rsidP="00393946">
      <w:r>
        <w:t>To view accounts:</w:t>
      </w:r>
    </w:p>
    <w:p w14:paraId="542D2DB8" w14:textId="77777777" w:rsidR="00393946" w:rsidRPr="009E4549" w:rsidRDefault="00393946" w:rsidP="00553335">
      <w:pPr>
        <w:pStyle w:val="ListNumbered0"/>
        <w:numPr>
          <w:ilvl w:val="0"/>
          <w:numId w:val="54"/>
        </w:numPr>
        <w:spacing w:before="0"/>
      </w:pPr>
      <w:r w:rsidRPr="009E4549">
        <w:t>Open the Account Inquiry program.</w:t>
      </w:r>
      <w:r w:rsidRPr="009E4549">
        <w:br/>
        <w:t xml:space="preserve">(This program can be found in several locations on your menu; how you access the program is determined by your </w:t>
      </w:r>
      <w:r>
        <w:t xml:space="preserve">menu </w:t>
      </w:r>
      <w:r w:rsidRPr="009E4549">
        <w:t>options.)</w:t>
      </w:r>
    </w:p>
    <w:p w14:paraId="643FCAED" w14:textId="77777777" w:rsidR="00393946" w:rsidRPr="003F7EF4" w:rsidRDefault="00393946" w:rsidP="00393946">
      <w:pPr>
        <w:spacing w:after="120"/>
        <w:ind w:left="360"/>
        <w:rPr>
          <w:i/>
        </w:rPr>
      </w:pPr>
      <w:r w:rsidRPr="003F7EF4">
        <w:rPr>
          <w:i/>
        </w:rPr>
        <w:t>Financials &gt; General Ledger &gt; Inquiries and Reports &gt; Account Inquiry</w:t>
      </w:r>
      <w:r w:rsidRPr="009E4549">
        <w:t xml:space="preserve"> </w:t>
      </w:r>
      <w:r w:rsidRPr="009E4549">
        <w:br/>
        <w:t xml:space="preserve">-or- </w:t>
      </w:r>
      <w:r w:rsidRPr="009E4549">
        <w:br/>
      </w:r>
      <w:r w:rsidRPr="003F7EF4">
        <w:rPr>
          <w:i/>
        </w:rPr>
        <w:t>Departmental Functions &gt; Account Inquiry</w:t>
      </w:r>
      <w:r w:rsidRPr="009E4549">
        <w:t xml:space="preserve"> </w:t>
      </w:r>
      <w:r>
        <w:br/>
      </w:r>
      <w:r>
        <w:rPr>
          <w:noProof/>
        </w:rPr>
        <w:drawing>
          <wp:inline distT="0" distB="0" distL="0" distR="0" wp14:anchorId="7087FB60" wp14:editId="2BC3839E">
            <wp:extent cx="5943600" cy="2919730"/>
            <wp:effectExtent l="0" t="0" r="0" b="0"/>
            <wp:docPr id="261"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5"/>
                    <a:stretch>
                      <a:fillRect/>
                    </a:stretch>
                  </pic:blipFill>
                  <pic:spPr>
                    <a:xfrm>
                      <a:off x="0" y="0"/>
                      <a:ext cx="5943600" cy="2919730"/>
                    </a:xfrm>
                    <a:prstGeom prst="rect">
                      <a:avLst/>
                    </a:prstGeom>
                  </pic:spPr>
                </pic:pic>
              </a:graphicData>
            </a:graphic>
          </wp:inline>
        </w:drawing>
      </w:r>
    </w:p>
    <w:p w14:paraId="7E58D331" w14:textId="77777777" w:rsidR="00393946" w:rsidRDefault="00393946" w:rsidP="00553335">
      <w:pPr>
        <w:pStyle w:val="ListNumbered0"/>
        <w:numPr>
          <w:ilvl w:val="0"/>
          <w:numId w:val="54"/>
        </w:numPr>
        <w:spacing w:before="0"/>
      </w:pPr>
      <w:r>
        <w:t xml:space="preserve">Click Search on the ribbon or select Segment Find from the Advanced Search list.  </w:t>
      </w:r>
      <w:r>
        <w:br/>
        <w:t xml:space="preserve">When you click Search, complete one or more of the fields to define your search criteria, and then click Accept. </w:t>
      </w:r>
      <w:r>
        <w:br/>
      </w:r>
    </w:p>
    <w:p w14:paraId="30AAEAA0" w14:textId="77777777" w:rsidR="00393946" w:rsidRDefault="00393946" w:rsidP="00553335">
      <w:pPr>
        <w:pStyle w:val="ListNumbered0"/>
        <w:numPr>
          <w:ilvl w:val="0"/>
          <w:numId w:val="54"/>
        </w:numPr>
        <w:spacing w:before="0"/>
      </w:pPr>
      <w:r>
        <w:t>Complete the fields on this screen, and then click Accept.</w:t>
      </w:r>
    </w:p>
    <w:p w14:paraId="27F7BE4A" w14:textId="77777777" w:rsidR="00393946" w:rsidRDefault="00393946" w:rsidP="00393946">
      <w:pPr>
        <w:pStyle w:val="ListNumbered0"/>
        <w:numPr>
          <w:ilvl w:val="0"/>
          <w:numId w:val="0"/>
        </w:numPr>
        <w:spacing w:before="0"/>
        <w:ind w:left="360"/>
      </w:pPr>
      <w:r>
        <w:t xml:space="preserve"> </w:t>
      </w:r>
      <w:r>
        <w:br/>
        <w:t>For either search method, the program creates an active set of all accounts matching your search criteria. Note: You will only be able to view the accounts that are in your individual permissions set.</w:t>
      </w:r>
    </w:p>
    <w:p w14:paraId="664BDF44" w14:textId="77777777" w:rsidR="00393946" w:rsidRDefault="00393946" w:rsidP="00393946">
      <w:pPr>
        <w:pStyle w:val="ListNumbered0"/>
        <w:numPr>
          <w:ilvl w:val="0"/>
          <w:numId w:val="0"/>
        </w:numPr>
        <w:spacing w:before="0"/>
        <w:ind w:left="360"/>
      </w:pPr>
      <w:r>
        <w:t xml:space="preserve"> </w:t>
      </w:r>
    </w:p>
    <w:p w14:paraId="07C1315D" w14:textId="77777777" w:rsidR="00393946" w:rsidRPr="00BA306B" w:rsidRDefault="00393946" w:rsidP="00553335">
      <w:pPr>
        <w:pStyle w:val="ListNumbered0"/>
        <w:numPr>
          <w:ilvl w:val="0"/>
          <w:numId w:val="54"/>
        </w:numPr>
        <w:spacing w:after="160"/>
        <w:rPr>
          <w:szCs w:val="22"/>
        </w:rPr>
      </w:pPr>
      <w:r w:rsidRPr="00BA306B">
        <w:t>Click Browse</w:t>
      </w:r>
      <w:r>
        <w:t xml:space="preserve"> </w:t>
      </w:r>
      <w:r w:rsidRPr="00BA306B">
        <w:t>to view a list of the accounts in the active set of records.</w:t>
      </w:r>
    </w:p>
    <w:p w14:paraId="198F615A" w14:textId="77777777" w:rsidR="00393946" w:rsidRPr="00002277" w:rsidRDefault="00393946" w:rsidP="00553335">
      <w:pPr>
        <w:pStyle w:val="ListNumbered0"/>
        <w:numPr>
          <w:ilvl w:val="0"/>
          <w:numId w:val="54"/>
        </w:numPr>
        <w:spacing w:after="160"/>
        <w:rPr>
          <w:szCs w:val="22"/>
        </w:rPr>
      </w:pPr>
      <w:r w:rsidRPr="00BA306B">
        <w:t xml:space="preserve">Double-click an account to view the details. </w:t>
      </w:r>
    </w:p>
    <w:p w14:paraId="2C9685C0" w14:textId="77777777" w:rsidR="00393946" w:rsidRDefault="00393946" w:rsidP="00E6600E">
      <w:pPr>
        <w:pStyle w:val="Heading2"/>
        <w:numPr>
          <w:ilvl w:val="0"/>
          <w:numId w:val="0"/>
        </w:numPr>
      </w:pPr>
      <w:bookmarkStart w:id="197" w:name="_Toc422218320"/>
      <w:r>
        <w:t>Account Inquiry</w:t>
      </w:r>
      <w:bookmarkEnd w:id="197"/>
      <w:r>
        <w:t xml:space="preserve"> </w:t>
      </w:r>
    </w:p>
    <w:p w14:paraId="00956C90" w14:textId="1A7D9629" w:rsidR="00393946" w:rsidRDefault="00393946" w:rsidP="00393946">
      <w:pPr>
        <w:rPr>
          <w:noProof/>
        </w:rPr>
      </w:pPr>
      <w:r w:rsidRPr="00071ACC">
        <w:t xml:space="preserve">On the Account Inquiry screen, the </w:t>
      </w:r>
      <w:r>
        <w:t>Account</w:t>
      </w:r>
      <w:r w:rsidRPr="00071ACC">
        <w:t xml:space="preserve"> </w:t>
      </w:r>
      <w:r>
        <w:t>group</w:t>
      </w:r>
      <w:r w:rsidRPr="00071ACC">
        <w:t xml:space="preserve"> provides the basic details for the account (that is, account segments, type, status, and so on). </w:t>
      </w:r>
      <w:r>
        <w:rPr>
          <w:noProof/>
        </w:rPr>
        <w:drawing>
          <wp:inline distT="0" distB="0" distL="0" distR="0" wp14:anchorId="069D140D" wp14:editId="5316ED6B">
            <wp:extent cx="5943600" cy="1006475"/>
            <wp:effectExtent l="0" t="0" r="0" b="3175"/>
            <wp:docPr id="262" name="Pictur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6"/>
                    <a:stretch>
                      <a:fillRect/>
                    </a:stretch>
                  </pic:blipFill>
                  <pic:spPr>
                    <a:xfrm>
                      <a:off x="0" y="0"/>
                      <a:ext cx="5943600" cy="1006475"/>
                    </a:xfrm>
                    <a:prstGeom prst="rect">
                      <a:avLst/>
                    </a:prstGeom>
                  </pic:spPr>
                </pic:pic>
              </a:graphicData>
            </a:graphic>
          </wp:inline>
        </w:drawing>
      </w:r>
    </w:p>
    <w:p w14:paraId="7F727FF7" w14:textId="77777777" w:rsidR="00393946" w:rsidRDefault="00393946" w:rsidP="00393946">
      <w:r>
        <w:tab/>
      </w:r>
    </w:p>
    <w:tbl>
      <w:tblPr>
        <w:tblW w:w="9720" w:type="dxa"/>
        <w:tblInd w:w="4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000" w:firstRow="0" w:lastRow="0" w:firstColumn="0" w:lastColumn="0" w:noHBand="0" w:noVBand="0"/>
      </w:tblPr>
      <w:tblGrid>
        <w:gridCol w:w="1510"/>
        <w:gridCol w:w="5145"/>
        <w:gridCol w:w="3065"/>
      </w:tblGrid>
      <w:tr w:rsidR="00393946" w14:paraId="00AF61DA" w14:textId="77777777" w:rsidTr="006433BA">
        <w:trPr>
          <w:tblHeader/>
        </w:trPr>
        <w:tc>
          <w:tcPr>
            <w:tcW w:w="1561" w:type="dxa"/>
            <w:shd w:val="clear" w:color="auto" w:fill="95B3D7" w:themeFill="accent1" w:themeFillTint="99"/>
          </w:tcPr>
          <w:p w14:paraId="66A414A6" w14:textId="77777777" w:rsidR="00393946" w:rsidRPr="00145E71" w:rsidRDefault="00393946" w:rsidP="006433BA">
            <w:pPr>
              <w:rPr>
                <w:b/>
              </w:rPr>
            </w:pPr>
            <w:r w:rsidRPr="00145E71">
              <w:rPr>
                <w:b/>
              </w:rPr>
              <w:t>Field</w:t>
            </w:r>
          </w:p>
        </w:tc>
        <w:tc>
          <w:tcPr>
            <w:tcW w:w="5341" w:type="dxa"/>
            <w:shd w:val="clear" w:color="auto" w:fill="95B3D7" w:themeFill="accent1" w:themeFillTint="99"/>
          </w:tcPr>
          <w:p w14:paraId="3FB91BAA" w14:textId="77777777" w:rsidR="00393946" w:rsidRPr="00145E71" w:rsidRDefault="00393946" w:rsidP="006433BA">
            <w:pPr>
              <w:rPr>
                <w:b/>
              </w:rPr>
            </w:pPr>
            <w:r w:rsidRPr="00145E71">
              <w:rPr>
                <w:b/>
              </w:rPr>
              <w:t>De</w:t>
            </w:r>
            <w:r>
              <w:rPr>
                <w:b/>
              </w:rPr>
              <w:t>scription</w:t>
            </w:r>
          </w:p>
        </w:tc>
        <w:tc>
          <w:tcPr>
            <w:tcW w:w="3178" w:type="dxa"/>
            <w:shd w:val="clear" w:color="auto" w:fill="95B3D7" w:themeFill="accent1" w:themeFillTint="99"/>
          </w:tcPr>
          <w:p w14:paraId="3B673029" w14:textId="77777777" w:rsidR="00393946" w:rsidRPr="00145E71" w:rsidRDefault="00393946" w:rsidP="006433BA">
            <w:pPr>
              <w:rPr>
                <w:b/>
              </w:rPr>
            </w:pPr>
            <w:r>
              <w:rPr>
                <w:b/>
              </w:rPr>
              <w:t>Jefferson County, Alabama</w:t>
            </w:r>
          </w:p>
        </w:tc>
      </w:tr>
      <w:tr w:rsidR="00393946" w14:paraId="284272EE" w14:textId="77777777" w:rsidTr="006433BA">
        <w:tc>
          <w:tcPr>
            <w:tcW w:w="1561" w:type="dxa"/>
          </w:tcPr>
          <w:p w14:paraId="63498A36" w14:textId="77777777" w:rsidR="00393946" w:rsidRPr="00145E71" w:rsidRDefault="00393946" w:rsidP="006433BA">
            <w:r w:rsidRPr="00145E71">
              <w:t>Fund</w:t>
            </w:r>
          </w:p>
        </w:tc>
        <w:tc>
          <w:tcPr>
            <w:tcW w:w="5341" w:type="dxa"/>
          </w:tcPr>
          <w:p w14:paraId="1748254B" w14:textId="77777777" w:rsidR="00393946" w:rsidRPr="00145E71" w:rsidRDefault="00393946" w:rsidP="006433BA">
            <w:r>
              <w:t xml:space="preserve">This box identifies the </w:t>
            </w:r>
            <w:r w:rsidRPr="003F761D">
              <w:rPr>
                <w:rStyle w:val="mcpopup"/>
              </w:rPr>
              <w:t>fund</w:t>
            </w:r>
            <w:r>
              <w:t xml:space="preserve"> (or account segment 1) to query. Click the field help button to select the fund from a list of available funds.</w:t>
            </w:r>
          </w:p>
        </w:tc>
        <w:tc>
          <w:tcPr>
            <w:tcW w:w="3178" w:type="dxa"/>
          </w:tcPr>
          <w:p w14:paraId="45CB6DDC" w14:textId="77777777" w:rsidR="00393946" w:rsidRDefault="00393946" w:rsidP="006433BA"/>
        </w:tc>
      </w:tr>
      <w:tr w:rsidR="00393946" w14:paraId="0BDDA01F" w14:textId="77777777" w:rsidTr="006433BA">
        <w:trPr>
          <w:trHeight w:val="503"/>
        </w:trPr>
        <w:tc>
          <w:tcPr>
            <w:tcW w:w="1561" w:type="dxa"/>
          </w:tcPr>
          <w:p w14:paraId="183FDE6B" w14:textId="77777777" w:rsidR="00393946" w:rsidRPr="00145E71" w:rsidRDefault="00393946" w:rsidP="006433BA">
            <w:r w:rsidRPr="00145E71">
              <w:t>Org</w:t>
            </w:r>
          </w:p>
        </w:tc>
        <w:tc>
          <w:tcPr>
            <w:tcW w:w="5341" w:type="dxa"/>
          </w:tcPr>
          <w:p w14:paraId="65446D0F" w14:textId="77777777" w:rsidR="00393946" w:rsidRPr="00145E71" w:rsidRDefault="00393946" w:rsidP="006433BA">
            <w:r>
              <w:t>This box specifies the org code for the account to query. Click the field help button to select the org code from a list of available codes.</w:t>
            </w:r>
          </w:p>
        </w:tc>
        <w:tc>
          <w:tcPr>
            <w:tcW w:w="3178" w:type="dxa"/>
          </w:tcPr>
          <w:p w14:paraId="0D18CF84" w14:textId="77777777" w:rsidR="00393946" w:rsidRDefault="00393946" w:rsidP="006433BA"/>
        </w:tc>
      </w:tr>
      <w:tr w:rsidR="00393946" w14:paraId="643D4906" w14:textId="77777777" w:rsidTr="006433BA">
        <w:tc>
          <w:tcPr>
            <w:tcW w:w="1561" w:type="dxa"/>
          </w:tcPr>
          <w:p w14:paraId="50547C55" w14:textId="77777777" w:rsidR="00393946" w:rsidRPr="00145E71" w:rsidRDefault="00393946" w:rsidP="006433BA">
            <w:r w:rsidRPr="00145E71">
              <w:t xml:space="preserve">Object </w:t>
            </w:r>
          </w:p>
        </w:tc>
        <w:tc>
          <w:tcPr>
            <w:tcW w:w="5341" w:type="dxa"/>
          </w:tcPr>
          <w:p w14:paraId="5432B620" w14:textId="77777777" w:rsidR="00393946" w:rsidRPr="00145E71" w:rsidRDefault="00393946" w:rsidP="006433BA">
            <w:r>
              <w:t xml:space="preserve">This box specifies the object code for the account to query. Click the field help button to select the object code from a list of available codes. </w:t>
            </w:r>
          </w:p>
        </w:tc>
        <w:tc>
          <w:tcPr>
            <w:tcW w:w="3178" w:type="dxa"/>
          </w:tcPr>
          <w:p w14:paraId="3881BD05" w14:textId="77777777" w:rsidR="00393946" w:rsidRDefault="00393946" w:rsidP="006433BA"/>
        </w:tc>
      </w:tr>
      <w:tr w:rsidR="00393946" w14:paraId="3890D438" w14:textId="77777777" w:rsidTr="006433BA">
        <w:tc>
          <w:tcPr>
            <w:tcW w:w="1561" w:type="dxa"/>
          </w:tcPr>
          <w:p w14:paraId="1E274DB6" w14:textId="77777777" w:rsidR="00393946" w:rsidRPr="00145E71" w:rsidRDefault="00393946" w:rsidP="006433BA">
            <w:r w:rsidRPr="00145E71">
              <w:t xml:space="preserve">Project </w:t>
            </w:r>
          </w:p>
        </w:tc>
        <w:tc>
          <w:tcPr>
            <w:tcW w:w="5341" w:type="dxa"/>
          </w:tcPr>
          <w:p w14:paraId="64DD137C" w14:textId="77777777" w:rsidR="00393946" w:rsidRPr="00145E71" w:rsidRDefault="00393946" w:rsidP="006433BA">
            <w:r>
              <w:t xml:space="preserve">This box specifies the project code for the account to query. Click the field help button to select the project code from a list of available codes. The project code applies if your organization uses Munis Project Accounts. </w:t>
            </w:r>
          </w:p>
        </w:tc>
        <w:tc>
          <w:tcPr>
            <w:tcW w:w="3178" w:type="dxa"/>
          </w:tcPr>
          <w:p w14:paraId="10416A1F" w14:textId="77777777" w:rsidR="00393946" w:rsidRDefault="00393946" w:rsidP="006433BA"/>
        </w:tc>
      </w:tr>
      <w:tr w:rsidR="00393946" w14:paraId="440FBCE5" w14:textId="77777777" w:rsidTr="006433BA">
        <w:tc>
          <w:tcPr>
            <w:tcW w:w="1561" w:type="dxa"/>
          </w:tcPr>
          <w:p w14:paraId="272A4196" w14:textId="77777777" w:rsidR="00393946" w:rsidRPr="00145E71" w:rsidRDefault="00393946" w:rsidP="006433BA">
            <w:r w:rsidRPr="00145E71">
              <w:t>Acct</w:t>
            </w:r>
          </w:p>
        </w:tc>
        <w:tc>
          <w:tcPr>
            <w:tcW w:w="5341" w:type="dxa"/>
          </w:tcPr>
          <w:p w14:paraId="1B22D7C9" w14:textId="77777777" w:rsidR="00393946" w:rsidRPr="00145E71" w:rsidRDefault="00393946" w:rsidP="006433BA">
            <w:r w:rsidRPr="00145E71">
              <w:t>Th</w:t>
            </w:r>
            <w:r>
              <w:t xml:space="preserve">is box displays the </w:t>
            </w:r>
            <w:r w:rsidRPr="00145E71">
              <w:t>full</w:t>
            </w:r>
            <w:r>
              <w:t xml:space="preserve"> general ledger</w:t>
            </w:r>
            <w:r w:rsidRPr="00145E71">
              <w:t xml:space="preserve"> account number. Each segment is typically separated with a dash. </w:t>
            </w:r>
            <w:r>
              <w:t>There is n</w:t>
            </w:r>
            <w:r w:rsidRPr="00145E71">
              <w:t xml:space="preserve">o access to this field. </w:t>
            </w:r>
          </w:p>
        </w:tc>
        <w:tc>
          <w:tcPr>
            <w:tcW w:w="3178" w:type="dxa"/>
          </w:tcPr>
          <w:p w14:paraId="22BCE7A7" w14:textId="77777777" w:rsidR="00393946" w:rsidRPr="00145E71" w:rsidRDefault="00393946" w:rsidP="006433BA"/>
        </w:tc>
      </w:tr>
      <w:tr w:rsidR="00393946" w:rsidRPr="00D54932" w14:paraId="60D6B4E0" w14:textId="77777777" w:rsidTr="006433BA">
        <w:tc>
          <w:tcPr>
            <w:tcW w:w="1561" w:type="dxa"/>
          </w:tcPr>
          <w:p w14:paraId="2ACE851E" w14:textId="77777777" w:rsidR="00393946" w:rsidRPr="00145E71" w:rsidRDefault="00393946" w:rsidP="006433BA">
            <w:r w:rsidRPr="00145E71">
              <w:t>Acct Name</w:t>
            </w:r>
          </w:p>
        </w:tc>
        <w:tc>
          <w:tcPr>
            <w:tcW w:w="5341" w:type="dxa"/>
          </w:tcPr>
          <w:p w14:paraId="4FD5A744" w14:textId="77777777" w:rsidR="00393946" w:rsidRPr="00145E71" w:rsidRDefault="00393946" w:rsidP="006433BA">
            <w:r w:rsidRPr="00145E71">
              <w:t>Th</w:t>
            </w:r>
            <w:r>
              <w:t xml:space="preserve">is box displays the </w:t>
            </w:r>
            <w:r w:rsidRPr="00145E71">
              <w:t xml:space="preserve">name of the account. </w:t>
            </w:r>
            <w:r>
              <w:t>There is n</w:t>
            </w:r>
            <w:r w:rsidRPr="00145E71">
              <w:t xml:space="preserve">o access to this </w:t>
            </w:r>
            <w:r>
              <w:t xml:space="preserve">box. </w:t>
            </w:r>
          </w:p>
        </w:tc>
        <w:tc>
          <w:tcPr>
            <w:tcW w:w="3178" w:type="dxa"/>
          </w:tcPr>
          <w:p w14:paraId="527EAD99" w14:textId="77777777" w:rsidR="00393946" w:rsidRPr="00145E71" w:rsidRDefault="00393946" w:rsidP="006433BA"/>
        </w:tc>
      </w:tr>
      <w:tr w:rsidR="00393946" w14:paraId="7F1E669A" w14:textId="77777777" w:rsidTr="006433BA">
        <w:tc>
          <w:tcPr>
            <w:tcW w:w="1561" w:type="dxa"/>
            <w:tcBorders>
              <w:bottom w:val="single" w:sz="4" w:space="0" w:color="auto"/>
            </w:tcBorders>
            <w:shd w:val="clear" w:color="auto" w:fill="auto"/>
          </w:tcPr>
          <w:p w14:paraId="27E5DD9A" w14:textId="77777777" w:rsidR="00393946" w:rsidRPr="00145E71" w:rsidRDefault="00393946" w:rsidP="006433BA">
            <w:r>
              <w:t xml:space="preserve">Account Notes </w:t>
            </w:r>
          </w:p>
        </w:tc>
        <w:tc>
          <w:tcPr>
            <w:tcW w:w="5341" w:type="dxa"/>
            <w:tcBorders>
              <w:bottom w:val="single" w:sz="4" w:space="0" w:color="auto"/>
            </w:tcBorders>
            <w:shd w:val="clear" w:color="auto" w:fill="auto"/>
          </w:tcPr>
          <w:p w14:paraId="387329D3" w14:textId="77777777" w:rsidR="00393946" w:rsidRPr="00145E71" w:rsidRDefault="00393946" w:rsidP="006433BA">
            <w:r>
              <w:t xml:space="preserve">The Account Notes button allows you to view notes associated with the selected account. If notes exist for the selected account, the folder icon on the button is highlighted. Click this button to view notes; you cannot add or update notes when accessing this option from Accounts Inquiry. </w:t>
            </w:r>
          </w:p>
        </w:tc>
        <w:tc>
          <w:tcPr>
            <w:tcW w:w="3178" w:type="dxa"/>
            <w:tcBorders>
              <w:bottom w:val="single" w:sz="4" w:space="0" w:color="auto"/>
            </w:tcBorders>
          </w:tcPr>
          <w:p w14:paraId="35184511" w14:textId="77777777" w:rsidR="00393946" w:rsidRDefault="00393946" w:rsidP="006433BA"/>
        </w:tc>
      </w:tr>
      <w:tr w:rsidR="00393946" w14:paraId="2F44410C" w14:textId="77777777" w:rsidTr="006433BA">
        <w:tc>
          <w:tcPr>
            <w:tcW w:w="1561" w:type="dxa"/>
            <w:tcBorders>
              <w:bottom w:val="single" w:sz="4" w:space="0" w:color="auto"/>
            </w:tcBorders>
          </w:tcPr>
          <w:p w14:paraId="4C532272" w14:textId="77777777" w:rsidR="00393946" w:rsidRPr="00145E71" w:rsidRDefault="00393946" w:rsidP="006433BA">
            <w:r w:rsidRPr="00145E71">
              <w:t xml:space="preserve">Account </w:t>
            </w:r>
            <w:r>
              <w:t>T</w:t>
            </w:r>
            <w:r w:rsidRPr="00145E71">
              <w:t>ype</w:t>
            </w:r>
          </w:p>
        </w:tc>
        <w:tc>
          <w:tcPr>
            <w:tcW w:w="5341" w:type="dxa"/>
            <w:tcBorders>
              <w:bottom w:val="single" w:sz="4" w:space="0" w:color="auto"/>
            </w:tcBorders>
          </w:tcPr>
          <w:p w14:paraId="2C5D5D09" w14:textId="77777777" w:rsidR="00393946" w:rsidRPr="00145E71" w:rsidRDefault="00393946" w:rsidP="006433BA">
            <w:r>
              <w:t xml:space="preserve">This list specifies the type of account: </w:t>
            </w:r>
            <w:r w:rsidRPr="00145E71">
              <w:t>balance sheet, expense, revenue,</w:t>
            </w:r>
            <w:r>
              <w:t xml:space="preserve"> or</w:t>
            </w:r>
            <w:r w:rsidRPr="00145E71">
              <w:t xml:space="preserve"> statistic</w:t>
            </w:r>
            <w:r>
              <w:t xml:space="preserve">. Select the blank option </w:t>
            </w:r>
            <w:r w:rsidRPr="00145E71">
              <w:t xml:space="preserve">to select all account types. </w:t>
            </w:r>
          </w:p>
        </w:tc>
        <w:tc>
          <w:tcPr>
            <w:tcW w:w="3178" w:type="dxa"/>
            <w:tcBorders>
              <w:bottom w:val="single" w:sz="4" w:space="0" w:color="auto"/>
            </w:tcBorders>
          </w:tcPr>
          <w:p w14:paraId="14C6F225" w14:textId="77777777" w:rsidR="00393946" w:rsidRDefault="00393946" w:rsidP="006433BA"/>
        </w:tc>
      </w:tr>
      <w:tr w:rsidR="00393946" w14:paraId="7DFAD31E" w14:textId="77777777" w:rsidTr="006433BA">
        <w:tc>
          <w:tcPr>
            <w:tcW w:w="1561" w:type="dxa"/>
            <w:tcBorders>
              <w:bottom w:val="single" w:sz="4" w:space="0" w:color="auto"/>
            </w:tcBorders>
            <w:shd w:val="clear" w:color="auto" w:fill="auto"/>
          </w:tcPr>
          <w:p w14:paraId="68802766" w14:textId="77777777" w:rsidR="00393946" w:rsidRPr="00145E71" w:rsidRDefault="00393946" w:rsidP="006433BA">
            <w:r w:rsidRPr="00145E71">
              <w:t xml:space="preserve">Status </w:t>
            </w:r>
          </w:p>
        </w:tc>
        <w:tc>
          <w:tcPr>
            <w:tcW w:w="5341" w:type="dxa"/>
            <w:tcBorders>
              <w:bottom w:val="single" w:sz="4" w:space="0" w:color="auto"/>
            </w:tcBorders>
            <w:shd w:val="clear" w:color="auto" w:fill="auto"/>
          </w:tcPr>
          <w:p w14:paraId="17745D2F" w14:textId="77777777" w:rsidR="00393946" w:rsidRPr="00145E71" w:rsidRDefault="00393946" w:rsidP="006433BA">
            <w:r>
              <w:t xml:space="preserve">This list identifies the account status. </w:t>
            </w:r>
            <w:r w:rsidRPr="00145E71">
              <w:t xml:space="preserve">An account's status determines whether it appears on reports and if transactions can be posted to it. The status is </w:t>
            </w:r>
            <w:r>
              <w:t>updated using the either Account Master or Account Mass Change/Reset program. Status indicators are:</w:t>
            </w:r>
          </w:p>
          <w:p w14:paraId="6627817B" w14:textId="77777777" w:rsidR="00393946" w:rsidRPr="00145E71" w:rsidRDefault="00393946" w:rsidP="006433BA">
            <w:r>
              <w:t xml:space="preserve"> Active – This is </w:t>
            </w:r>
            <w:r w:rsidRPr="00145E71">
              <w:t xml:space="preserve">the </w:t>
            </w:r>
            <w:r>
              <w:t xml:space="preserve">most common status for accounts. </w:t>
            </w:r>
            <w:r w:rsidRPr="00145E71">
              <w:t>Active accounts can appear on all reports displaying account information and are generally available for</w:t>
            </w:r>
            <w:r>
              <w:t xml:space="preserve"> posting (according to your defined permissions). </w:t>
            </w:r>
          </w:p>
          <w:p w14:paraId="149F285F" w14:textId="77777777" w:rsidR="00393946" w:rsidRPr="00145E71" w:rsidRDefault="00393946" w:rsidP="006433BA">
            <w:r>
              <w:t xml:space="preserve">Next Year – This status </w:t>
            </w:r>
            <w:r w:rsidRPr="00145E71">
              <w:t>indicates th</w:t>
            </w:r>
            <w:r>
              <w:t xml:space="preserve">at a particular account is only </w:t>
            </w:r>
            <w:r w:rsidRPr="00145E71">
              <w:t>available for next year budget entries and reports. No transactions posted to this account are allowed in the current year. The status of the account automatically changes o</w:t>
            </w:r>
            <w:r>
              <w:t xml:space="preserve">nce the </w:t>
            </w:r>
            <w:r w:rsidRPr="00145E71">
              <w:t xml:space="preserve">Year End Close is processed. </w:t>
            </w:r>
          </w:p>
          <w:p w14:paraId="38DC9270" w14:textId="77777777" w:rsidR="00393946" w:rsidRPr="00145E71" w:rsidRDefault="00393946" w:rsidP="006433BA">
            <w:r>
              <w:t xml:space="preserve">Inactive -- This </w:t>
            </w:r>
            <w:r w:rsidRPr="00145E71">
              <w:t>status prevents all posting to</w:t>
            </w:r>
            <w:r>
              <w:t xml:space="preserve"> an </w:t>
            </w:r>
            <w:r w:rsidRPr="00145E71">
              <w:t>account without proper permission</w:t>
            </w:r>
            <w:r>
              <w:t>s</w:t>
            </w:r>
            <w:r w:rsidRPr="00145E71">
              <w:t xml:space="preserve">. If </w:t>
            </w:r>
            <w:r>
              <w:t xml:space="preserve">you have </w:t>
            </w:r>
            <w:r w:rsidRPr="00145E71">
              <w:t>Amount Maintenance on Accounts</w:t>
            </w:r>
            <w:r>
              <w:t xml:space="preserve"> permission granted in the Roles – General Ledger program, you hav</w:t>
            </w:r>
            <w:r w:rsidRPr="00145E71">
              <w:t xml:space="preserve">e the ability to post transactions to an Inactive account. The </w:t>
            </w:r>
            <w:r>
              <w:t>Inactive</w:t>
            </w:r>
            <w:r w:rsidRPr="00145E71">
              <w:t xml:space="preserve"> account prints on all reports (provided you have adequate authorization). An account can be rendered inactive at any time in the fiscal year, regardless of the presence of current year transactions. The account can be reactivated at any time. </w:t>
            </w:r>
          </w:p>
          <w:p w14:paraId="00EAA8EF" w14:textId="77777777" w:rsidR="00393946" w:rsidRPr="00145E71" w:rsidRDefault="00393946" w:rsidP="006433BA">
            <w:r>
              <w:t xml:space="preserve">Closed -- This </w:t>
            </w:r>
            <w:r w:rsidRPr="00145E71">
              <w:t xml:space="preserve">status indicates that an account is completely closed to all input and only prints on those reports offering the option to print closed accounts. No transactions may be entered against it. An account will be designated as Closed if there has been no activity - other than budget activity if the fund is a multiyear fund - posted to it in the current year. </w:t>
            </w:r>
          </w:p>
        </w:tc>
        <w:tc>
          <w:tcPr>
            <w:tcW w:w="3178" w:type="dxa"/>
            <w:tcBorders>
              <w:bottom w:val="single" w:sz="4" w:space="0" w:color="auto"/>
            </w:tcBorders>
          </w:tcPr>
          <w:p w14:paraId="455F8EEC" w14:textId="77777777" w:rsidR="00393946" w:rsidRDefault="00393946" w:rsidP="006433BA"/>
        </w:tc>
      </w:tr>
      <w:tr w:rsidR="00393946" w14:paraId="216A98E8" w14:textId="77777777" w:rsidTr="006433BA">
        <w:tc>
          <w:tcPr>
            <w:tcW w:w="1561" w:type="dxa"/>
            <w:tcBorders>
              <w:bottom w:val="single" w:sz="4" w:space="0" w:color="auto"/>
            </w:tcBorders>
            <w:shd w:val="clear" w:color="auto" w:fill="auto"/>
          </w:tcPr>
          <w:p w14:paraId="1A8213F9" w14:textId="77777777" w:rsidR="00393946" w:rsidRPr="00145E71" w:rsidRDefault="00393946" w:rsidP="006433BA">
            <w:r>
              <w:t>Rollup</w:t>
            </w:r>
          </w:p>
        </w:tc>
        <w:tc>
          <w:tcPr>
            <w:tcW w:w="5341" w:type="dxa"/>
            <w:tcBorders>
              <w:bottom w:val="single" w:sz="4" w:space="0" w:color="auto"/>
            </w:tcBorders>
            <w:shd w:val="clear" w:color="auto" w:fill="auto"/>
          </w:tcPr>
          <w:p w14:paraId="0B44E47E" w14:textId="77777777" w:rsidR="00393946" w:rsidRPr="00D70A52" w:rsidRDefault="00393946" w:rsidP="006433BA">
            <w:pPr>
              <w:spacing w:before="80" w:after="80"/>
              <w:rPr>
                <w:rFonts w:cs="Arial"/>
                <w:color w:val="000000"/>
                <w:szCs w:val="22"/>
              </w:rPr>
            </w:pPr>
            <w:r w:rsidRPr="00D70A52">
              <w:rPr>
                <w:rFonts w:cs="Arial"/>
                <w:color w:val="000000"/>
                <w:szCs w:val="22"/>
              </w:rPr>
              <w:t xml:space="preserve">This box contains the budget rollup group code to which the account belongs. </w:t>
            </w:r>
          </w:p>
          <w:p w14:paraId="6CFE6F9E" w14:textId="77777777" w:rsidR="00393946" w:rsidRPr="00D70A52" w:rsidRDefault="00393946" w:rsidP="006433BA">
            <w:pPr>
              <w:spacing w:before="80" w:after="80"/>
              <w:rPr>
                <w:rFonts w:cs="Arial"/>
                <w:color w:val="000000"/>
                <w:szCs w:val="22"/>
              </w:rPr>
            </w:pPr>
            <w:r w:rsidRPr="00D70A52">
              <w:rPr>
                <w:rFonts w:cs="Arial"/>
                <w:color w:val="000000"/>
                <w:szCs w:val="22"/>
              </w:rPr>
              <w:t>If the box contains a value, click the yellow folder button to view the group code in the Budget Rollups program.</w:t>
            </w:r>
          </w:p>
        </w:tc>
        <w:tc>
          <w:tcPr>
            <w:tcW w:w="3178" w:type="dxa"/>
            <w:tcBorders>
              <w:bottom w:val="single" w:sz="4" w:space="0" w:color="auto"/>
            </w:tcBorders>
          </w:tcPr>
          <w:p w14:paraId="780CE2ED" w14:textId="77777777" w:rsidR="00393946" w:rsidRDefault="00393946" w:rsidP="006433BA"/>
        </w:tc>
      </w:tr>
      <w:tr w:rsidR="00393946" w14:paraId="1C404433" w14:textId="77777777" w:rsidTr="006433BA">
        <w:tc>
          <w:tcPr>
            <w:tcW w:w="1561" w:type="dxa"/>
            <w:tcBorders>
              <w:bottom w:val="single" w:sz="4" w:space="0" w:color="auto"/>
            </w:tcBorders>
            <w:shd w:val="clear" w:color="auto" w:fill="auto"/>
          </w:tcPr>
          <w:p w14:paraId="1178CB09" w14:textId="77777777" w:rsidR="00393946" w:rsidRPr="00145E71" w:rsidRDefault="00393946" w:rsidP="006433BA">
            <w:r>
              <w:t>Multi Yr Fund</w:t>
            </w:r>
          </w:p>
        </w:tc>
        <w:tc>
          <w:tcPr>
            <w:tcW w:w="5341" w:type="dxa"/>
            <w:tcBorders>
              <w:bottom w:val="single" w:sz="4" w:space="0" w:color="auto"/>
            </w:tcBorders>
            <w:shd w:val="clear" w:color="auto" w:fill="auto"/>
          </w:tcPr>
          <w:p w14:paraId="6211C812" w14:textId="77777777" w:rsidR="00393946" w:rsidRPr="00145E71" w:rsidRDefault="00393946" w:rsidP="006433BA">
            <w:r>
              <w:t xml:space="preserve">This check box, if selected, indicates that the account </w:t>
            </w:r>
            <w:r w:rsidRPr="00145E71">
              <w:t>is a multiyear fund</w:t>
            </w:r>
            <w:r>
              <w:t xml:space="preserve">. This check box is not accessible. </w:t>
            </w:r>
          </w:p>
        </w:tc>
        <w:tc>
          <w:tcPr>
            <w:tcW w:w="3178" w:type="dxa"/>
            <w:tcBorders>
              <w:bottom w:val="single" w:sz="4" w:space="0" w:color="auto"/>
            </w:tcBorders>
          </w:tcPr>
          <w:p w14:paraId="5F355665" w14:textId="77777777" w:rsidR="00393946" w:rsidRDefault="00393946" w:rsidP="006433BA"/>
        </w:tc>
      </w:tr>
    </w:tbl>
    <w:p w14:paraId="68851465" w14:textId="77777777" w:rsidR="00393946" w:rsidRDefault="00393946" w:rsidP="00393946">
      <w:pPr>
        <w:spacing w:after="200" w:line="276" w:lineRule="auto"/>
        <w:rPr>
          <w:b/>
        </w:rPr>
      </w:pPr>
    </w:p>
    <w:p w14:paraId="2226A351" w14:textId="77777777" w:rsidR="00E6600E" w:rsidRDefault="00E6600E" w:rsidP="00393946">
      <w:pPr>
        <w:spacing w:after="200" w:line="276" w:lineRule="auto"/>
        <w:rPr>
          <w:b/>
        </w:rPr>
      </w:pPr>
    </w:p>
    <w:p w14:paraId="3F543218" w14:textId="77777777" w:rsidR="00E6600E" w:rsidRDefault="00E6600E" w:rsidP="00393946">
      <w:pPr>
        <w:spacing w:after="200" w:line="276" w:lineRule="auto"/>
        <w:rPr>
          <w:b/>
        </w:rPr>
      </w:pPr>
    </w:p>
    <w:p w14:paraId="1C128A21" w14:textId="77777777" w:rsidR="00E6600E" w:rsidRDefault="00E6600E" w:rsidP="00393946">
      <w:pPr>
        <w:spacing w:after="200" w:line="276" w:lineRule="auto"/>
        <w:rPr>
          <w:b/>
        </w:rPr>
      </w:pPr>
    </w:p>
    <w:p w14:paraId="0E49CB70" w14:textId="77777777" w:rsidR="00E6600E" w:rsidRDefault="00E6600E" w:rsidP="00393946">
      <w:pPr>
        <w:spacing w:after="200" w:line="276" w:lineRule="auto"/>
        <w:rPr>
          <w:b/>
        </w:rPr>
      </w:pPr>
    </w:p>
    <w:p w14:paraId="400E4B0C" w14:textId="77777777" w:rsidR="00E6600E" w:rsidRDefault="00E6600E" w:rsidP="00393946">
      <w:pPr>
        <w:spacing w:after="200" w:line="276" w:lineRule="auto"/>
        <w:rPr>
          <w:b/>
        </w:rPr>
      </w:pPr>
    </w:p>
    <w:p w14:paraId="7F61F082" w14:textId="77777777" w:rsidR="00E6600E" w:rsidRDefault="00E6600E" w:rsidP="00393946">
      <w:pPr>
        <w:spacing w:after="200" w:line="276" w:lineRule="auto"/>
        <w:rPr>
          <w:b/>
        </w:rPr>
      </w:pPr>
    </w:p>
    <w:p w14:paraId="546C458D" w14:textId="77777777" w:rsidR="00393946" w:rsidRPr="000650C7" w:rsidRDefault="00393946" w:rsidP="00393946">
      <w:pPr>
        <w:spacing w:after="200" w:line="276" w:lineRule="auto"/>
        <w:rPr>
          <w:b/>
        </w:rPr>
      </w:pPr>
      <w:r w:rsidRPr="000650C7">
        <w:rPr>
          <w:b/>
        </w:rPr>
        <w:t>4 Year Comparison Tab</w:t>
      </w:r>
    </w:p>
    <w:p w14:paraId="58B50A69" w14:textId="77777777" w:rsidR="00393946" w:rsidRDefault="00393946" w:rsidP="00393946">
      <w:r>
        <w:t>This tab shows the current fiscal year, the previous two fiscal years, and the next fiscal year.</w:t>
      </w:r>
      <w:r>
        <w:br/>
      </w:r>
      <w:r>
        <w:rPr>
          <w:noProof/>
        </w:rPr>
        <w:drawing>
          <wp:inline distT="0" distB="0" distL="0" distR="0" wp14:anchorId="319F12A4" wp14:editId="3E9ADF37">
            <wp:extent cx="5943600" cy="1710055"/>
            <wp:effectExtent l="0" t="0" r="0" b="4445"/>
            <wp:docPr id="263" name="Pictur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7"/>
                    <a:stretch>
                      <a:fillRect/>
                    </a:stretch>
                  </pic:blipFill>
                  <pic:spPr>
                    <a:xfrm>
                      <a:off x="0" y="0"/>
                      <a:ext cx="5943600" cy="1710055"/>
                    </a:xfrm>
                    <a:prstGeom prst="rect">
                      <a:avLst/>
                    </a:prstGeom>
                  </pic:spPr>
                </pic:pic>
              </a:graphicData>
            </a:graphic>
          </wp:inline>
        </w:drawing>
      </w:r>
    </w:p>
    <w:p w14:paraId="345D5655" w14:textId="77777777" w:rsidR="00393946" w:rsidRDefault="00393946" w:rsidP="00393946"/>
    <w:tbl>
      <w:tblPr>
        <w:tblW w:w="9720" w:type="dxa"/>
        <w:tblInd w:w="4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5" w:type="dxa"/>
          <w:right w:w="15" w:type="dxa"/>
        </w:tblCellMar>
        <w:tblLook w:val="0000" w:firstRow="0" w:lastRow="0" w:firstColumn="0" w:lastColumn="0" w:noHBand="0" w:noVBand="0"/>
      </w:tblPr>
      <w:tblGrid>
        <w:gridCol w:w="2272"/>
        <w:gridCol w:w="4290"/>
        <w:gridCol w:w="3158"/>
      </w:tblGrid>
      <w:tr w:rsidR="00393946" w:rsidRPr="0064326B" w14:paraId="7BEFDFB0" w14:textId="77777777" w:rsidTr="006433BA">
        <w:trPr>
          <w:tblHeader/>
        </w:trPr>
        <w:tc>
          <w:tcPr>
            <w:tcW w:w="2356" w:type="dxa"/>
            <w:shd w:val="clear" w:color="auto" w:fill="95B3D7" w:themeFill="accent1" w:themeFillTint="99"/>
          </w:tcPr>
          <w:p w14:paraId="7BC5BBD7" w14:textId="77777777" w:rsidR="00393946" w:rsidRPr="00502A9D" w:rsidRDefault="00393946" w:rsidP="006433BA">
            <w:pPr>
              <w:rPr>
                <w:b/>
              </w:rPr>
            </w:pPr>
            <w:r w:rsidRPr="00502A9D">
              <w:rPr>
                <w:b/>
              </w:rPr>
              <w:t>Field</w:t>
            </w:r>
          </w:p>
        </w:tc>
        <w:tc>
          <w:tcPr>
            <w:tcW w:w="4449" w:type="dxa"/>
            <w:shd w:val="clear" w:color="auto" w:fill="95B3D7" w:themeFill="accent1" w:themeFillTint="99"/>
          </w:tcPr>
          <w:p w14:paraId="6BC41373" w14:textId="77777777" w:rsidR="00393946" w:rsidRPr="00502A9D" w:rsidRDefault="00393946" w:rsidP="006433BA">
            <w:pPr>
              <w:rPr>
                <w:b/>
              </w:rPr>
            </w:pPr>
            <w:r>
              <w:rPr>
                <w:b/>
              </w:rPr>
              <w:t>Description</w:t>
            </w:r>
          </w:p>
        </w:tc>
        <w:tc>
          <w:tcPr>
            <w:tcW w:w="3275" w:type="dxa"/>
            <w:shd w:val="clear" w:color="auto" w:fill="95B3D7" w:themeFill="accent1" w:themeFillTint="99"/>
          </w:tcPr>
          <w:p w14:paraId="5C2B15CA" w14:textId="77777777" w:rsidR="00393946" w:rsidRPr="00145E71" w:rsidRDefault="00393946" w:rsidP="006433BA">
            <w:pPr>
              <w:rPr>
                <w:b/>
              </w:rPr>
            </w:pPr>
            <w:r>
              <w:rPr>
                <w:b/>
              </w:rPr>
              <w:t>Jefferson County, Alabama</w:t>
            </w:r>
          </w:p>
        </w:tc>
      </w:tr>
      <w:tr w:rsidR="00393946" w:rsidRPr="0064326B" w14:paraId="7D7556FD" w14:textId="77777777" w:rsidTr="006433BA">
        <w:tc>
          <w:tcPr>
            <w:tcW w:w="2356" w:type="dxa"/>
          </w:tcPr>
          <w:p w14:paraId="3C656610" w14:textId="77777777" w:rsidR="00393946" w:rsidRPr="00A02600" w:rsidRDefault="00393946" w:rsidP="006433BA">
            <w:bookmarkStart w:id="198" w:name="glactinq01_comp_orig_bud_cy"/>
            <w:bookmarkEnd w:id="198"/>
            <w:r w:rsidRPr="00A02600">
              <w:t xml:space="preserve">Original Budget </w:t>
            </w:r>
          </w:p>
        </w:tc>
        <w:tc>
          <w:tcPr>
            <w:tcW w:w="4449" w:type="dxa"/>
          </w:tcPr>
          <w:p w14:paraId="190948DC" w14:textId="77777777" w:rsidR="00393946" w:rsidRPr="0064326B" w:rsidRDefault="00393946" w:rsidP="006433BA">
            <w:r>
              <w:t>The a</w:t>
            </w:r>
            <w:r w:rsidRPr="0064326B">
              <w:t xml:space="preserve">dopted </w:t>
            </w:r>
            <w:r>
              <w:t>b</w:t>
            </w:r>
            <w:r w:rsidRPr="0064326B">
              <w:t>udget at the beginning of the Fiscal Year</w:t>
            </w:r>
            <w:r>
              <w:t>, as determined by the Budget Completion Journal.</w:t>
            </w:r>
          </w:p>
        </w:tc>
        <w:tc>
          <w:tcPr>
            <w:tcW w:w="3275" w:type="dxa"/>
          </w:tcPr>
          <w:p w14:paraId="143CD99F" w14:textId="77777777" w:rsidR="00393946" w:rsidRDefault="00393946" w:rsidP="006433BA">
            <w:pPr>
              <w:pStyle w:val="tabletextnew1"/>
            </w:pPr>
          </w:p>
        </w:tc>
      </w:tr>
      <w:tr w:rsidR="00393946" w:rsidRPr="0064326B" w14:paraId="536643AB" w14:textId="77777777" w:rsidTr="006433BA">
        <w:tc>
          <w:tcPr>
            <w:tcW w:w="2356" w:type="dxa"/>
          </w:tcPr>
          <w:p w14:paraId="19972AE3" w14:textId="77777777" w:rsidR="00393946" w:rsidRPr="00A02600" w:rsidRDefault="00393946" w:rsidP="006433BA">
            <w:bookmarkStart w:id="199" w:name="glactinq01_comp_xfr_bud_incy"/>
            <w:bookmarkEnd w:id="199"/>
            <w:r w:rsidRPr="00A02600">
              <w:t xml:space="preserve">Transfers In </w:t>
            </w:r>
          </w:p>
        </w:tc>
        <w:tc>
          <w:tcPr>
            <w:tcW w:w="4449" w:type="dxa"/>
          </w:tcPr>
          <w:p w14:paraId="57550D6C" w14:textId="77777777" w:rsidR="00393946" w:rsidRPr="0064326B" w:rsidRDefault="00393946" w:rsidP="006433BA">
            <w:r>
              <w:t xml:space="preserve">Any budget transfers increasing budget if the account. </w:t>
            </w:r>
            <w:r w:rsidRPr="0064326B">
              <w:t xml:space="preserve">View account detail by selecting the </w:t>
            </w:r>
            <w:r>
              <w:t xml:space="preserve">yellow </w:t>
            </w:r>
            <w:r w:rsidRPr="0064326B">
              <w:t>folder.</w:t>
            </w:r>
          </w:p>
        </w:tc>
        <w:tc>
          <w:tcPr>
            <w:tcW w:w="3275" w:type="dxa"/>
          </w:tcPr>
          <w:p w14:paraId="74F0C298" w14:textId="77777777" w:rsidR="00393946" w:rsidRDefault="00393946" w:rsidP="006433BA">
            <w:pPr>
              <w:pStyle w:val="tabletextnew1"/>
            </w:pPr>
          </w:p>
        </w:tc>
      </w:tr>
      <w:tr w:rsidR="00393946" w:rsidRPr="0064326B" w14:paraId="28C7B925" w14:textId="77777777" w:rsidTr="006433BA">
        <w:tc>
          <w:tcPr>
            <w:tcW w:w="2356" w:type="dxa"/>
          </w:tcPr>
          <w:p w14:paraId="153EDA1B" w14:textId="77777777" w:rsidR="00393946" w:rsidRPr="00A02600" w:rsidRDefault="00393946" w:rsidP="006433BA">
            <w:bookmarkStart w:id="200" w:name="glactinq01_comp_xfr_bud_outcy"/>
            <w:bookmarkEnd w:id="200"/>
            <w:r w:rsidRPr="00A02600">
              <w:t xml:space="preserve">Transfers Out </w:t>
            </w:r>
          </w:p>
        </w:tc>
        <w:tc>
          <w:tcPr>
            <w:tcW w:w="4449" w:type="dxa"/>
          </w:tcPr>
          <w:p w14:paraId="2741EF43" w14:textId="77777777" w:rsidR="00393946" w:rsidRPr="0064326B" w:rsidRDefault="00393946" w:rsidP="006433BA">
            <w:r>
              <w:t xml:space="preserve">Any budget transfers decreasing the budget from the account. </w:t>
            </w:r>
            <w:r w:rsidRPr="0064326B">
              <w:t xml:space="preserve">View account detail by </w:t>
            </w:r>
            <w:r>
              <w:t xml:space="preserve">clicking the folder button. </w:t>
            </w:r>
          </w:p>
        </w:tc>
        <w:tc>
          <w:tcPr>
            <w:tcW w:w="3275" w:type="dxa"/>
          </w:tcPr>
          <w:p w14:paraId="2784B2AF" w14:textId="77777777" w:rsidR="00393946" w:rsidRDefault="00393946" w:rsidP="006433BA">
            <w:pPr>
              <w:pStyle w:val="tabletextnew1"/>
            </w:pPr>
          </w:p>
        </w:tc>
      </w:tr>
      <w:tr w:rsidR="00393946" w:rsidRPr="0064326B" w14:paraId="210BA435" w14:textId="77777777" w:rsidTr="006433BA">
        <w:tc>
          <w:tcPr>
            <w:tcW w:w="2356" w:type="dxa"/>
          </w:tcPr>
          <w:p w14:paraId="1116848E" w14:textId="77777777" w:rsidR="00393946" w:rsidRPr="00A02600" w:rsidRDefault="00393946" w:rsidP="006433BA">
            <w:bookmarkStart w:id="201" w:name="glactinq01_comp_rev_bud_cy"/>
            <w:bookmarkEnd w:id="201"/>
            <w:r w:rsidRPr="00A02600">
              <w:t xml:space="preserve">Revised Budget </w:t>
            </w:r>
          </w:p>
        </w:tc>
        <w:tc>
          <w:tcPr>
            <w:tcW w:w="4449" w:type="dxa"/>
          </w:tcPr>
          <w:p w14:paraId="27E7F356" w14:textId="77777777" w:rsidR="00393946" w:rsidRPr="0064326B" w:rsidRDefault="00393946" w:rsidP="006433BA">
            <w:r>
              <w:t>The sum of the Original Budget plus Transfers In less Transfers out.</w:t>
            </w:r>
          </w:p>
        </w:tc>
        <w:tc>
          <w:tcPr>
            <w:tcW w:w="3275" w:type="dxa"/>
          </w:tcPr>
          <w:p w14:paraId="086EE31E" w14:textId="77777777" w:rsidR="00393946" w:rsidRDefault="00393946" w:rsidP="006433BA">
            <w:pPr>
              <w:pStyle w:val="tabletextnew1"/>
            </w:pPr>
          </w:p>
        </w:tc>
      </w:tr>
      <w:tr w:rsidR="00393946" w:rsidRPr="0064326B" w14:paraId="5EA5299C" w14:textId="77777777" w:rsidTr="006433BA">
        <w:tc>
          <w:tcPr>
            <w:tcW w:w="2356" w:type="dxa"/>
          </w:tcPr>
          <w:p w14:paraId="56A74278" w14:textId="77777777" w:rsidR="00393946" w:rsidRPr="00A02600" w:rsidRDefault="00393946" w:rsidP="006433BA">
            <w:bookmarkStart w:id="202" w:name="glactinq01_comp_memo_bal_cy"/>
            <w:bookmarkEnd w:id="202"/>
            <w:r w:rsidRPr="00A02600">
              <w:t>Actual (Memo)</w:t>
            </w:r>
          </w:p>
        </w:tc>
        <w:tc>
          <w:tcPr>
            <w:tcW w:w="4449" w:type="dxa"/>
          </w:tcPr>
          <w:p w14:paraId="69ADDECA" w14:textId="77777777" w:rsidR="00393946" w:rsidRPr="0064326B" w:rsidRDefault="00393946" w:rsidP="006433BA">
            <w:r>
              <w:t>The general ledger balance that includes posted and unposted transactions.</w:t>
            </w:r>
            <w:r w:rsidRPr="0064326B">
              <w:t xml:space="preserve"> View account detail by </w:t>
            </w:r>
            <w:r>
              <w:t>clicking the folder button.</w:t>
            </w:r>
          </w:p>
        </w:tc>
        <w:tc>
          <w:tcPr>
            <w:tcW w:w="3275" w:type="dxa"/>
          </w:tcPr>
          <w:p w14:paraId="4E48EC7C" w14:textId="77777777" w:rsidR="00393946" w:rsidRPr="00145E71" w:rsidRDefault="00393946" w:rsidP="006433BA"/>
        </w:tc>
      </w:tr>
      <w:tr w:rsidR="00393946" w:rsidRPr="0064326B" w14:paraId="7E9F653F" w14:textId="77777777" w:rsidTr="006433BA">
        <w:tc>
          <w:tcPr>
            <w:tcW w:w="2356" w:type="dxa"/>
          </w:tcPr>
          <w:p w14:paraId="013A3A57" w14:textId="77777777" w:rsidR="00393946" w:rsidRPr="00A02600" w:rsidRDefault="00393946" w:rsidP="006433BA">
            <w:bookmarkStart w:id="203" w:name="glactinq01_comp_encumb_cy"/>
            <w:bookmarkEnd w:id="203"/>
            <w:r w:rsidRPr="00A02600">
              <w:t xml:space="preserve">Encumbrances </w:t>
            </w:r>
          </w:p>
        </w:tc>
        <w:tc>
          <w:tcPr>
            <w:tcW w:w="4449" w:type="dxa"/>
          </w:tcPr>
          <w:p w14:paraId="31DCC7F7" w14:textId="77777777" w:rsidR="00393946" w:rsidRPr="0064326B" w:rsidRDefault="00393946" w:rsidP="006433BA">
            <w:r>
              <w:t>The sum total of all open purchase orders for the account.</w:t>
            </w:r>
            <w:r w:rsidRPr="0064326B">
              <w:t xml:space="preserve"> View account detail by </w:t>
            </w:r>
            <w:r>
              <w:t>clicking the folder button.</w:t>
            </w:r>
          </w:p>
        </w:tc>
        <w:tc>
          <w:tcPr>
            <w:tcW w:w="3275" w:type="dxa"/>
          </w:tcPr>
          <w:p w14:paraId="7DF01696" w14:textId="77777777" w:rsidR="00393946" w:rsidRPr="00145E71" w:rsidRDefault="00393946" w:rsidP="006433BA"/>
        </w:tc>
      </w:tr>
      <w:tr w:rsidR="00393946" w:rsidRPr="0064326B" w14:paraId="4137B7C2" w14:textId="77777777" w:rsidTr="006433BA">
        <w:tc>
          <w:tcPr>
            <w:tcW w:w="2356" w:type="dxa"/>
          </w:tcPr>
          <w:p w14:paraId="43FC27EF" w14:textId="77777777" w:rsidR="00393946" w:rsidRPr="00A02600" w:rsidRDefault="00393946" w:rsidP="006433BA">
            <w:r w:rsidRPr="00A02600">
              <w:t>Requisitions</w:t>
            </w:r>
          </w:p>
        </w:tc>
        <w:tc>
          <w:tcPr>
            <w:tcW w:w="4449" w:type="dxa"/>
          </w:tcPr>
          <w:p w14:paraId="3B94D404" w14:textId="77777777" w:rsidR="00393946" w:rsidRPr="0064326B" w:rsidRDefault="00393946" w:rsidP="006433BA">
            <w:r w:rsidRPr="0064326B">
              <w:t xml:space="preserve">The total amount </w:t>
            </w:r>
            <w:r>
              <w:t xml:space="preserve">of requisitions in status 4-Allocated, 6-Released, and 8-Apporved. </w:t>
            </w:r>
            <w:r w:rsidRPr="0064326B">
              <w:t xml:space="preserve">View account detail by </w:t>
            </w:r>
            <w:r>
              <w:t>clicking the folder button.</w:t>
            </w:r>
          </w:p>
        </w:tc>
        <w:tc>
          <w:tcPr>
            <w:tcW w:w="3275" w:type="dxa"/>
          </w:tcPr>
          <w:p w14:paraId="57966F46" w14:textId="77777777" w:rsidR="00393946" w:rsidRDefault="00393946" w:rsidP="006433BA"/>
        </w:tc>
      </w:tr>
      <w:tr w:rsidR="00393946" w:rsidRPr="0064326B" w14:paraId="507F8273" w14:textId="77777777" w:rsidTr="006433BA">
        <w:tc>
          <w:tcPr>
            <w:tcW w:w="2356" w:type="dxa"/>
          </w:tcPr>
          <w:p w14:paraId="11915376" w14:textId="77777777" w:rsidR="00393946" w:rsidRPr="00A02600" w:rsidRDefault="00393946" w:rsidP="006433BA">
            <w:bookmarkStart w:id="204" w:name="glactinq01_cy_avl_bud"/>
            <w:bookmarkEnd w:id="204"/>
            <w:r w:rsidRPr="00A02600">
              <w:t>Available</w:t>
            </w:r>
          </w:p>
        </w:tc>
        <w:tc>
          <w:tcPr>
            <w:tcW w:w="4449" w:type="dxa"/>
          </w:tcPr>
          <w:p w14:paraId="0F3BA25F" w14:textId="77777777" w:rsidR="00393946" w:rsidRPr="0064326B" w:rsidRDefault="00393946" w:rsidP="006433BA">
            <w:r>
              <w:t>The budgeted a</w:t>
            </w:r>
            <w:r w:rsidRPr="0064326B">
              <w:t>mount remaining in the account.</w:t>
            </w:r>
          </w:p>
        </w:tc>
        <w:tc>
          <w:tcPr>
            <w:tcW w:w="3275" w:type="dxa"/>
          </w:tcPr>
          <w:p w14:paraId="7DD0DB71" w14:textId="77777777" w:rsidR="00393946" w:rsidRDefault="00393946" w:rsidP="006433BA"/>
        </w:tc>
      </w:tr>
      <w:tr w:rsidR="00393946" w:rsidRPr="0064326B" w14:paraId="32490D50" w14:textId="77777777" w:rsidTr="006433BA">
        <w:tc>
          <w:tcPr>
            <w:tcW w:w="2356" w:type="dxa"/>
          </w:tcPr>
          <w:p w14:paraId="46BC4E1E" w14:textId="77777777" w:rsidR="00393946" w:rsidRPr="00A02600" w:rsidRDefault="00393946" w:rsidP="006433BA">
            <w:bookmarkStart w:id="205" w:name="glactinq01_cy_pct_usd"/>
            <w:bookmarkEnd w:id="205"/>
            <w:r w:rsidRPr="00A02600">
              <w:t>Percent Used</w:t>
            </w:r>
          </w:p>
        </w:tc>
        <w:tc>
          <w:tcPr>
            <w:tcW w:w="4449" w:type="dxa"/>
            <w:vAlign w:val="center"/>
          </w:tcPr>
          <w:p w14:paraId="410DB4A8" w14:textId="77777777" w:rsidR="00393946" w:rsidRPr="0064326B" w:rsidRDefault="00393946" w:rsidP="006433BA">
            <w:r>
              <w:t>The p</w:t>
            </w:r>
            <w:r w:rsidRPr="0064326B">
              <w:t>ercent of the budget that has been spent, transferred out, or encumbered.</w:t>
            </w:r>
          </w:p>
          <w:p w14:paraId="45D8701D" w14:textId="77777777" w:rsidR="00393946" w:rsidRPr="0064326B" w:rsidRDefault="00393946" w:rsidP="006433BA">
            <w:r w:rsidRPr="0064326B">
              <w:t xml:space="preserve">When you are using this field as </w:t>
            </w:r>
            <w:r w:rsidRPr="007D2E76">
              <w:rPr>
                <w:rStyle w:val="hcp1"/>
              </w:rPr>
              <w:t>Find</w:t>
            </w:r>
            <w:r w:rsidRPr="007D2E76">
              <w:rPr>
                <w:i/>
              </w:rPr>
              <w:t xml:space="preserve"> c</w:t>
            </w:r>
            <w:r w:rsidRPr="0064326B">
              <w:t xml:space="preserve">riteria, enter the smallest percent used you wish to find. For example, if you enter 10, the program finds 10 and everything up to 100 percent. </w:t>
            </w:r>
          </w:p>
        </w:tc>
        <w:tc>
          <w:tcPr>
            <w:tcW w:w="3275" w:type="dxa"/>
          </w:tcPr>
          <w:p w14:paraId="1B51F5A2" w14:textId="77777777" w:rsidR="00393946" w:rsidRDefault="00393946" w:rsidP="006433BA"/>
        </w:tc>
      </w:tr>
    </w:tbl>
    <w:p w14:paraId="37907826" w14:textId="77777777" w:rsidR="00393946" w:rsidRDefault="00393946" w:rsidP="00393946">
      <w:pPr>
        <w:rPr>
          <w:b/>
        </w:rPr>
      </w:pPr>
      <w:bookmarkStart w:id="206" w:name="glactinq01_hist_pct_ly3"/>
      <w:bookmarkEnd w:id="206"/>
    </w:p>
    <w:p w14:paraId="3C5E2B96" w14:textId="77777777" w:rsidR="00393946" w:rsidRPr="000650C7" w:rsidRDefault="00393946" w:rsidP="00393946">
      <w:pPr>
        <w:rPr>
          <w:b/>
        </w:rPr>
      </w:pPr>
      <w:r w:rsidRPr="000650C7">
        <w:rPr>
          <w:b/>
        </w:rPr>
        <w:t>Current Year Tab</w:t>
      </w:r>
    </w:p>
    <w:p w14:paraId="03BAF4E9" w14:textId="77777777" w:rsidR="00393946" w:rsidRDefault="00393946" w:rsidP="00393946">
      <w:r>
        <w:t xml:space="preserve">This tab displays the Current Year, Carry Forward, and GAAP, if carry forward monies exist. If there are no carry forward monies, the columns display as Current Year and Last Year. The Current Year column shows the current year, as determined by the General Ledger Settings. The Carry Forward column shows any purchase orders that have been carried forward from a previous year. The GAAP totals show the combined totals of the Current Year and Carry Forward. The fields change according to the type of account you are viewing. </w:t>
      </w:r>
      <w:r>
        <w:br/>
      </w:r>
      <w:r>
        <w:rPr>
          <w:noProof/>
        </w:rPr>
        <w:drawing>
          <wp:inline distT="0" distB="0" distL="0" distR="0" wp14:anchorId="56721F50" wp14:editId="73283433">
            <wp:extent cx="4485715" cy="2371429"/>
            <wp:effectExtent l="0" t="0" r="0" b="0"/>
            <wp:docPr id="264"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8"/>
                    <a:stretch>
                      <a:fillRect/>
                    </a:stretch>
                  </pic:blipFill>
                  <pic:spPr>
                    <a:xfrm>
                      <a:off x="0" y="0"/>
                      <a:ext cx="4485715" cy="2371429"/>
                    </a:xfrm>
                    <a:prstGeom prst="rect">
                      <a:avLst/>
                    </a:prstGeom>
                  </pic:spPr>
                </pic:pic>
              </a:graphicData>
            </a:graphic>
          </wp:inline>
        </w:drawing>
      </w:r>
    </w:p>
    <w:p w14:paraId="365232D6" w14:textId="77777777" w:rsidR="00393946" w:rsidRDefault="00393946" w:rsidP="00393946"/>
    <w:p w14:paraId="0A750B52" w14:textId="77777777" w:rsidR="00393946" w:rsidRPr="0021739F" w:rsidRDefault="00393946" w:rsidP="00E6600E">
      <w:pPr>
        <w:pStyle w:val="Heading3"/>
        <w:numPr>
          <w:ilvl w:val="0"/>
          <w:numId w:val="0"/>
        </w:numPr>
      </w:pPr>
      <w:bookmarkStart w:id="207" w:name="_Toc422218321"/>
      <w:r w:rsidRPr="0021739F">
        <w:t>Account Descriptions</w:t>
      </w:r>
      <w:bookmarkEnd w:id="207"/>
      <w:r w:rsidRPr="0021739F">
        <w:t xml:space="preserve"> </w:t>
      </w:r>
    </w:p>
    <w:p w14:paraId="473FF885" w14:textId="77777777" w:rsidR="00393946" w:rsidRDefault="00393946" w:rsidP="00393946">
      <w:r>
        <w:t xml:space="preserve">The following tables provide descriptions for the account types that display on the Current Year tab.  </w:t>
      </w:r>
    </w:p>
    <w:p w14:paraId="7C2DD4D7" w14:textId="77777777" w:rsidR="00393946" w:rsidRDefault="00393946" w:rsidP="00393946"/>
    <w:p w14:paraId="054B23BC" w14:textId="77777777" w:rsidR="00393946" w:rsidRPr="007F202D" w:rsidRDefault="00393946" w:rsidP="00393946">
      <w:pPr>
        <w:rPr>
          <w:b/>
        </w:rPr>
      </w:pPr>
      <w:r w:rsidRPr="007F202D">
        <w:rPr>
          <w:b/>
        </w:rPr>
        <w:t>Balance Sheet Account</w:t>
      </w:r>
    </w:p>
    <w:p w14:paraId="2EA69EDE" w14:textId="77777777" w:rsidR="00393946" w:rsidRDefault="00393946" w:rsidP="00393946"/>
    <w:tbl>
      <w:tblPr>
        <w:tblW w:w="9720" w:type="dxa"/>
        <w:tblInd w:w="4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5" w:type="dxa"/>
          <w:right w:w="15" w:type="dxa"/>
        </w:tblCellMar>
        <w:tblLook w:val="0000" w:firstRow="0" w:lastRow="0" w:firstColumn="0" w:lastColumn="0" w:noHBand="0" w:noVBand="0"/>
      </w:tblPr>
      <w:tblGrid>
        <w:gridCol w:w="1973"/>
        <w:gridCol w:w="4471"/>
        <w:gridCol w:w="3276"/>
      </w:tblGrid>
      <w:tr w:rsidR="00393946" w14:paraId="5499EC32" w14:textId="77777777" w:rsidTr="006433BA">
        <w:tc>
          <w:tcPr>
            <w:tcW w:w="1843" w:type="dxa"/>
            <w:shd w:val="clear" w:color="auto" w:fill="95B3D7" w:themeFill="accent1" w:themeFillTint="99"/>
          </w:tcPr>
          <w:p w14:paraId="49296DA2" w14:textId="77777777" w:rsidR="00393946" w:rsidRPr="007F202D" w:rsidRDefault="00393946" w:rsidP="006433BA">
            <w:pPr>
              <w:rPr>
                <w:b/>
              </w:rPr>
            </w:pPr>
            <w:r w:rsidRPr="007F202D">
              <w:rPr>
                <w:b/>
              </w:rPr>
              <w:t>Field</w:t>
            </w:r>
          </w:p>
        </w:tc>
        <w:tc>
          <w:tcPr>
            <w:tcW w:w="4177" w:type="dxa"/>
            <w:shd w:val="clear" w:color="auto" w:fill="95B3D7" w:themeFill="accent1" w:themeFillTint="99"/>
          </w:tcPr>
          <w:p w14:paraId="555FC887" w14:textId="77777777" w:rsidR="00393946" w:rsidRPr="007F202D" w:rsidRDefault="00393946" w:rsidP="006433BA">
            <w:pPr>
              <w:rPr>
                <w:b/>
              </w:rPr>
            </w:pPr>
            <w:r w:rsidRPr="007F202D">
              <w:rPr>
                <w:b/>
              </w:rPr>
              <w:t>Description</w:t>
            </w:r>
          </w:p>
        </w:tc>
        <w:tc>
          <w:tcPr>
            <w:tcW w:w="3060" w:type="dxa"/>
            <w:shd w:val="clear" w:color="auto" w:fill="95B3D7" w:themeFill="accent1" w:themeFillTint="99"/>
          </w:tcPr>
          <w:p w14:paraId="569CB35D" w14:textId="77777777" w:rsidR="00393946" w:rsidRPr="00145E71" w:rsidRDefault="00393946" w:rsidP="006433BA">
            <w:pPr>
              <w:rPr>
                <w:b/>
              </w:rPr>
            </w:pPr>
            <w:r>
              <w:rPr>
                <w:b/>
              </w:rPr>
              <w:t>Jefferson County, Alabama</w:t>
            </w:r>
          </w:p>
        </w:tc>
      </w:tr>
      <w:tr w:rsidR="00393946" w14:paraId="000D991E" w14:textId="77777777" w:rsidTr="006433BA">
        <w:tc>
          <w:tcPr>
            <w:tcW w:w="1843" w:type="dxa"/>
          </w:tcPr>
          <w:p w14:paraId="30072C35" w14:textId="77777777" w:rsidR="00393946" w:rsidRPr="000E2552" w:rsidRDefault="00393946" w:rsidP="006433BA">
            <w:r>
              <w:t>Starti</w:t>
            </w:r>
            <w:r w:rsidRPr="000E2552">
              <w:t>ng Balance</w:t>
            </w:r>
          </w:p>
        </w:tc>
        <w:tc>
          <w:tcPr>
            <w:tcW w:w="4177" w:type="dxa"/>
          </w:tcPr>
          <w:p w14:paraId="1E37B244" w14:textId="77777777" w:rsidR="00393946" w:rsidRDefault="00393946" w:rsidP="006433BA">
            <w:r>
              <w:t xml:space="preserve">The balance at the beginning of the current fiscal year and last year. </w:t>
            </w:r>
          </w:p>
        </w:tc>
        <w:tc>
          <w:tcPr>
            <w:tcW w:w="3060" w:type="dxa"/>
          </w:tcPr>
          <w:p w14:paraId="59BE9958" w14:textId="77777777" w:rsidR="00393946" w:rsidRDefault="00393946" w:rsidP="006433BA">
            <w:pPr>
              <w:pStyle w:val="tabletextnew1"/>
            </w:pPr>
          </w:p>
        </w:tc>
      </w:tr>
      <w:tr w:rsidR="00393946" w14:paraId="5A03771D" w14:textId="77777777" w:rsidTr="006433BA">
        <w:tc>
          <w:tcPr>
            <w:tcW w:w="1843" w:type="dxa"/>
          </w:tcPr>
          <w:p w14:paraId="24B7C6B4" w14:textId="77777777" w:rsidR="00393946" w:rsidRPr="000E2552" w:rsidRDefault="00393946" w:rsidP="006433BA">
            <w:r w:rsidRPr="000E2552">
              <w:t>Activity</w:t>
            </w:r>
          </w:p>
        </w:tc>
        <w:tc>
          <w:tcPr>
            <w:tcW w:w="4177" w:type="dxa"/>
          </w:tcPr>
          <w:p w14:paraId="394EA0B7" w14:textId="77777777" w:rsidR="00393946" w:rsidRDefault="00393946" w:rsidP="006433BA">
            <w:r>
              <w:t>The sum of the activity for the current fiscal year and last year.</w:t>
            </w:r>
          </w:p>
        </w:tc>
        <w:tc>
          <w:tcPr>
            <w:tcW w:w="3060" w:type="dxa"/>
          </w:tcPr>
          <w:p w14:paraId="18784BDF" w14:textId="77777777" w:rsidR="00393946" w:rsidRDefault="00393946" w:rsidP="006433BA">
            <w:pPr>
              <w:pStyle w:val="tabletextnew1"/>
            </w:pPr>
          </w:p>
        </w:tc>
      </w:tr>
      <w:tr w:rsidR="00393946" w14:paraId="78B0A4F2" w14:textId="77777777" w:rsidTr="006433BA">
        <w:tc>
          <w:tcPr>
            <w:tcW w:w="1843" w:type="dxa"/>
          </w:tcPr>
          <w:p w14:paraId="51FD69DA" w14:textId="77777777" w:rsidR="00393946" w:rsidRPr="000E2552" w:rsidRDefault="00393946" w:rsidP="006433BA">
            <w:r w:rsidRPr="000E2552">
              <w:t>Ending Balance</w:t>
            </w:r>
          </w:p>
        </w:tc>
        <w:tc>
          <w:tcPr>
            <w:tcW w:w="4177" w:type="dxa"/>
          </w:tcPr>
          <w:p w14:paraId="01D2B3A1" w14:textId="77777777" w:rsidR="00393946" w:rsidRDefault="00393946" w:rsidP="006433BA">
            <w:r>
              <w:t xml:space="preserve">The most recent account balance, calculated as follows: Starting Balance – Activity. </w:t>
            </w:r>
          </w:p>
        </w:tc>
        <w:tc>
          <w:tcPr>
            <w:tcW w:w="3060" w:type="dxa"/>
          </w:tcPr>
          <w:p w14:paraId="0B41DC64" w14:textId="77777777" w:rsidR="00393946" w:rsidRDefault="00393946" w:rsidP="006433BA">
            <w:pPr>
              <w:pStyle w:val="tabletextnew1"/>
            </w:pPr>
          </w:p>
        </w:tc>
      </w:tr>
      <w:tr w:rsidR="00393946" w14:paraId="79A0AD4C" w14:textId="77777777" w:rsidTr="006433BA">
        <w:tc>
          <w:tcPr>
            <w:tcW w:w="1843" w:type="dxa"/>
          </w:tcPr>
          <w:p w14:paraId="2BB4C6BA" w14:textId="77777777" w:rsidR="00393946" w:rsidRPr="000E2552" w:rsidRDefault="00393946" w:rsidP="006433BA">
            <w:r w:rsidRPr="000E2552">
              <w:t>Memo Balance</w:t>
            </w:r>
          </w:p>
        </w:tc>
        <w:tc>
          <w:tcPr>
            <w:tcW w:w="4177" w:type="dxa"/>
          </w:tcPr>
          <w:p w14:paraId="51388AA3" w14:textId="77777777" w:rsidR="00393946" w:rsidRDefault="00393946" w:rsidP="006433BA">
            <w:r>
              <w:t xml:space="preserve">The general ledger memo balance that includes posted and unposted items. </w:t>
            </w:r>
          </w:p>
        </w:tc>
        <w:tc>
          <w:tcPr>
            <w:tcW w:w="3060" w:type="dxa"/>
          </w:tcPr>
          <w:p w14:paraId="012B6A7B" w14:textId="77777777" w:rsidR="00393946" w:rsidRDefault="00393946" w:rsidP="006433BA">
            <w:pPr>
              <w:pStyle w:val="tabletextnew1"/>
            </w:pPr>
          </w:p>
        </w:tc>
      </w:tr>
    </w:tbl>
    <w:p w14:paraId="24253ACB" w14:textId="77777777" w:rsidR="00393946" w:rsidRPr="00237A36" w:rsidRDefault="00393946" w:rsidP="00393946">
      <w:pPr>
        <w:pStyle w:val="Heading1"/>
        <w:rPr>
          <w:color w:val="auto"/>
          <w:sz w:val="22"/>
          <w:szCs w:val="22"/>
        </w:rPr>
      </w:pPr>
      <w:bookmarkStart w:id="208" w:name="_Toc422218322"/>
      <w:r w:rsidRPr="00237A36">
        <w:rPr>
          <w:color w:val="auto"/>
          <w:sz w:val="22"/>
          <w:szCs w:val="22"/>
        </w:rPr>
        <w:t>Expense Account</w:t>
      </w:r>
      <w:bookmarkEnd w:id="208"/>
    </w:p>
    <w:p w14:paraId="434D3844" w14:textId="77777777" w:rsidR="00393946" w:rsidRDefault="00393946" w:rsidP="00393946"/>
    <w:tbl>
      <w:tblPr>
        <w:tblW w:w="9720" w:type="dxa"/>
        <w:tblInd w:w="4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5" w:type="dxa"/>
          <w:right w:w="15" w:type="dxa"/>
        </w:tblCellMar>
        <w:tblLook w:val="0000" w:firstRow="0" w:lastRow="0" w:firstColumn="0" w:lastColumn="0" w:noHBand="0" w:noVBand="0"/>
      </w:tblPr>
      <w:tblGrid>
        <w:gridCol w:w="2011"/>
        <w:gridCol w:w="4329"/>
        <w:gridCol w:w="3380"/>
      </w:tblGrid>
      <w:tr w:rsidR="00393946" w:rsidRPr="000E2552" w14:paraId="2BD68212" w14:textId="77777777" w:rsidTr="006433BA">
        <w:trPr>
          <w:tblHeader/>
        </w:trPr>
        <w:tc>
          <w:tcPr>
            <w:tcW w:w="2085" w:type="dxa"/>
            <w:shd w:val="clear" w:color="auto" w:fill="95B3D7" w:themeFill="accent1" w:themeFillTint="99"/>
          </w:tcPr>
          <w:p w14:paraId="04745D3A" w14:textId="77777777" w:rsidR="00393946" w:rsidRPr="00CE7114" w:rsidRDefault="00393946" w:rsidP="006433BA">
            <w:pPr>
              <w:rPr>
                <w:b/>
              </w:rPr>
            </w:pPr>
            <w:r w:rsidRPr="00CE7114">
              <w:rPr>
                <w:b/>
              </w:rPr>
              <w:t>Field</w:t>
            </w:r>
          </w:p>
        </w:tc>
        <w:tc>
          <w:tcPr>
            <w:tcW w:w="4490" w:type="dxa"/>
            <w:shd w:val="clear" w:color="auto" w:fill="95B3D7" w:themeFill="accent1" w:themeFillTint="99"/>
          </w:tcPr>
          <w:p w14:paraId="7F292959" w14:textId="77777777" w:rsidR="00393946" w:rsidRPr="00CE7114" w:rsidRDefault="00393946" w:rsidP="006433BA">
            <w:pPr>
              <w:rPr>
                <w:b/>
              </w:rPr>
            </w:pPr>
            <w:r w:rsidRPr="00CE7114">
              <w:rPr>
                <w:b/>
              </w:rPr>
              <w:t>Description</w:t>
            </w:r>
          </w:p>
        </w:tc>
        <w:tc>
          <w:tcPr>
            <w:tcW w:w="3505" w:type="dxa"/>
            <w:shd w:val="clear" w:color="auto" w:fill="95B3D7" w:themeFill="accent1" w:themeFillTint="99"/>
          </w:tcPr>
          <w:p w14:paraId="69242CC5" w14:textId="77777777" w:rsidR="00393946" w:rsidRPr="00145E71" w:rsidRDefault="00393946" w:rsidP="006433BA">
            <w:pPr>
              <w:rPr>
                <w:b/>
              </w:rPr>
            </w:pPr>
            <w:r>
              <w:rPr>
                <w:b/>
              </w:rPr>
              <w:t>Jefferson County, Alabama</w:t>
            </w:r>
          </w:p>
        </w:tc>
      </w:tr>
      <w:tr w:rsidR="00393946" w14:paraId="664DE102" w14:textId="77777777" w:rsidTr="006433BA">
        <w:tc>
          <w:tcPr>
            <w:tcW w:w="2085" w:type="dxa"/>
          </w:tcPr>
          <w:p w14:paraId="5F48B3B8" w14:textId="77777777" w:rsidR="00393946" w:rsidRPr="000E2552" w:rsidRDefault="00393946" w:rsidP="006433BA">
            <w:r w:rsidRPr="000E2552">
              <w:t>Original Approp</w:t>
            </w:r>
          </w:p>
        </w:tc>
        <w:tc>
          <w:tcPr>
            <w:tcW w:w="4490" w:type="dxa"/>
          </w:tcPr>
          <w:p w14:paraId="0323891E" w14:textId="77777777" w:rsidR="00393946" w:rsidRDefault="00393946" w:rsidP="006433BA">
            <w:r>
              <w:t xml:space="preserve">The starting budget in the current fiscal year and last year. </w:t>
            </w:r>
          </w:p>
        </w:tc>
        <w:tc>
          <w:tcPr>
            <w:tcW w:w="3505" w:type="dxa"/>
          </w:tcPr>
          <w:p w14:paraId="054FED43" w14:textId="77777777" w:rsidR="00393946" w:rsidRDefault="00393946" w:rsidP="006433BA">
            <w:pPr>
              <w:pStyle w:val="tabletextnew1"/>
            </w:pPr>
          </w:p>
        </w:tc>
      </w:tr>
      <w:tr w:rsidR="00393946" w14:paraId="52216D06" w14:textId="77777777" w:rsidTr="006433BA">
        <w:tc>
          <w:tcPr>
            <w:tcW w:w="2085" w:type="dxa"/>
          </w:tcPr>
          <w:p w14:paraId="54BDE701" w14:textId="77777777" w:rsidR="00393946" w:rsidRPr="000E2552" w:rsidRDefault="00393946" w:rsidP="006433BA">
            <w:r w:rsidRPr="000E2552">
              <w:t>Amendments</w:t>
            </w:r>
          </w:p>
        </w:tc>
        <w:tc>
          <w:tcPr>
            <w:tcW w:w="4490" w:type="dxa"/>
          </w:tcPr>
          <w:p w14:paraId="1453E164" w14:textId="77777777" w:rsidR="00393946" w:rsidRDefault="00393946" w:rsidP="006433BA">
            <w:r>
              <w:t>The sum of any budget transfers in and/or out for the current fiscal year and last year.</w:t>
            </w:r>
          </w:p>
        </w:tc>
        <w:tc>
          <w:tcPr>
            <w:tcW w:w="3505" w:type="dxa"/>
          </w:tcPr>
          <w:p w14:paraId="70FA6C80" w14:textId="77777777" w:rsidR="00393946" w:rsidRDefault="00393946" w:rsidP="006433BA">
            <w:pPr>
              <w:pStyle w:val="tabletextnew1"/>
            </w:pPr>
          </w:p>
        </w:tc>
      </w:tr>
      <w:tr w:rsidR="00393946" w14:paraId="041D8C93" w14:textId="77777777" w:rsidTr="006433BA">
        <w:tc>
          <w:tcPr>
            <w:tcW w:w="2085" w:type="dxa"/>
          </w:tcPr>
          <w:p w14:paraId="67606933" w14:textId="77777777" w:rsidR="00393946" w:rsidRPr="000E2552" w:rsidRDefault="00393946" w:rsidP="006433BA">
            <w:r w:rsidRPr="000E2552">
              <w:t>Revised Budget</w:t>
            </w:r>
          </w:p>
        </w:tc>
        <w:tc>
          <w:tcPr>
            <w:tcW w:w="4490" w:type="dxa"/>
          </w:tcPr>
          <w:p w14:paraId="78B0CA8D" w14:textId="77777777" w:rsidR="00393946" w:rsidRDefault="00393946" w:rsidP="006433BA">
            <w:r>
              <w:t>The current revised budget, calculated as follows: Original Approp +/- Amendments.</w:t>
            </w:r>
          </w:p>
        </w:tc>
        <w:tc>
          <w:tcPr>
            <w:tcW w:w="3505" w:type="dxa"/>
          </w:tcPr>
          <w:p w14:paraId="31577B2F" w14:textId="77777777" w:rsidR="00393946" w:rsidRDefault="00393946" w:rsidP="006433BA">
            <w:pPr>
              <w:pStyle w:val="tabletextnew1"/>
            </w:pPr>
          </w:p>
        </w:tc>
      </w:tr>
      <w:tr w:rsidR="00393946" w14:paraId="3BADA472" w14:textId="77777777" w:rsidTr="006433BA">
        <w:tc>
          <w:tcPr>
            <w:tcW w:w="2085" w:type="dxa"/>
          </w:tcPr>
          <w:p w14:paraId="7CA6965A" w14:textId="77777777" w:rsidR="00393946" w:rsidRPr="000E2552" w:rsidRDefault="00393946" w:rsidP="006433BA">
            <w:r w:rsidRPr="000E2552">
              <w:t>YTD Actual</w:t>
            </w:r>
          </w:p>
        </w:tc>
        <w:tc>
          <w:tcPr>
            <w:tcW w:w="4490" w:type="dxa"/>
          </w:tcPr>
          <w:p w14:paraId="1DE2E851" w14:textId="77777777" w:rsidR="00393946" w:rsidRDefault="00393946" w:rsidP="006433BA">
            <w:r>
              <w:t>The actual balance at the end of the fiscal period or year.</w:t>
            </w:r>
          </w:p>
        </w:tc>
        <w:tc>
          <w:tcPr>
            <w:tcW w:w="3505" w:type="dxa"/>
          </w:tcPr>
          <w:p w14:paraId="24F73B60" w14:textId="77777777" w:rsidR="00393946" w:rsidRDefault="00393946" w:rsidP="006433BA">
            <w:pPr>
              <w:pStyle w:val="tabletextnew1"/>
            </w:pPr>
          </w:p>
        </w:tc>
      </w:tr>
      <w:tr w:rsidR="00393946" w14:paraId="30A2854F" w14:textId="77777777" w:rsidTr="006433BA">
        <w:tc>
          <w:tcPr>
            <w:tcW w:w="2085" w:type="dxa"/>
          </w:tcPr>
          <w:p w14:paraId="0F8A89B3" w14:textId="77777777" w:rsidR="00393946" w:rsidRPr="000E2552" w:rsidRDefault="00393946" w:rsidP="006433BA">
            <w:r w:rsidRPr="000E2552">
              <w:t>Encumbrance</w:t>
            </w:r>
          </w:p>
        </w:tc>
        <w:tc>
          <w:tcPr>
            <w:tcW w:w="4490" w:type="dxa"/>
          </w:tcPr>
          <w:p w14:paraId="50D15B2A" w14:textId="77777777" w:rsidR="00393946" w:rsidRDefault="00393946" w:rsidP="006433BA">
            <w:r>
              <w:t>The sum total of all open purchase orders as of the current fiscal year and last year.</w:t>
            </w:r>
          </w:p>
        </w:tc>
        <w:tc>
          <w:tcPr>
            <w:tcW w:w="3505" w:type="dxa"/>
          </w:tcPr>
          <w:p w14:paraId="0AA32A82" w14:textId="77777777" w:rsidR="00393946" w:rsidRDefault="00393946" w:rsidP="006433BA"/>
        </w:tc>
      </w:tr>
      <w:tr w:rsidR="00393946" w14:paraId="1F921821" w14:textId="77777777" w:rsidTr="006433BA">
        <w:tc>
          <w:tcPr>
            <w:tcW w:w="2085" w:type="dxa"/>
          </w:tcPr>
          <w:p w14:paraId="65E0F77F" w14:textId="77777777" w:rsidR="00393946" w:rsidRPr="000E2552" w:rsidRDefault="00393946" w:rsidP="006433BA">
            <w:r w:rsidRPr="000E2552">
              <w:t>Requisitions</w:t>
            </w:r>
          </w:p>
        </w:tc>
        <w:tc>
          <w:tcPr>
            <w:tcW w:w="4490" w:type="dxa"/>
          </w:tcPr>
          <w:p w14:paraId="0283AE23" w14:textId="77777777" w:rsidR="00393946" w:rsidRDefault="00393946" w:rsidP="006433BA">
            <w:r>
              <w:t xml:space="preserve">The sum total of all requisitions (status 4, 6, and 8) in the current fiscal year and last year. </w:t>
            </w:r>
          </w:p>
        </w:tc>
        <w:tc>
          <w:tcPr>
            <w:tcW w:w="3505" w:type="dxa"/>
          </w:tcPr>
          <w:p w14:paraId="10BC36E1" w14:textId="77777777" w:rsidR="00393946" w:rsidRDefault="00393946" w:rsidP="006433BA"/>
        </w:tc>
      </w:tr>
      <w:tr w:rsidR="00393946" w14:paraId="2E2E8E48" w14:textId="77777777" w:rsidTr="006433BA">
        <w:tc>
          <w:tcPr>
            <w:tcW w:w="2085" w:type="dxa"/>
          </w:tcPr>
          <w:p w14:paraId="42B471EB" w14:textId="77777777" w:rsidR="00393946" w:rsidRPr="000E2552" w:rsidRDefault="00393946" w:rsidP="006433BA">
            <w:r w:rsidRPr="000E2552">
              <w:t>Incep to Date</w:t>
            </w:r>
          </w:p>
        </w:tc>
        <w:tc>
          <w:tcPr>
            <w:tcW w:w="4490" w:type="dxa"/>
          </w:tcPr>
          <w:p w14:paraId="1F832C99" w14:textId="77777777" w:rsidR="00393946" w:rsidRDefault="00393946" w:rsidP="006433BA">
            <w:r>
              <w:t>The sum total of activity since the inception of the account to the current date. This is only populated for multiyear type 1 accounts.</w:t>
            </w:r>
          </w:p>
        </w:tc>
        <w:tc>
          <w:tcPr>
            <w:tcW w:w="3505" w:type="dxa"/>
          </w:tcPr>
          <w:p w14:paraId="0652B676" w14:textId="77777777" w:rsidR="00393946" w:rsidRDefault="00393946" w:rsidP="006433BA"/>
        </w:tc>
      </w:tr>
      <w:tr w:rsidR="00393946" w14:paraId="51CAF92D" w14:textId="77777777" w:rsidTr="006433BA">
        <w:tc>
          <w:tcPr>
            <w:tcW w:w="2085" w:type="dxa"/>
          </w:tcPr>
          <w:p w14:paraId="4B152996" w14:textId="77777777" w:rsidR="00393946" w:rsidRPr="000E2552" w:rsidRDefault="00393946" w:rsidP="006433BA">
            <w:r w:rsidRPr="000E2552">
              <w:t>Available Budget</w:t>
            </w:r>
          </w:p>
        </w:tc>
        <w:tc>
          <w:tcPr>
            <w:tcW w:w="4490" w:type="dxa"/>
          </w:tcPr>
          <w:p w14:paraId="05E939A3" w14:textId="77777777" w:rsidR="00393946" w:rsidRDefault="00393946" w:rsidP="006433BA">
            <w:r>
              <w:t>The remaining available budget, calculated as follows: Revised Budget- YTD Actual – Encumbrance – Requisition (- Incept to Date, if multiyear).</w:t>
            </w:r>
          </w:p>
        </w:tc>
        <w:tc>
          <w:tcPr>
            <w:tcW w:w="3505" w:type="dxa"/>
          </w:tcPr>
          <w:p w14:paraId="5F54C308" w14:textId="77777777" w:rsidR="00393946" w:rsidRDefault="00393946" w:rsidP="006433BA"/>
        </w:tc>
      </w:tr>
      <w:tr w:rsidR="00393946" w14:paraId="2FAD9209" w14:textId="77777777" w:rsidTr="006433BA">
        <w:tc>
          <w:tcPr>
            <w:tcW w:w="2085" w:type="dxa"/>
          </w:tcPr>
          <w:p w14:paraId="72C60312" w14:textId="77777777" w:rsidR="00393946" w:rsidRPr="000E2552" w:rsidRDefault="00393946" w:rsidP="006433BA">
            <w:r w:rsidRPr="000E2552">
              <w:t>% Used</w:t>
            </w:r>
          </w:p>
        </w:tc>
        <w:tc>
          <w:tcPr>
            <w:tcW w:w="4490" w:type="dxa"/>
          </w:tcPr>
          <w:p w14:paraId="3170AD92" w14:textId="77777777" w:rsidR="00393946" w:rsidRDefault="00393946" w:rsidP="006433BA">
            <w:r>
              <w:t>The percent of the revised budget that has been used to date.</w:t>
            </w:r>
          </w:p>
        </w:tc>
        <w:tc>
          <w:tcPr>
            <w:tcW w:w="3505" w:type="dxa"/>
          </w:tcPr>
          <w:p w14:paraId="4ABF8065" w14:textId="77777777" w:rsidR="00393946" w:rsidRDefault="00393946" w:rsidP="006433BA"/>
        </w:tc>
      </w:tr>
    </w:tbl>
    <w:p w14:paraId="30C839F6" w14:textId="77777777" w:rsidR="00393946" w:rsidRDefault="00393946" w:rsidP="00393946"/>
    <w:p w14:paraId="0C647247" w14:textId="77777777" w:rsidR="00393946" w:rsidRPr="00EF385D" w:rsidRDefault="00393946" w:rsidP="00393946">
      <w:pPr>
        <w:rPr>
          <w:b/>
        </w:rPr>
      </w:pPr>
      <w:r w:rsidRPr="00EF385D">
        <w:rPr>
          <w:b/>
        </w:rPr>
        <w:t>Revenue Account</w:t>
      </w:r>
    </w:p>
    <w:p w14:paraId="0480D474" w14:textId="77777777" w:rsidR="00393946" w:rsidRDefault="00393946" w:rsidP="00393946">
      <w:pPr>
        <w:tabs>
          <w:tab w:val="left" w:pos="374"/>
          <w:tab w:val="left" w:pos="8228"/>
          <w:tab w:val="right" w:pos="9911"/>
        </w:tabs>
        <w:spacing w:after="60"/>
        <w:rPr>
          <w:b/>
        </w:rPr>
      </w:pPr>
    </w:p>
    <w:tbl>
      <w:tblPr>
        <w:tblW w:w="9720" w:type="dxa"/>
        <w:tblInd w:w="4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5" w:type="dxa"/>
          <w:right w:w="15" w:type="dxa"/>
        </w:tblCellMar>
        <w:tblLook w:val="0000" w:firstRow="0" w:lastRow="0" w:firstColumn="0" w:lastColumn="0" w:noHBand="0" w:noVBand="0"/>
      </w:tblPr>
      <w:tblGrid>
        <w:gridCol w:w="2012"/>
        <w:gridCol w:w="4027"/>
        <w:gridCol w:w="3681"/>
      </w:tblGrid>
      <w:tr w:rsidR="00393946" w:rsidRPr="00FB11D4" w14:paraId="7F2C397D" w14:textId="77777777" w:rsidTr="006433BA">
        <w:trPr>
          <w:tblHeader/>
        </w:trPr>
        <w:tc>
          <w:tcPr>
            <w:tcW w:w="2085" w:type="dxa"/>
            <w:shd w:val="clear" w:color="auto" w:fill="95B3D7" w:themeFill="accent1" w:themeFillTint="99"/>
          </w:tcPr>
          <w:p w14:paraId="5D6324A1" w14:textId="77777777" w:rsidR="00393946" w:rsidRPr="00EF385D" w:rsidRDefault="00393946" w:rsidP="006433BA">
            <w:pPr>
              <w:rPr>
                <w:b/>
              </w:rPr>
            </w:pPr>
            <w:r w:rsidRPr="00EF385D">
              <w:rPr>
                <w:b/>
              </w:rPr>
              <w:t>Field</w:t>
            </w:r>
          </w:p>
        </w:tc>
        <w:tc>
          <w:tcPr>
            <w:tcW w:w="4177" w:type="dxa"/>
            <w:shd w:val="clear" w:color="auto" w:fill="95B3D7" w:themeFill="accent1" w:themeFillTint="99"/>
          </w:tcPr>
          <w:p w14:paraId="3F81210F" w14:textId="77777777" w:rsidR="00393946" w:rsidRPr="00EF385D" w:rsidRDefault="00393946" w:rsidP="006433BA">
            <w:pPr>
              <w:rPr>
                <w:b/>
              </w:rPr>
            </w:pPr>
            <w:r w:rsidRPr="00EF385D">
              <w:rPr>
                <w:b/>
              </w:rPr>
              <w:t>Description</w:t>
            </w:r>
          </w:p>
        </w:tc>
        <w:tc>
          <w:tcPr>
            <w:tcW w:w="3818" w:type="dxa"/>
            <w:shd w:val="clear" w:color="auto" w:fill="95B3D7" w:themeFill="accent1" w:themeFillTint="99"/>
          </w:tcPr>
          <w:p w14:paraId="57DE1DDB" w14:textId="77777777" w:rsidR="00393946" w:rsidRPr="00145E71" w:rsidRDefault="00393946" w:rsidP="006433BA">
            <w:pPr>
              <w:rPr>
                <w:b/>
              </w:rPr>
            </w:pPr>
            <w:r>
              <w:rPr>
                <w:b/>
              </w:rPr>
              <w:t>Jefferson County, Alabama</w:t>
            </w:r>
          </w:p>
        </w:tc>
      </w:tr>
      <w:tr w:rsidR="00393946" w14:paraId="2B8628D9" w14:textId="77777777" w:rsidTr="006433BA">
        <w:tc>
          <w:tcPr>
            <w:tcW w:w="2085" w:type="dxa"/>
          </w:tcPr>
          <w:p w14:paraId="5EA675EE" w14:textId="77777777" w:rsidR="00393946" w:rsidRPr="000E2552" w:rsidRDefault="00393946" w:rsidP="006433BA">
            <w:r w:rsidRPr="000E2552">
              <w:t>Original Est Rev</w:t>
            </w:r>
          </w:p>
        </w:tc>
        <w:tc>
          <w:tcPr>
            <w:tcW w:w="4177" w:type="dxa"/>
          </w:tcPr>
          <w:p w14:paraId="33071FAD" w14:textId="77777777" w:rsidR="00393946" w:rsidRDefault="00393946" w:rsidP="006433BA">
            <w:r>
              <w:t>The estimated amount of the original budget for current fiscal year and last year.</w:t>
            </w:r>
          </w:p>
        </w:tc>
        <w:tc>
          <w:tcPr>
            <w:tcW w:w="3818" w:type="dxa"/>
          </w:tcPr>
          <w:p w14:paraId="3356FF1F" w14:textId="77777777" w:rsidR="00393946" w:rsidRDefault="00393946" w:rsidP="006433BA">
            <w:pPr>
              <w:pStyle w:val="tabletextnew1"/>
            </w:pPr>
          </w:p>
        </w:tc>
      </w:tr>
      <w:tr w:rsidR="00393946" w14:paraId="355A5323" w14:textId="77777777" w:rsidTr="006433BA">
        <w:tc>
          <w:tcPr>
            <w:tcW w:w="2085" w:type="dxa"/>
          </w:tcPr>
          <w:p w14:paraId="54D9C57A" w14:textId="77777777" w:rsidR="00393946" w:rsidRPr="000E2552" w:rsidRDefault="00393946" w:rsidP="006433BA">
            <w:r w:rsidRPr="000E2552">
              <w:t>Est Rev Adjusted</w:t>
            </w:r>
          </w:p>
        </w:tc>
        <w:tc>
          <w:tcPr>
            <w:tcW w:w="4177" w:type="dxa"/>
          </w:tcPr>
          <w:p w14:paraId="4179BF73" w14:textId="77777777" w:rsidR="00393946" w:rsidRPr="00B94C60" w:rsidRDefault="00393946" w:rsidP="006433BA">
            <w:pPr>
              <w:rPr>
                <w:b/>
              </w:rPr>
            </w:pPr>
            <w:r>
              <w:t>The sum of any budget transfers or amendments for current fiscal year and last year.</w:t>
            </w:r>
          </w:p>
        </w:tc>
        <w:tc>
          <w:tcPr>
            <w:tcW w:w="3818" w:type="dxa"/>
          </w:tcPr>
          <w:p w14:paraId="76B2685B" w14:textId="77777777" w:rsidR="00393946" w:rsidRDefault="00393946" w:rsidP="006433BA">
            <w:pPr>
              <w:pStyle w:val="tabletextnew1"/>
            </w:pPr>
          </w:p>
        </w:tc>
      </w:tr>
      <w:tr w:rsidR="00393946" w14:paraId="0F2B40C9" w14:textId="77777777" w:rsidTr="006433BA">
        <w:tc>
          <w:tcPr>
            <w:tcW w:w="2085" w:type="dxa"/>
          </w:tcPr>
          <w:p w14:paraId="653424BA" w14:textId="77777777" w:rsidR="00393946" w:rsidRPr="000E2552" w:rsidRDefault="00393946" w:rsidP="006433BA">
            <w:r w:rsidRPr="000E2552">
              <w:t>Rev Est Rev</w:t>
            </w:r>
          </w:p>
        </w:tc>
        <w:tc>
          <w:tcPr>
            <w:tcW w:w="4177" w:type="dxa"/>
          </w:tcPr>
          <w:p w14:paraId="1C71EA8F" w14:textId="77777777" w:rsidR="00393946" w:rsidRDefault="00393946" w:rsidP="006433BA">
            <w:r>
              <w:t>The revised estimated revenue, calculated as follows: Original Est Rev +/- Est Rev Adjusted.</w:t>
            </w:r>
          </w:p>
        </w:tc>
        <w:tc>
          <w:tcPr>
            <w:tcW w:w="3818" w:type="dxa"/>
          </w:tcPr>
          <w:p w14:paraId="59403482" w14:textId="77777777" w:rsidR="00393946" w:rsidRDefault="00393946" w:rsidP="006433BA">
            <w:pPr>
              <w:pStyle w:val="tabletextnew1"/>
            </w:pPr>
          </w:p>
        </w:tc>
      </w:tr>
      <w:tr w:rsidR="00393946" w14:paraId="53EA63A8" w14:textId="77777777" w:rsidTr="006433BA">
        <w:tc>
          <w:tcPr>
            <w:tcW w:w="2085" w:type="dxa"/>
          </w:tcPr>
          <w:p w14:paraId="09612588" w14:textId="77777777" w:rsidR="00393946" w:rsidRPr="000E2552" w:rsidRDefault="00393946" w:rsidP="006433BA">
            <w:r>
              <w:t>Incep to Date</w:t>
            </w:r>
          </w:p>
        </w:tc>
        <w:tc>
          <w:tcPr>
            <w:tcW w:w="4177" w:type="dxa"/>
          </w:tcPr>
          <w:p w14:paraId="6EE982F5" w14:textId="77777777" w:rsidR="00393946" w:rsidRDefault="00393946" w:rsidP="006433BA">
            <w:r>
              <w:t>The sum total of revenue since the inception of the account to the current date. This is only populated for multiyear type 2 accounts.</w:t>
            </w:r>
          </w:p>
        </w:tc>
        <w:tc>
          <w:tcPr>
            <w:tcW w:w="3818" w:type="dxa"/>
          </w:tcPr>
          <w:p w14:paraId="0F51E5D2" w14:textId="77777777" w:rsidR="00393946" w:rsidRDefault="00393946" w:rsidP="006433BA">
            <w:pPr>
              <w:pStyle w:val="tabletextnew1"/>
            </w:pPr>
          </w:p>
        </w:tc>
      </w:tr>
      <w:tr w:rsidR="00393946" w14:paraId="2A4A4CAA" w14:textId="77777777" w:rsidTr="006433BA">
        <w:tc>
          <w:tcPr>
            <w:tcW w:w="2085" w:type="dxa"/>
          </w:tcPr>
          <w:p w14:paraId="61FE10FA" w14:textId="77777777" w:rsidR="00393946" w:rsidRPr="000E2552" w:rsidRDefault="00393946" w:rsidP="006433BA">
            <w:r w:rsidRPr="000E2552">
              <w:t>Actual YTD Rev</w:t>
            </w:r>
          </w:p>
        </w:tc>
        <w:tc>
          <w:tcPr>
            <w:tcW w:w="4177" w:type="dxa"/>
          </w:tcPr>
          <w:p w14:paraId="6ADE24B4" w14:textId="77777777" w:rsidR="00393946" w:rsidRDefault="00393946" w:rsidP="006433BA">
            <w:r>
              <w:t>The actual revenue collected for the identified accounting period.</w:t>
            </w:r>
          </w:p>
        </w:tc>
        <w:tc>
          <w:tcPr>
            <w:tcW w:w="3818" w:type="dxa"/>
          </w:tcPr>
          <w:p w14:paraId="6732FE15" w14:textId="77777777" w:rsidR="00393946" w:rsidRDefault="00393946" w:rsidP="006433BA"/>
        </w:tc>
      </w:tr>
      <w:tr w:rsidR="00393946" w14:paraId="303DF0F6" w14:textId="77777777" w:rsidTr="006433BA">
        <w:tc>
          <w:tcPr>
            <w:tcW w:w="2085" w:type="dxa"/>
          </w:tcPr>
          <w:p w14:paraId="7F6BD1D9" w14:textId="77777777" w:rsidR="00393946" w:rsidRPr="000E2552" w:rsidRDefault="00393946" w:rsidP="006433BA">
            <w:r w:rsidRPr="000E2552">
              <w:t>Remaining Rev</w:t>
            </w:r>
          </w:p>
        </w:tc>
        <w:tc>
          <w:tcPr>
            <w:tcW w:w="4177" w:type="dxa"/>
          </w:tcPr>
          <w:p w14:paraId="665E6598" w14:textId="77777777" w:rsidR="00393946" w:rsidRDefault="00393946" w:rsidP="006433BA">
            <w:r>
              <w:t>The amount of revenue remaining to be collected for the current fiscal year and last year.</w:t>
            </w:r>
          </w:p>
        </w:tc>
        <w:tc>
          <w:tcPr>
            <w:tcW w:w="3818" w:type="dxa"/>
          </w:tcPr>
          <w:p w14:paraId="4E6C6A7C" w14:textId="77777777" w:rsidR="00393946" w:rsidRDefault="00393946" w:rsidP="006433BA"/>
        </w:tc>
      </w:tr>
      <w:tr w:rsidR="00393946" w14:paraId="4B522464" w14:textId="77777777" w:rsidTr="006433BA">
        <w:tc>
          <w:tcPr>
            <w:tcW w:w="2085" w:type="dxa"/>
          </w:tcPr>
          <w:p w14:paraId="5351E602" w14:textId="77777777" w:rsidR="00393946" w:rsidRPr="000E2552" w:rsidRDefault="00393946" w:rsidP="006433BA">
            <w:r w:rsidRPr="000E2552">
              <w:t>Percent Collected</w:t>
            </w:r>
          </w:p>
        </w:tc>
        <w:tc>
          <w:tcPr>
            <w:tcW w:w="4177" w:type="dxa"/>
          </w:tcPr>
          <w:p w14:paraId="07F1B000" w14:textId="77777777" w:rsidR="00393946" w:rsidRDefault="00393946" w:rsidP="006433BA">
            <w:r>
              <w:t>The percent of revenue already collected.</w:t>
            </w:r>
          </w:p>
        </w:tc>
        <w:tc>
          <w:tcPr>
            <w:tcW w:w="3818" w:type="dxa"/>
          </w:tcPr>
          <w:p w14:paraId="5DF9983C" w14:textId="77777777" w:rsidR="00393946" w:rsidRDefault="00393946" w:rsidP="006433BA"/>
        </w:tc>
      </w:tr>
    </w:tbl>
    <w:p w14:paraId="294AEE11" w14:textId="77777777" w:rsidR="00393946" w:rsidRDefault="00393946" w:rsidP="00393946">
      <w:pPr>
        <w:rPr>
          <w:b/>
        </w:rPr>
      </w:pPr>
    </w:p>
    <w:p w14:paraId="3A9BBE92" w14:textId="77777777" w:rsidR="00393946" w:rsidRPr="000650C7" w:rsidRDefault="00393946" w:rsidP="00393946">
      <w:pPr>
        <w:rPr>
          <w:b/>
        </w:rPr>
      </w:pPr>
      <w:r w:rsidRPr="000650C7">
        <w:rPr>
          <w:b/>
        </w:rPr>
        <w:t>History Tab</w:t>
      </w:r>
    </w:p>
    <w:p w14:paraId="03EAA9F4" w14:textId="77777777" w:rsidR="00393946" w:rsidRDefault="00393946" w:rsidP="00393946">
      <w:r>
        <w:rPr>
          <w:rFonts w:cs="Arial"/>
          <w:color w:val="000000"/>
        </w:rPr>
        <w:t>This tab allows you to view all years in the account's history by clicking the arrow buttons.</w:t>
      </w:r>
      <w:r w:rsidRPr="00636CD5">
        <w:rPr>
          <w:noProof/>
        </w:rPr>
        <w:t xml:space="preserve"> </w:t>
      </w:r>
      <w:r>
        <w:rPr>
          <w:noProof/>
        </w:rPr>
        <w:drawing>
          <wp:inline distT="0" distB="0" distL="0" distR="0" wp14:anchorId="68677732" wp14:editId="64549DF1">
            <wp:extent cx="5943600" cy="1674495"/>
            <wp:effectExtent l="0" t="0" r="0" b="1905"/>
            <wp:docPr id="265" name="Picture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9"/>
                    <a:stretch>
                      <a:fillRect/>
                    </a:stretch>
                  </pic:blipFill>
                  <pic:spPr>
                    <a:xfrm>
                      <a:off x="0" y="0"/>
                      <a:ext cx="5943600" cy="1674495"/>
                    </a:xfrm>
                    <a:prstGeom prst="rect">
                      <a:avLst/>
                    </a:prstGeom>
                  </pic:spPr>
                </pic:pic>
              </a:graphicData>
            </a:graphic>
          </wp:inline>
        </w:drawing>
      </w:r>
    </w:p>
    <w:p w14:paraId="5C86B0FB" w14:textId="77777777" w:rsidR="00393946" w:rsidRDefault="00393946" w:rsidP="00393946"/>
    <w:p w14:paraId="364087FE" w14:textId="77777777" w:rsidR="00393946" w:rsidRPr="00E90E88" w:rsidRDefault="00393946" w:rsidP="00393946">
      <w:pPr>
        <w:spacing w:before="80" w:after="80"/>
        <w:rPr>
          <w:rFonts w:cs="Arial"/>
          <w:color w:val="000000"/>
          <w:szCs w:val="22"/>
        </w:rPr>
      </w:pPr>
      <w:r w:rsidRPr="00E90E88">
        <w:rPr>
          <w:rFonts w:cs="Arial"/>
          <w:color w:val="000000"/>
          <w:szCs w:val="22"/>
        </w:rPr>
        <w:t>Note: Expense accounts in multiyear funds that have a budget projection method of 2 have a new budget each year that is the remaining available budget from the previous year. This causes the budget for these accounts to remain in the current year, while all other multiyear account budgets represent the budget from inception.</w:t>
      </w:r>
    </w:p>
    <w:p w14:paraId="64ADE9F2" w14:textId="77777777" w:rsidR="00393946" w:rsidRPr="003A32E5" w:rsidRDefault="00393946" w:rsidP="00393946">
      <w:pPr>
        <w:spacing w:before="80" w:after="80"/>
        <w:rPr>
          <w:rFonts w:cs="Arial"/>
          <w:color w:val="000000"/>
          <w:szCs w:val="22"/>
        </w:rPr>
      </w:pPr>
      <w:r w:rsidRPr="00E90E88">
        <w:rPr>
          <w:rFonts w:cs="Arial"/>
          <w:color w:val="000000"/>
          <w:szCs w:val="22"/>
        </w:rPr>
        <w:t xml:space="preserve">When calculating the percent used on Multiyear 2 accounts, the </w:t>
      </w:r>
      <w:hyperlink r:id="rId120" w:history="1">
        <w:r w:rsidRPr="00E90E88">
          <w:rPr>
            <w:rFonts w:cs="Arial"/>
            <w:color w:val="000000"/>
            <w:szCs w:val="22"/>
          </w:rPr>
          <w:t>Incep to SOY</w:t>
        </w:r>
      </w:hyperlink>
      <w:r w:rsidRPr="00E90E88">
        <w:rPr>
          <w:rFonts w:cs="Arial"/>
          <w:color w:val="000000"/>
          <w:szCs w:val="22"/>
        </w:rPr>
        <w:t xml:space="preserve"> field, which contains money spent from the inception of the account, must be ignored in order to get an accurate percentage. For Multiyear 2 accounts only, the program ignores amounts in the Incep to SOY box when calculating the value of the Percent Used box. This is true even when you click the Totals </w:t>
      </w:r>
      <w:r>
        <w:rPr>
          <w:rFonts w:cs="Arial"/>
          <w:color w:val="000000"/>
          <w:szCs w:val="22"/>
        </w:rPr>
        <w:t>option</w:t>
      </w:r>
      <w:r w:rsidRPr="00E90E88">
        <w:rPr>
          <w:rFonts w:cs="Arial"/>
          <w:color w:val="000000"/>
          <w:szCs w:val="22"/>
        </w:rPr>
        <w:t>.</w:t>
      </w:r>
      <w:r w:rsidRPr="003A32E5">
        <w:rPr>
          <w:rFonts w:cs="Arial"/>
          <w:color w:val="000000"/>
          <w:szCs w:val="22"/>
        </w:rPr>
        <w:t xml:space="preserve"> </w:t>
      </w:r>
    </w:p>
    <w:p w14:paraId="7EF4DE79" w14:textId="77777777" w:rsidR="00393946" w:rsidRDefault="00393946" w:rsidP="00E6600E">
      <w:pPr>
        <w:pStyle w:val="Heading3"/>
        <w:numPr>
          <w:ilvl w:val="0"/>
          <w:numId w:val="0"/>
        </w:numPr>
      </w:pPr>
      <w:bookmarkStart w:id="209" w:name="_Toc422218323"/>
      <w:r>
        <w:t>Options</w:t>
      </w:r>
      <w:bookmarkEnd w:id="209"/>
      <w:r>
        <w:t xml:space="preserve"> </w:t>
      </w:r>
    </w:p>
    <w:p w14:paraId="1307C7F0" w14:textId="77777777" w:rsidR="00393946" w:rsidRDefault="00393946" w:rsidP="00393946">
      <w:pPr>
        <w:rPr>
          <w:sz w:val="32"/>
          <w:szCs w:val="32"/>
        </w:rPr>
      </w:pPr>
      <w:r>
        <w:t xml:space="preserve">The Account Inquiry screen provides several options for viewing additional information. </w:t>
      </w:r>
      <w:r>
        <w:br/>
      </w:r>
      <w:r>
        <w:rPr>
          <w:noProof/>
        </w:rPr>
        <w:drawing>
          <wp:inline distT="0" distB="0" distL="0" distR="0" wp14:anchorId="1D3C0C28" wp14:editId="23AB19B3">
            <wp:extent cx="5943600" cy="2609850"/>
            <wp:effectExtent l="0" t="0" r="0" b="0"/>
            <wp:docPr id="266" name="Picture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1"/>
                    <a:stretch>
                      <a:fillRect/>
                    </a:stretch>
                  </pic:blipFill>
                  <pic:spPr>
                    <a:xfrm>
                      <a:off x="0" y="0"/>
                      <a:ext cx="5943600" cy="2609850"/>
                    </a:xfrm>
                    <a:prstGeom prst="rect">
                      <a:avLst/>
                    </a:prstGeom>
                  </pic:spPr>
                </pic:pic>
              </a:graphicData>
            </a:graphic>
          </wp:inline>
        </w:drawing>
      </w:r>
    </w:p>
    <w:p w14:paraId="2C8DFEF5" w14:textId="77777777" w:rsidR="00393946" w:rsidRDefault="00393946" w:rsidP="00393946"/>
    <w:p w14:paraId="5E7ABC64" w14:textId="77777777" w:rsidR="00393946" w:rsidRPr="00014496" w:rsidRDefault="00393946" w:rsidP="00393946">
      <w:r>
        <w:t xml:space="preserve">If there are notes associated with this account, the Account Notes button is highlighted; click Account Notes to view the note content. </w:t>
      </w:r>
    </w:p>
    <w:p w14:paraId="259A3BCB" w14:textId="77777777" w:rsidR="00393946" w:rsidRDefault="00393946" w:rsidP="00393946">
      <w:pPr>
        <w:tabs>
          <w:tab w:val="left" w:pos="8228"/>
          <w:tab w:val="right" w:pos="9911"/>
        </w:tabs>
        <w:spacing w:after="60"/>
        <w:rPr>
          <w:b/>
        </w:rPr>
      </w:pPr>
    </w:p>
    <w:p w14:paraId="28F4B111" w14:textId="77777777" w:rsidR="00393946" w:rsidRPr="006940E7" w:rsidRDefault="00393946" w:rsidP="00393946">
      <w:pPr>
        <w:tabs>
          <w:tab w:val="left" w:pos="8228"/>
          <w:tab w:val="right" w:pos="9911"/>
        </w:tabs>
        <w:spacing w:after="60"/>
        <w:rPr>
          <w:b/>
        </w:rPr>
      </w:pPr>
      <w:r w:rsidRPr="006940E7">
        <w:rPr>
          <w:b/>
        </w:rPr>
        <w:t>Detail</w:t>
      </w:r>
    </w:p>
    <w:p w14:paraId="4E39963E" w14:textId="77777777" w:rsidR="00393946" w:rsidRDefault="00393946" w:rsidP="00393946">
      <w:pPr>
        <w:spacing w:after="120"/>
      </w:pPr>
      <w:r>
        <w:t xml:space="preserve">Click Detail to search for transactions that have been posted to an account. </w:t>
      </w:r>
    </w:p>
    <w:p w14:paraId="1245A3CA" w14:textId="77777777" w:rsidR="00393946" w:rsidRDefault="00393946" w:rsidP="00393946">
      <w:pPr>
        <w:spacing w:after="120"/>
      </w:pPr>
      <w:r>
        <w:t xml:space="preserve">When you click Detail, the program provides a Journal Selection Criteria screen. </w:t>
      </w:r>
      <w:r>
        <w:br/>
      </w:r>
      <w:r>
        <w:rPr>
          <w:noProof/>
        </w:rPr>
        <w:drawing>
          <wp:inline distT="0" distB="0" distL="0" distR="0" wp14:anchorId="7605A038" wp14:editId="50E08D63">
            <wp:extent cx="5943600" cy="2140585"/>
            <wp:effectExtent l="0" t="0" r="0" b="0"/>
            <wp:docPr id="267" name="Picture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2"/>
                    <a:stretch>
                      <a:fillRect/>
                    </a:stretch>
                  </pic:blipFill>
                  <pic:spPr>
                    <a:xfrm>
                      <a:off x="0" y="0"/>
                      <a:ext cx="5943600" cy="2140585"/>
                    </a:xfrm>
                    <a:prstGeom prst="rect">
                      <a:avLst/>
                    </a:prstGeom>
                  </pic:spPr>
                </pic:pic>
              </a:graphicData>
            </a:graphic>
          </wp:inline>
        </w:drawing>
      </w:r>
    </w:p>
    <w:p w14:paraId="14A93901" w14:textId="77777777" w:rsidR="00393946" w:rsidRDefault="00393946" w:rsidP="00393946"/>
    <w:p w14:paraId="3AFC8CD1" w14:textId="77777777" w:rsidR="00393946" w:rsidRDefault="00393946" w:rsidP="00393946">
      <w:r>
        <w:t xml:space="preserve">Enter the search criteria to use, and then click Accept to submit the search. You can search by date range, year/period, source of the journal, or any of the reference fields. If you select the Include Unposted Journals check box, any general ledger journal entries still in the proof file are included.  </w:t>
      </w:r>
    </w:p>
    <w:p w14:paraId="05B30346" w14:textId="77777777" w:rsidR="00393946" w:rsidRDefault="00393946" w:rsidP="00393946"/>
    <w:p w14:paraId="3F9143A3" w14:textId="77777777" w:rsidR="00393946" w:rsidRDefault="00393946" w:rsidP="00393946">
      <w:r>
        <w:t xml:space="preserve">The Account Detail screen displays the results. Click Detail or Journal on the ribbon for more information on a specific entry. </w:t>
      </w:r>
    </w:p>
    <w:p w14:paraId="42DC8853" w14:textId="77777777" w:rsidR="00393946" w:rsidRDefault="00393946" w:rsidP="00393946">
      <w:r>
        <w:rPr>
          <w:noProof/>
        </w:rPr>
        <w:drawing>
          <wp:inline distT="0" distB="0" distL="0" distR="0" wp14:anchorId="519CF158" wp14:editId="0CE3A9C5">
            <wp:extent cx="5943600" cy="3783965"/>
            <wp:effectExtent l="0" t="0" r="0" b="6985"/>
            <wp:docPr id="270" name="Pict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3"/>
                    <a:stretch>
                      <a:fillRect/>
                    </a:stretch>
                  </pic:blipFill>
                  <pic:spPr>
                    <a:xfrm>
                      <a:off x="0" y="0"/>
                      <a:ext cx="5943600" cy="3783965"/>
                    </a:xfrm>
                    <a:prstGeom prst="rect">
                      <a:avLst/>
                    </a:prstGeom>
                  </pic:spPr>
                </pic:pic>
              </a:graphicData>
            </a:graphic>
          </wp:inline>
        </w:drawing>
      </w:r>
    </w:p>
    <w:p w14:paraId="2166B644" w14:textId="77777777" w:rsidR="00393946" w:rsidRDefault="00393946" w:rsidP="00393946"/>
    <w:p w14:paraId="7C6B0792" w14:textId="77777777" w:rsidR="00393946" w:rsidRDefault="00393946" w:rsidP="00393946">
      <w:r>
        <w:t xml:space="preserve">Clicking Detail on the ribbon displays a single entry from the account. The detail screen varies according to the journal entry source type. For example, APP entries display the AP Check Info screen. </w:t>
      </w:r>
    </w:p>
    <w:p w14:paraId="310E6713" w14:textId="77777777" w:rsidR="00393946" w:rsidRDefault="00393946" w:rsidP="00393946">
      <w:r>
        <w:rPr>
          <w:noProof/>
        </w:rPr>
        <w:drawing>
          <wp:inline distT="0" distB="0" distL="0" distR="0" wp14:anchorId="14F49428" wp14:editId="05E46EBE">
            <wp:extent cx="5943600" cy="2044700"/>
            <wp:effectExtent l="0" t="0" r="0" b="0"/>
            <wp:docPr id="271" name="Picture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4"/>
                    <a:stretch>
                      <a:fillRect/>
                    </a:stretch>
                  </pic:blipFill>
                  <pic:spPr>
                    <a:xfrm>
                      <a:off x="0" y="0"/>
                      <a:ext cx="5943600" cy="2044700"/>
                    </a:xfrm>
                    <a:prstGeom prst="rect">
                      <a:avLst/>
                    </a:prstGeom>
                  </pic:spPr>
                </pic:pic>
              </a:graphicData>
            </a:graphic>
          </wp:inline>
        </w:drawing>
      </w:r>
    </w:p>
    <w:p w14:paraId="10950146" w14:textId="77777777" w:rsidR="00393946" w:rsidRDefault="00393946" w:rsidP="00393946"/>
    <w:p w14:paraId="3F5E84D7" w14:textId="77777777" w:rsidR="00393946" w:rsidRDefault="00393946" w:rsidP="00393946">
      <w:r>
        <w:t xml:space="preserve">Clicking Journal provides the Journal Inquiry/Print screen, which displays the entire journal.  </w:t>
      </w:r>
    </w:p>
    <w:p w14:paraId="281AFE9A" w14:textId="77777777" w:rsidR="00393946" w:rsidRDefault="00393946" w:rsidP="00393946">
      <w:r>
        <w:rPr>
          <w:noProof/>
        </w:rPr>
        <w:drawing>
          <wp:inline distT="0" distB="0" distL="0" distR="0" wp14:anchorId="277928F2" wp14:editId="6E248F0C">
            <wp:extent cx="5943600" cy="3370580"/>
            <wp:effectExtent l="0" t="0" r="0" b="1270"/>
            <wp:docPr id="272" name="Picture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5"/>
                    <a:stretch>
                      <a:fillRect/>
                    </a:stretch>
                  </pic:blipFill>
                  <pic:spPr>
                    <a:xfrm>
                      <a:off x="0" y="0"/>
                      <a:ext cx="5943600" cy="3370580"/>
                    </a:xfrm>
                    <a:prstGeom prst="rect">
                      <a:avLst/>
                    </a:prstGeom>
                  </pic:spPr>
                </pic:pic>
              </a:graphicData>
            </a:graphic>
          </wp:inline>
        </w:drawing>
      </w:r>
    </w:p>
    <w:p w14:paraId="2EA63343" w14:textId="77777777" w:rsidR="00393946" w:rsidRDefault="00393946" w:rsidP="00393946"/>
    <w:p w14:paraId="39095899" w14:textId="77777777" w:rsidR="00393946" w:rsidRDefault="00393946" w:rsidP="00393946">
      <w:r>
        <w:t xml:space="preserve">Click </w:t>
      </w:r>
      <w:r w:rsidRPr="007F14BA">
        <w:t>Unposted Find</w:t>
      </w:r>
      <w:r>
        <w:t xml:space="preserve"> on the ribbon to view transactions not yet closed to a month. This is different than selecting the Include Unposted Journals check box on the Details screen, which shows transactions not yet posted that are still in the proof stage.</w:t>
      </w:r>
    </w:p>
    <w:p w14:paraId="3698B575" w14:textId="77777777" w:rsidR="00393946" w:rsidRDefault="00393946" w:rsidP="00393946"/>
    <w:p w14:paraId="1B76151C" w14:textId="77777777" w:rsidR="00393946" w:rsidRDefault="00393946" w:rsidP="00393946">
      <w:pPr>
        <w:tabs>
          <w:tab w:val="left" w:pos="8228"/>
          <w:tab w:val="right" w:pos="9911"/>
        </w:tabs>
        <w:spacing w:after="60"/>
        <w:rPr>
          <w:b/>
        </w:rPr>
      </w:pPr>
      <w:r w:rsidRPr="006940E7">
        <w:rPr>
          <w:b/>
        </w:rPr>
        <w:t>Months</w:t>
      </w:r>
    </w:p>
    <w:p w14:paraId="1C149137" w14:textId="77777777" w:rsidR="00393946" w:rsidRPr="006D601E" w:rsidRDefault="00393946" w:rsidP="00393946">
      <w:pPr>
        <w:tabs>
          <w:tab w:val="left" w:pos="8228"/>
          <w:tab w:val="right" w:pos="9911"/>
        </w:tabs>
        <w:spacing w:after="60"/>
      </w:pPr>
      <w:r w:rsidRPr="006D601E">
        <w:t>To view account monthly data:</w:t>
      </w:r>
    </w:p>
    <w:p w14:paraId="5C13ADBD" w14:textId="77777777" w:rsidR="00393946" w:rsidRDefault="00393946" w:rsidP="00553335">
      <w:pPr>
        <w:pStyle w:val="ListNumbered0"/>
        <w:numPr>
          <w:ilvl w:val="0"/>
          <w:numId w:val="54"/>
        </w:numPr>
        <w:spacing w:after="160"/>
      </w:pPr>
      <w:r>
        <w:t>On the Account Inquiry screen, click Months.</w:t>
      </w:r>
      <w:r>
        <w:br/>
      </w:r>
      <w:r>
        <w:rPr>
          <w:noProof/>
        </w:rPr>
        <w:drawing>
          <wp:inline distT="0" distB="0" distL="0" distR="0" wp14:anchorId="0B90B5F9" wp14:editId="49A1D99D">
            <wp:extent cx="5943600" cy="1724660"/>
            <wp:effectExtent l="0" t="0" r="0" b="8890"/>
            <wp:docPr id="273" name="Picture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6"/>
                    <a:stretch>
                      <a:fillRect/>
                    </a:stretch>
                  </pic:blipFill>
                  <pic:spPr>
                    <a:xfrm>
                      <a:off x="0" y="0"/>
                      <a:ext cx="5943600" cy="1724660"/>
                    </a:xfrm>
                    <a:prstGeom prst="rect">
                      <a:avLst/>
                    </a:prstGeom>
                  </pic:spPr>
                </pic:pic>
              </a:graphicData>
            </a:graphic>
          </wp:inline>
        </w:drawing>
      </w:r>
    </w:p>
    <w:p w14:paraId="79FD25CA" w14:textId="77777777" w:rsidR="00393946" w:rsidRDefault="00393946" w:rsidP="00393946">
      <w:pPr>
        <w:pStyle w:val="ListNumbered0"/>
        <w:numPr>
          <w:ilvl w:val="0"/>
          <w:numId w:val="0"/>
        </w:numPr>
        <w:ind w:left="360"/>
      </w:pPr>
      <w:r>
        <w:t xml:space="preserve">The program displays a monthly view of all journal transactions that have been closed to a period. If the transactions have not been through a month-end process, they are not included in the monthly data.  However, you can view transactions not yet closed in the current month detail. Transactions that are in journal entry/proof and not yet posted are not visible in any screen. </w:t>
      </w:r>
    </w:p>
    <w:p w14:paraId="7F9FB96E" w14:textId="77777777" w:rsidR="00393946" w:rsidRDefault="00393946" w:rsidP="00393946">
      <w:pPr>
        <w:pStyle w:val="ListNumbered0"/>
        <w:numPr>
          <w:ilvl w:val="0"/>
          <w:numId w:val="0"/>
        </w:numPr>
        <w:ind w:left="360"/>
      </w:pPr>
      <w:r>
        <w:rPr>
          <w:noProof/>
        </w:rPr>
        <w:drawing>
          <wp:inline distT="0" distB="0" distL="0" distR="0" wp14:anchorId="612632CD" wp14:editId="1177C95A">
            <wp:extent cx="5943600" cy="2925445"/>
            <wp:effectExtent l="0" t="0" r="0" b="825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7"/>
                    <a:stretch>
                      <a:fillRect/>
                    </a:stretch>
                  </pic:blipFill>
                  <pic:spPr>
                    <a:xfrm>
                      <a:off x="0" y="0"/>
                      <a:ext cx="5943600" cy="2925445"/>
                    </a:xfrm>
                    <a:prstGeom prst="rect">
                      <a:avLst/>
                    </a:prstGeom>
                  </pic:spPr>
                </pic:pic>
              </a:graphicData>
            </a:graphic>
          </wp:inline>
        </w:drawing>
      </w:r>
    </w:p>
    <w:p w14:paraId="2D99A553" w14:textId="77777777" w:rsidR="00393946" w:rsidRDefault="00393946" w:rsidP="00393946"/>
    <w:p w14:paraId="7A683E6F" w14:textId="77777777" w:rsidR="00393946" w:rsidRDefault="00393946" w:rsidP="00393946">
      <w:r>
        <w:t>Click Curr Month Detail on the ribbon to display all of the posted activity (that has been closed to a period).</w:t>
      </w:r>
    </w:p>
    <w:p w14:paraId="0C302E00" w14:textId="77777777" w:rsidR="00393946" w:rsidRDefault="00393946" w:rsidP="00393946"/>
    <w:p w14:paraId="2F616B46" w14:textId="77777777" w:rsidR="00393946" w:rsidRDefault="00393946" w:rsidP="00393946">
      <w:r>
        <w:t>Click Monthly Totals on the ribbon to show the totals all of the posted activity (that has been closed to a period) for the accounts in the active set by month for the current year.</w:t>
      </w:r>
      <w:r>
        <w:tab/>
      </w:r>
    </w:p>
    <w:p w14:paraId="475D3BE3" w14:textId="77777777" w:rsidR="00393946" w:rsidRDefault="00393946" w:rsidP="00393946">
      <w:pPr>
        <w:tabs>
          <w:tab w:val="left" w:pos="8228"/>
          <w:tab w:val="right" w:pos="9911"/>
        </w:tabs>
        <w:spacing w:after="60"/>
        <w:rPr>
          <w:b/>
        </w:rPr>
      </w:pPr>
    </w:p>
    <w:p w14:paraId="5ECF5D0A" w14:textId="77777777" w:rsidR="00393946" w:rsidRDefault="00393946" w:rsidP="00393946">
      <w:pPr>
        <w:tabs>
          <w:tab w:val="left" w:pos="8228"/>
          <w:tab w:val="right" w:pos="9911"/>
        </w:tabs>
        <w:spacing w:after="60"/>
        <w:rPr>
          <w:b/>
        </w:rPr>
      </w:pPr>
      <w:r w:rsidRPr="008D735D">
        <w:rPr>
          <w:b/>
        </w:rPr>
        <w:t>Totals</w:t>
      </w:r>
    </w:p>
    <w:p w14:paraId="54311FD9" w14:textId="77777777" w:rsidR="00393946" w:rsidRDefault="00393946" w:rsidP="00393946">
      <w:pPr>
        <w:tabs>
          <w:tab w:val="left" w:pos="8228"/>
          <w:tab w:val="right" w:pos="9911"/>
        </w:tabs>
        <w:spacing w:after="60"/>
      </w:pPr>
      <w:r>
        <w:t>To view account totals, click Totals on the Account Inquiry screen.</w:t>
      </w:r>
      <w:r>
        <w:br/>
      </w:r>
      <w:r>
        <w:rPr>
          <w:noProof/>
        </w:rPr>
        <w:drawing>
          <wp:inline distT="0" distB="0" distL="0" distR="0" wp14:anchorId="3B74443B" wp14:editId="766A70A9">
            <wp:extent cx="5943600" cy="1720215"/>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8"/>
                    <a:stretch>
                      <a:fillRect/>
                    </a:stretch>
                  </pic:blipFill>
                  <pic:spPr>
                    <a:xfrm>
                      <a:off x="0" y="0"/>
                      <a:ext cx="5943600" cy="1720215"/>
                    </a:xfrm>
                    <a:prstGeom prst="rect">
                      <a:avLst/>
                    </a:prstGeom>
                  </pic:spPr>
                </pic:pic>
              </a:graphicData>
            </a:graphic>
          </wp:inline>
        </w:drawing>
      </w:r>
      <w:r>
        <w:t xml:space="preserve"> </w:t>
      </w:r>
    </w:p>
    <w:p w14:paraId="7B9FB227" w14:textId="77777777" w:rsidR="00393946" w:rsidRDefault="00393946" w:rsidP="00393946"/>
    <w:p w14:paraId="388278B5" w14:textId="77777777" w:rsidR="00393946" w:rsidRDefault="00393946" w:rsidP="00393946">
      <w:r>
        <w:t>The program refreshes the display to show the combined totals for all accounts in the active set for transactions in closed and unclosed periods. Click Return on the ribbon to return to the previous screen.</w:t>
      </w:r>
      <w:r>
        <w:br/>
      </w:r>
      <w:r>
        <w:rPr>
          <w:noProof/>
        </w:rPr>
        <w:drawing>
          <wp:inline distT="0" distB="0" distL="0" distR="0" wp14:anchorId="6C70EC71" wp14:editId="432B9E5E">
            <wp:extent cx="5943600" cy="2642235"/>
            <wp:effectExtent l="0" t="0" r="0" b="5715"/>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9"/>
                    <a:stretch>
                      <a:fillRect/>
                    </a:stretch>
                  </pic:blipFill>
                  <pic:spPr>
                    <a:xfrm>
                      <a:off x="0" y="0"/>
                      <a:ext cx="5943600" cy="2642235"/>
                    </a:xfrm>
                    <a:prstGeom prst="rect">
                      <a:avLst/>
                    </a:prstGeom>
                  </pic:spPr>
                </pic:pic>
              </a:graphicData>
            </a:graphic>
          </wp:inline>
        </w:drawing>
      </w:r>
    </w:p>
    <w:p w14:paraId="005D7905" w14:textId="77777777" w:rsidR="00393946" w:rsidRDefault="00393946" w:rsidP="00393946"/>
    <w:p w14:paraId="1CF87050" w14:textId="77777777" w:rsidR="00393946" w:rsidRPr="008D735D" w:rsidRDefault="00393946" w:rsidP="00E6600E">
      <w:pPr>
        <w:pStyle w:val="Heading3"/>
        <w:numPr>
          <w:ilvl w:val="0"/>
          <w:numId w:val="0"/>
        </w:numPr>
      </w:pPr>
      <w:bookmarkStart w:id="210" w:name="_Toc422218324"/>
      <w:r w:rsidRPr="008D735D">
        <w:t>2 Year Amounts</w:t>
      </w:r>
      <w:bookmarkEnd w:id="210"/>
    </w:p>
    <w:p w14:paraId="01F96916" w14:textId="77777777" w:rsidR="00393946" w:rsidRDefault="00393946" w:rsidP="00393946">
      <w:r>
        <w:t>This option is available if your organization uses biennial budgeting.</w:t>
      </w:r>
    </w:p>
    <w:p w14:paraId="58411F72" w14:textId="77777777" w:rsidR="00393946" w:rsidRDefault="00393946" w:rsidP="00393946">
      <w:r>
        <w:t xml:space="preserve">Click 2 Year Amounts to show biennial budgeting details. If the biennial year is set to one (1), the current year and next year are summed; otherwise, the current year and last year are totaled. </w:t>
      </w:r>
    </w:p>
    <w:p w14:paraId="556049EF" w14:textId="77777777" w:rsidR="00393946" w:rsidRPr="008C1F11" w:rsidRDefault="00393946" w:rsidP="00E6600E">
      <w:pPr>
        <w:pStyle w:val="Heading1"/>
        <w:numPr>
          <w:ilvl w:val="0"/>
          <w:numId w:val="0"/>
        </w:numPr>
      </w:pPr>
      <w:bookmarkStart w:id="211" w:name="_Toc422218325"/>
      <w:r w:rsidRPr="008C1F11">
        <w:t>GL Impact</w:t>
      </w:r>
      <w:bookmarkEnd w:id="211"/>
    </w:p>
    <w:p w14:paraId="6A01276B" w14:textId="77777777" w:rsidR="00393946" w:rsidRPr="001A514B" w:rsidRDefault="00393946" w:rsidP="00393946">
      <w:pPr>
        <w:tabs>
          <w:tab w:val="left" w:pos="1440"/>
          <w:tab w:val="right" w:pos="9900"/>
        </w:tabs>
        <w:rPr>
          <w:szCs w:val="22"/>
        </w:rPr>
      </w:pPr>
      <w:r>
        <w:rPr>
          <w:szCs w:val="22"/>
        </w:rPr>
        <w:t>The g</w:t>
      </w:r>
      <w:r w:rsidRPr="001A514B">
        <w:rPr>
          <w:szCs w:val="22"/>
        </w:rPr>
        <w:t xml:space="preserve">eneral </w:t>
      </w:r>
      <w:r>
        <w:rPr>
          <w:szCs w:val="22"/>
        </w:rPr>
        <w:t>l</w:t>
      </w:r>
      <w:r w:rsidRPr="001A514B">
        <w:rPr>
          <w:szCs w:val="22"/>
        </w:rPr>
        <w:t xml:space="preserve">edger </w:t>
      </w:r>
      <w:r>
        <w:rPr>
          <w:szCs w:val="22"/>
        </w:rPr>
        <w:t>is not affected by this program as it is inquiry only.</w:t>
      </w:r>
    </w:p>
    <w:p w14:paraId="0CC42175" w14:textId="77777777" w:rsidR="00E6600E" w:rsidRDefault="00E6600E" w:rsidP="00393946">
      <w:pPr>
        <w:rPr>
          <w:szCs w:val="22"/>
        </w:rPr>
      </w:pPr>
    </w:p>
    <w:p w14:paraId="5B443BFA" w14:textId="77777777" w:rsidR="00E6600E" w:rsidRDefault="00E6600E" w:rsidP="00393946">
      <w:pPr>
        <w:rPr>
          <w:szCs w:val="22"/>
        </w:rPr>
      </w:pPr>
    </w:p>
    <w:p w14:paraId="63BDC1AE" w14:textId="77777777" w:rsidR="00E6600E" w:rsidRDefault="00E6600E" w:rsidP="00393946">
      <w:pPr>
        <w:rPr>
          <w:szCs w:val="22"/>
        </w:rPr>
      </w:pPr>
    </w:p>
    <w:p w14:paraId="01BC2494" w14:textId="77777777" w:rsidR="00E6600E" w:rsidRDefault="00E6600E" w:rsidP="00393946">
      <w:pPr>
        <w:rPr>
          <w:szCs w:val="22"/>
        </w:rPr>
      </w:pPr>
    </w:p>
    <w:p w14:paraId="29D3F89D" w14:textId="77777777" w:rsidR="00E6600E" w:rsidRDefault="00E6600E" w:rsidP="00393946">
      <w:pPr>
        <w:rPr>
          <w:szCs w:val="22"/>
        </w:rPr>
      </w:pPr>
    </w:p>
    <w:p w14:paraId="43F57761" w14:textId="77777777" w:rsidR="00E6600E" w:rsidRDefault="00E6600E" w:rsidP="00393946">
      <w:pPr>
        <w:rPr>
          <w:szCs w:val="22"/>
        </w:rPr>
      </w:pPr>
    </w:p>
    <w:p w14:paraId="3AF194A3" w14:textId="77777777" w:rsidR="00E6600E" w:rsidRDefault="00E6600E" w:rsidP="00393946">
      <w:pPr>
        <w:rPr>
          <w:szCs w:val="22"/>
        </w:rPr>
      </w:pPr>
    </w:p>
    <w:p w14:paraId="60E0073B" w14:textId="77777777" w:rsidR="00E6600E" w:rsidRDefault="00E6600E" w:rsidP="00393946">
      <w:pPr>
        <w:rPr>
          <w:szCs w:val="22"/>
        </w:rPr>
      </w:pPr>
    </w:p>
    <w:p w14:paraId="0D82505B" w14:textId="77777777" w:rsidR="00E6600E" w:rsidRDefault="00E6600E" w:rsidP="00393946">
      <w:pPr>
        <w:rPr>
          <w:szCs w:val="22"/>
        </w:rPr>
      </w:pPr>
    </w:p>
    <w:p w14:paraId="5B517871" w14:textId="77777777" w:rsidR="00E6600E" w:rsidRDefault="00E6600E" w:rsidP="00393946">
      <w:pPr>
        <w:rPr>
          <w:szCs w:val="22"/>
        </w:rPr>
      </w:pPr>
    </w:p>
    <w:p w14:paraId="5F866888" w14:textId="77777777" w:rsidR="00E6600E" w:rsidRDefault="00E6600E" w:rsidP="00393946">
      <w:pPr>
        <w:rPr>
          <w:szCs w:val="22"/>
        </w:rPr>
      </w:pPr>
    </w:p>
    <w:p w14:paraId="42650F4F" w14:textId="77777777" w:rsidR="00E6600E" w:rsidRDefault="00E6600E" w:rsidP="00393946">
      <w:pPr>
        <w:rPr>
          <w:szCs w:val="22"/>
        </w:rPr>
      </w:pPr>
    </w:p>
    <w:p w14:paraId="3A0924BD" w14:textId="77777777" w:rsidR="00E6600E" w:rsidRDefault="00E6600E" w:rsidP="00393946">
      <w:pPr>
        <w:rPr>
          <w:szCs w:val="22"/>
        </w:rPr>
      </w:pPr>
    </w:p>
    <w:p w14:paraId="0BD334BD" w14:textId="77777777" w:rsidR="00E6600E" w:rsidRDefault="00E6600E" w:rsidP="00393946">
      <w:pPr>
        <w:rPr>
          <w:szCs w:val="22"/>
        </w:rPr>
      </w:pPr>
    </w:p>
    <w:p w14:paraId="409AF47A" w14:textId="77777777" w:rsidR="00E6600E" w:rsidRDefault="00E6600E" w:rsidP="00393946">
      <w:pPr>
        <w:rPr>
          <w:szCs w:val="22"/>
        </w:rPr>
      </w:pPr>
    </w:p>
    <w:p w14:paraId="13A1C08B" w14:textId="77777777" w:rsidR="00E6600E" w:rsidRDefault="00E6600E" w:rsidP="00393946">
      <w:pPr>
        <w:rPr>
          <w:szCs w:val="22"/>
        </w:rPr>
      </w:pPr>
    </w:p>
    <w:p w14:paraId="3F644E44" w14:textId="77777777" w:rsidR="00E6600E" w:rsidRDefault="00E6600E" w:rsidP="00393946">
      <w:pPr>
        <w:rPr>
          <w:szCs w:val="22"/>
        </w:rPr>
      </w:pPr>
    </w:p>
    <w:p w14:paraId="061B6245" w14:textId="77777777" w:rsidR="00E6600E" w:rsidRDefault="00E6600E" w:rsidP="00393946">
      <w:pPr>
        <w:rPr>
          <w:szCs w:val="22"/>
        </w:rPr>
      </w:pPr>
    </w:p>
    <w:p w14:paraId="6395A331" w14:textId="77777777" w:rsidR="00E6600E" w:rsidRDefault="00E6600E" w:rsidP="00393946">
      <w:pPr>
        <w:rPr>
          <w:szCs w:val="22"/>
        </w:rPr>
      </w:pPr>
    </w:p>
    <w:p w14:paraId="7EA27C7E" w14:textId="77777777" w:rsidR="00E6600E" w:rsidRDefault="00E6600E" w:rsidP="00393946">
      <w:pPr>
        <w:rPr>
          <w:szCs w:val="22"/>
        </w:rPr>
      </w:pPr>
    </w:p>
    <w:p w14:paraId="3A8EEAFB" w14:textId="77777777" w:rsidR="00E6600E" w:rsidRDefault="00E6600E" w:rsidP="00393946">
      <w:pPr>
        <w:rPr>
          <w:szCs w:val="22"/>
        </w:rPr>
      </w:pPr>
    </w:p>
    <w:p w14:paraId="17D966BE" w14:textId="77777777" w:rsidR="00E6600E" w:rsidRDefault="00E6600E" w:rsidP="00393946">
      <w:pPr>
        <w:rPr>
          <w:szCs w:val="22"/>
        </w:rPr>
      </w:pPr>
    </w:p>
    <w:p w14:paraId="0A474C69" w14:textId="77777777" w:rsidR="00E6600E" w:rsidRDefault="00E6600E" w:rsidP="00393946">
      <w:pPr>
        <w:rPr>
          <w:szCs w:val="22"/>
        </w:rPr>
      </w:pPr>
    </w:p>
    <w:p w14:paraId="6C4B1343" w14:textId="77777777" w:rsidR="00E6600E" w:rsidRDefault="00E6600E" w:rsidP="00393946">
      <w:pPr>
        <w:rPr>
          <w:szCs w:val="22"/>
        </w:rPr>
      </w:pPr>
    </w:p>
    <w:p w14:paraId="172ED73F" w14:textId="77777777" w:rsidR="00E6600E" w:rsidRDefault="00E6600E" w:rsidP="00393946">
      <w:pPr>
        <w:rPr>
          <w:szCs w:val="22"/>
        </w:rPr>
      </w:pPr>
    </w:p>
    <w:p w14:paraId="7B04408F" w14:textId="77777777" w:rsidR="00E6600E" w:rsidRPr="005F746B" w:rsidRDefault="00E6600E" w:rsidP="00E6600E">
      <w:pPr>
        <w:spacing w:after="200" w:line="276" w:lineRule="auto"/>
        <w:rPr>
          <w:szCs w:val="22"/>
        </w:rPr>
      </w:pPr>
      <w:bookmarkStart w:id="212" w:name="_Toc420520818"/>
      <w:bookmarkStart w:id="213" w:name="_Toc422218326"/>
      <w:r w:rsidRPr="008C1F11">
        <w:rPr>
          <w:rStyle w:val="TitlePageChar"/>
        </w:rPr>
        <w:t>Year to Date Budget Report</w:t>
      </w:r>
      <w:bookmarkEnd w:id="212"/>
      <w:bookmarkEnd w:id="213"/>
      <w:r>
        <w:tab/>
      </w:r>
    </w:p>
    <w:p w14:paraId="6D2DA263" w14:textId="77777777" w:rsidR="00E6600E" w:rsidRPr="0009503B" w:rsidRDefault="00E6600E" w:rsidP="0060299F">
      <w:pPr>
        <w:pStyle w:val="Heading1"/>
        <w:numPr>
          <w:ilvl w:val="0"/>
          <w:numId w:val="0"/>
        </w:numPr>
        <w:rPr>
          <w:szCs w:val="32"/>
        </w:rPr>
      </w:pPr>
      <w:bookmarkStart w:id="214" w:name="_Toc422218327"/>
      <w:r w:rsidRPr="0009503B">
        <w:rPr>
          <w:szCs w:val="32"/>
        </w:rPr>
        <w:t>Objective</w:t>
      </w:r>
      <w:bookmarkEnd w:id="214"/>
    </w:p>
    <w:p w14:paraId="0ABB944C" w14:textId="77777777" w:rsidR="00E6600E" w:rsidRDefault="00E6600E" w:rsidP="00E6600E">
      <w:pPr>
        <w:tabs>
          <w:tab w:val="left" w:pos="1440"/>
          <w:tab w:val="right" w:pos="9900"/>
        </w:tabs>
      </w:pPr>
      <w:r>
        <w:t xml:space="preserve">This document provides instructions for generating a Year-to-Date Budget report. The Year-to-Date (YTD) Budget report serves as a primary monthly budget report, but its flexible definition makes it suitable for special analysis purposes. </w:t>
      </w:r>
    </w:p>
    <w:p w14:paraId="5934E37A" w14:textId="77777777" w:rsidR="00E6600E" w:rsidRPr="0009503B" w:rsidRDefault="00E6600E" w:rsidP="0060299F">
      <w:pPr>
        <w:pStyle w:val="Heading1"/>
        <w:numPr>
          <w:ilvl w:val="0"/>
          <w:numId w:val="0"/>
        </w:numPr>
        <w:rPr>
          <w:szCs w:val="32"/>
        </w:rPr>
      </w:pPr>
      <w:bookmarkStart w:id="215" w:name="_Toc422218328"/>
      <w:r w:rsidRPr="0009503B">
        <w:rPr>
          <w:szCs w:val="32"/>
        </w:rPr>
        <w:t>Overview</w:t>
      </w:r>
      <w:bookmarkEnd w:id="215"/>
    </w:p>
    <w:p w14:paraId="5D079E2E" w14:textId="77777777" w:rsidR="00E6600E" w:rsidRDefault="00E6600E" w:rsidP="00E6600E">
      <w:r>
        <w:t>The YTD Budget Report can be run for the following purposes:</w:t>
      </w:r>
    </w:p>
    <w:p w14:paraId="084C22E8" w14:textId="77777777" w:rsidR="00E6600E" w:rsidRDefault="00E6600E" w:rsidP="00E6600E"/>
    <w:p w14:paraId="6BE3C9BD" w14:textId="77777777" w:rsidR="00E6600E" w:rsidRPr="00D73D7B" w:rsidRDefault="00E6600E" w:rsidP="00553335">
      <w:pPr>
        <w:pStyle w:val="ListBulleted"/>
        <w:numPr>
          <w:ilvl w:val="0"/>
          <w:numId w:val="49"/>
        </w:numPr>
        <w:ind w:left="720"/>
      </w:pPr>
      <w:r w:rsidRPr="00D73D7B">
        <w:t>Report revenues collected to a specific period.</w:t>
      </w:r>
    </w:p>
    <w:p w14:paraId="1CBF3EFD" w14:textId="77777777" w:rsidR="00E6600E" w:rsidRPr="00D73D7B" w:rsidRDefault="00E6600E" w:rsidP="00553335">
      <w:pPr>
        <w:pStyle w:val="ListBulleted"/>
        <w:numPr>
          <w:ilvl w:val="0"/>
          <w:numId w:val="49"/>
        </w:numPr>
        <w:ind w:left="720"/>
      </w:pPr>
      <w:r w:rsidRPr="00D73D7B">
        <w:t>Report expenses to a specific period.</w:t>
      </w:r>
    </w:p>
    <w:p w14:paraId="6FE035F7" w14:textId="77777777" w:rsidR="00E6600E" w:rsidRPr="00D73D7B" w:rsidRDefault="00E6600E" w:rsidP="00553335">
      <w:pPr>
        <w:pStyle w:val="ListBulleted"/>
        <w:numPr>
          <w:ilvl w:val="0"/>
          <w:numId w:val="49"/>
        </w:numPr>
        <w:ind w:left="720"/>
      </w:pPr>
      <w:r w:rsidRPr="00D73D7B">
        <w:t>Report encumbrances to a specific period.</w:t>
      </w:r>
    </w:p>
    <w:p w14:paraId="07833E91" w14:textId="77777777" w:rsidR="00E6600E" w:rsidRPr="00D73D7B" w:rsidRDefault="00E6600E" w:rsidP="00553335">
      <w:pPr>
        <w:pStyle w:val="ListBulleted"/>
        <w:numPr>
          <w:ilvl w:val="0"/>
          <w:numId w:val="49"/>
        </w:numPr>
        <w:ind w:left="720"/>
      </w:pPr>
      <w:r w:rsidRPr="00D73D7B">
        <w:t>Report current budget, expenditures versus carry forward budget, expenditures, and encumbrances.</w:t>
      </w:r>
    </w:p>
    <w:p w14:paraId="510401A3" w14:textId="77777777" w:rsidR="00E6600E" w:rsidRPr="00D73D7B" w:rsidRDefault="00E6600E" w:rsidP="00553335">
      <w:pPr>
        <w:pStyle w:val="ListBulleted"/>
        <w:numPr>
          <w:ilvl w:val="0"/>
          <w:numId w:val="49"/>
        </w:numPr>
        <w:ind w:left="720"/>
      </w:pPr>
      <w:r w:rsidRPr="00D73D7B">
        <w:t>Report available budget from posted transactions or available budget from pending transactions.</w:t>
      </w:r>
    </w:p>
    <w:p w14:paraId="21BFB690" w14:textId="77777777" w:rsidR="00E6600E" w:rsidRPr="00D73D7B" w:rsidRDefault="00E6600E" w:rsidP="00553335">
      <w:pPr>
        <w:pStyle w:val="ListBulleted"/>
        <w:numPr>
          <w:ilvl w:val="0"/>
          <w:numId w:val="49"/>
        </w:numPr>
        <w:ind w:left="720"/>
      </w:pPr>
      <w:r>
        <w:t>Report on f</w:t>
      </w:r>
      <w:r w:rsidRPr="00D73D7B">
        <w:t xml:space="preserve">und </w:t>
      </w:r>
      <w:r>
        <w:t>b</w:t>
      </w:r>
      <w:r w:rsidRPr="00D73D7B">
        <w:t>alance position.</w:t>
      </w:r>
    </w:p>
    <w:p w14:paraId="52CB7ED0" w14:textId="77777777" w:rsidR="00E6600E" w:rsidRPr="00D73D7B" w:rsidRDefault="00E6600E" w:rsidP="00553335">
      <w:pPr>
        <w:pStyle w:val="ListBulleted"/>
        <w:numPr>
          <w:ilvl w:val="0"/>
          <w:numId w:val="49"/>
        </w:numPr>
        <w:ind w:left="720"/>
      </w:pPr>
      <w:r w:rsidRPr="00D73D7B">
        <w:t>Proof budget, encumbrance, expenditure, and revenue balances.</w:t>
      </w:r>
    </w:p>
    <w:p w14:paraId="63CCDCDC" w14:textId="77777777" w:rsidR="00E6600E" w:rsidRDefault="00E6600E" w:rsidP="00553335">
      <w:pPr>
        <w:pStyle w:val="ListBulleted"/>
        <w:numPr>
          <w:ilvl w:val="0"/>
          <w:numId w:val="49"/>
        </w:numPr>
        <w:ind w:left="720"/>
      </w:pPr>
      <w:r w:rsidRPr="00D73D7B">
        <w:t xml:space="preserve">Proof </w:t>
      </w:r>
      <w:r>
        <w:t>c</w:t>
      </w:r>
      <w:r w:rsidRPr="00D73D7B">
        <w:t xml:space="preserve">hart of </w:t>
      </w:r>
      <w:r>
        <w:t>a</w:t>
      </w:r>
      <w:r w:rsidRPr="00D73D7B">
        <w:t>ccounts (COA) conversions and account balance conversions.</w:t>
      </w:r>
    </w:p>
    <w:p w14:paraId="4541C1F5" w14:textId="77777777" w:rsidR="00E6600E" w:rsidRDefault="00E6600E" w:rsidP="00E6600E">
      <w:pPr>
        <w:spacing w:before="80" w:after="80"/>
        <w:ind w:left="360"/>
        <w:rPr>
          <w:color w:val="000000"/>
        </w:rPr>
      </w:pPr>
    </w:p>
    <w:p w14:paraId="06BAAC46" w14:textId="77777777" w:rsidR="00E6600E" w:rsidRDefault="00E6600E" w:rsidP="00E6600E">
      <w:pPr>
        <w:spacing w:before="80" w:after="80"/>
        <w:rPr>
          <w:color w:val="000000"/>
        </w:rPr>
      </w:pPr>
      <w:r>
        <w:rPr>
          <w:color w:val="000000"/>
        </w:rPr>
        <w:t>This report can also be run for the following years and periods:</w:t>
      </w:r>
    </w:p>
    <w:p w14:paraId="426FABDB" w14:textId="77777777" w:rsidR="00E6600E" w:rsidRPr="00D73D7B" w:rsidRDefault="00E6600E" w:rsidP="00553335">
      <w:pPr>
        <w:pStyle w:val="ListBulleted"/>
        <w:numPr>
          <w:ilvl w:val="0"/>
          <w:numId w:val="49"/>
        </w:numPr>
        <w:ind w:left="720"/>
      </w:pPr>
      <w:r w:rsidRPr="00D73D7B">
        <w:t>Three years prior to current fiscal year for periods 1-13</w:t>
      </w:r>
      <w:r>
        <w:t>.</w:t>
      </w:r>
    </w:p>
    <w:p w14:paraId="5120D3C3" w14:textId="77777777" w:rsidR="00E6600E" w:rsidRPr="00D73D7B" w:rsidRDefault="00E6600E" w:rsidP="00553335">
      <w:pPr>
        <w:pStyle w:val="ListBulleted"/>
        <w:numPr>
          <w:ilvl w:val="0"/>
          <w:numId w:val="49"/>
        </w:numPr>
        <w:ind w:left="720"/>
      </w:pPr>
      <w:r w:rsidRPr="00D73D7B">
        <w:t>Two years prior to current fiscal year for periods 1-13</w:t>
      </w:r>
      <w:r>
        <w:t>.</w:t>
      </w:r>
    </w:p>
    <w:p w14:paraId="7368CC8F" w14:textId="77777777" w:rsidR="00E6600E" w:rsidRPr="00D73D7B" w:rsidRDefault="00E6600E" w:rsidP="00553335">
      <w:pPr>
        <w:pStyle w:val="ListBulleted"/>
        <w:numPr>
          <w:ilvl w:val="0"/>
          <w:numId w:val="49"/>
        </w:numPr>
        <w:ind w:left="720"/>
      </w:pPr>
      <w:r w:rsidRPr="00D73D7B">
        <w:t>Previous fiscal year for periods 1-13 and for 99 (memo balance)</w:t>
      </w:r>
      <w:r>
        <w:t>.</w:t>
      </w:r>
    </w:p>
    <w:p w14:paraId="167C794C" w14:textId="77777777" w:rsidR="00E6600E" w:rsidRPr="00D73D7B" w:rsidRDefault="00E6600E" w:rsidP="00553335">
      <w:pPr>
        <w:pStyle w:val="ListBulleted"/>
        <w:numPr>
          <w:ilvl w:val="0"/>
          <w:numId w:val="49"/>
        </w:numPr>
        <w:ind w:left="720"/>
      </w:pPr>
      <w:r w:rsidRPr="00D73D7B">
        <w:t>Current fiscal year for periods</w:t>
      </w:r>
      <w:r>
        <w:t xml:space="preserve"> 1-13 and for 99 (memo balance).</w:t>
      </w:r>
    </w:p>
    <w:p w14:paraId="40460917" w14:textId="77777777" w:rsidR="00E6600E" w:rsidRDefault="00E6600E" w:rsidP="00553335">
      <w:pPr>
        <w:pStyle w:val="ListBulleted"/>
        <w:numPr>
          <w:ilvl w:val="0"/>
          <w:numId w:val="49"/>
        </w:numPr>
        <w:ind w:left="720"/>
      </w:pPr>
      <w:r w:rsidRPr="00D73D7B">
        <w:t>Next fiscal year for periods 1-13 and 99 (memo balance)</w:t>
      </w:r>
      <w:r>
        <w:t>.</w:t>
      </w:r>
    </w:p>
    <w:p w14:paraId="59D77ED6" w14:textId="77777777" w:rsidR="00E6600E" w:rsidRDefault="00E6600E" w:rsidP="00E6600E">
      <w:pPr>
        <w:pStyle w:val="whs2"/>
        <w:ind w:left="0"/>
        <w:rPr>
          <w:sz w:val="22"/>
          <w:szCs w:val="22"/>
        </w:rPr>
      </w:pPr>
    </w:p>
    <w:p w14:paraId="3B29BC85" w14:textId="77777777" w:rsidR="00E6600E" w:rsidRPr="00D73D7B" w:rsidRDefault="00E6600E" w:rsidP="00E6600E">
      <w:pPr>
        <w:pStyle w:val="whs2"/>
        <w:ind w:left="0"/>
        <w:rPr>
          <w:sz w:val="22"/>
          <w:szCs w:val="22"/>
        </w:rPr>
      </w:pPr>
      <w:r>
        <w:rPr>
          <w:sz w:val="22"/>
          <w:szCs w:val="22"/>
        </w:rPr>
        <w:t>This document covers the available options and how they affect the presentation of the displayed report.</w:t>
      </w:r>
    </w:p>
    <w:p w14:paraId="4B321FEB" w14:textId="77777777" w:rsidR="00E6600E" w:rsidRPr="0009503B" w:rsidRDefault="00E6600E" w:rsidP="00BE08B3">
      <w:pPr>
        <w:pStyle w:val="Heading1"/>
        <w:numPr>
          <w:ilvl w:val="0"/>
          <w:numId w:val="0"/>
        </w:numPr>
        <w:rPr>
          <w:szCs w:val="32"/>
        </w:rPr>
      </w:pPr>
      <w:bookmarkStart w:id="216" w:name="_Toc422218329"/>
      <w:r w:rsidRPr="0009503B">
        <w:rPr>
          <w:szCs w:val="32"/>
        </w:rPr>
        <w:t>Prerequisites</w:t>
      </w:r>
      <w:bookmarkEnd w:id="216"/>
    </w:p>
    <w:p w14:paraId="5CFF5FE6" w14:textId="77777777" w:rsidR="00E6600E" w:rsidRPr="006C5F62" w:rsidRDefault="00E6600E" w:rsidP="00E6600E">
      <w:pPr>
        <w:rPr>
          <w:szCs w:val="22"/>
        </w:rPr>
      </w:pPr>
      <w:r w:rsidRPr="006C5F62">
        <w:rPr>
          <w:szCs w:val="22"/>
        </w:rPr>
        <w:t>Before you can successfully use this feature, you must ensure that the necessary permission</w:t>
      </w:r>
      <w:r>
        <w:rPr>
          <w:szCs w:val="22"/>
        </w:rPr>
        <w:t>s</w:t>
      </w:r>
      <w:r w:rsidRPr="006C5F62">
        <w:rPr>
          <w:szCs w:val="22"/>
        </w:rPr>
        <w:t xml:space="preserve"> and settings are in place. If permissions or settings are not set up properly, or if the required programs are not available on the Munis menu, contact the system administrator. </w:t>
      </w:r>
    </w:p>
    <w:p w14:paraId="4C0ED91D" w14:textId="77777777" w:rsidR="00E6600E" w:rsidRDefault="00E6600E" w:rsidP="00E6600E">
      <w:pPr>
        <w:rPr>
          <w:szCs w:val="22"/>
        </w:rPr>
      </w:pPr>
    </w:p>
    <w:p w14:paraId="70AC1037" w14:textId="77777777" w:rsidR="00E6600E" w:rsidRPr="006C5F62" w:rsidRDefault="00E6600E" w:rsidP="00E6600E">
      <w:pPr>
        <w:rPr>
          <w:szCs w:val="22"/>
        </w:rPr>
      </w:pPr>
      <w:r w:rsidRPr="006C5F62">
        <w:rPr>
          <w:szCs w:val="22"/>
        </w:rPr>
        <w:t>Confirm the following:</w:t>
      </w:r>
    </w:p>
    <w:p w14:paraId="13F6F04A" w14:textId="77777777" w:rsidR="00E6600E" w:rsidRDefault="00E6600E" w:rsidP="00E6600E"/>
    <w:p w14:paraId="036D065A" w14:textId="77777777" w:rsidR="00E6600E" w:rsidRDefault="00E6600E" w:rsidP="00553335">
      <w:pPr>
        <w:pStyle w:val="ListBulleted"/>
        <w:numPr>
          <w:ilvl w:val="0"/>
          <w:numId w:val="49"/>
        </w:numPr>
        <w:ind w:left="720"/>
      </w:pPr>
      <w:r>
        <w:t>You have the permissions to view the general ledger accounts and funds for which to report.</w:t>
      </w:r>
    </w:p>
    <w:p w14:paraId="08995868" w14:textId="77777777" w:rsidR="00E6600E" w:rsidRDefault="00E6600E" w:rsidP="00553335">
      <w:pPr>
        <w:pStyle w:val="ListBulleted"/>
        <w:numPr>
          <w:ilvl w:val="0"/>
          <w:numId w:val="49"/>
        </w:numPr>
        <w:ind w:left="720"/>
      </w:pPr>
      <w:r>
        <w:t xml:space="preserve">The chart of accounts (COA) is established. </w:t>
      </w:r>
    </w:p>
    <w:p w14:paraId="7DE1399C" w14:textId="77777777" w:rsidR="00E6600E" w:rsidRDefault="00E6600E" w:rsidP="00553335">
      <w:pPr>
        <w:pStyle w:val="ListBulleted"/>
        <w:numPr>
          <w:ilvl w:val="0"/>
          <w:numId w:val="49"/>
        </w:numPr>
        <w:ind w:left="720"/>
      </w:pPr>
      <w:r>
        <w:t>The adopted budget has been posted.</w:t>
      </w:r>
    </w:p>
    <w:p w14:paraId="446C1FD7" w14:textId="77777777" w:rsidR="00E6600E" w:rsidRDefault="00E6600E" w:rsidP="00E6600E"/>
    <w:p w14:paraId="030E52DA" w14:textId="77777777" w:rsidR="00E6600E" w:rsidRDefault="00E6600E" w:rsidP="00BE08B3">
      <w:pPr>
        <w:pStyle w:val="Heading1"/>
        <w:numPr>
          <w:ilvl w:val="0"/>
          <w:numId w:val="0"/>
        </w:numPr>
        <w:rPr>
          <w:szCs w:val="32"/>
        </w:rPr>
      </w:pPr>
      <w:bookmarkStart w:id="217" w:name="_Toc422218330"/>
      <w:r w:rsidRPr="0009503B">
        <w:rPr>
          <w:szCs w:val="32"/>
        </w:rPr>
        <w:t>Procedure</w:t>
      </w:r>
      <w:bookmarkEnd w:id="217"/>
    </w:p>
    <w:p w14:paraId="578D1D35" w14:textId="77777777" w:rsidR="00E6600E" w:rsidRPr="002361F0" w:rsidRDefault="00E6600E" w:rsidP="00E6600E">
      <w:r>
        <w:t>To create a year-to-date budget report:</w:t>
      </w:r>
    </w:p>
    <w:p w14:paraId="5BA653F2" w14:textId="77777777" w:rsidR="00E6600E" w:rsidRPr="002A5A70" w:rsidRDefault="00E6600E" w:rsidP="00553335">
      <w:pPr>
        <w:pStyle w:val="ListNumbered0"/>
        <w:numPr>
          <w:ilvl w:val="0"/>
          <w:numId w:val="56"/>
        </w:numPr>
        <w:spacing w:after="160"/>
      </w:pPr>
      <w:r w:rsidRPr="001A514B">
        <w:t>Open</w:t>
      </w:r>
      <w:r>
        <w:t xml:space="preserve"> the Year to Date Budget program.</w:t>
      </w:r>
      <w:r>
        <w:br/>
      </w:r>
      <w:r w:rsidRPr="00F56F22">
        <w:rPr>
          <w:i/>
        </w:rPr>
        <w:t>Financials &gt; General Ledger &gt; Inquiries and Reports &gt; YTD Budget Report</w:t>
      </w:r>
      <w:r w:rsidRPr="00D02DA4">
        <w:t xml:space="preserve"> </w:t>
      </w:r>
      <w:r w:rsidRPr="00D02DA4">
        <w:br/>
      </w:r>
      <w:r w:rsidRPr="00950C63">
        <w:t>-or-</w:t>
      </w:r>
      <w:r w:rsidRPr="00D02DA4">
        <w:br/>
      </w:r>
      <w:r w:rsidRPr="00F56F22">
        <w:rPr>
          <w:i/>
        </w:rPr>
        <w:t xml:space="preserve"> Department&gt; YTD Budget Report</w:t>
      </w:r>
      <w:r w:rsidRPr="00D02DA4">
        <w:t xml:space="preserve"> </w:t>
      </w:r>
    </w:p>
    <w:p w14:paraId="16EF45A8" w14:textId="77777777" w:rsidR="00E6600E" w:rsidRDefault="00E6600E" w:rsidP="00E6600E">
      <w:pPr>
        <w:tabs>
          <w:tab w:val="left" w:pos="1440"/>
          <w:tab w:val="right" w:pos="9900"/>
        </w:tabs>
        <w:spacing w:after="120"/>
        <w:ind w:left="360"/>
      </w:pPr>
      <w:r>
        <w:rPr>
          <w:noProof/>
        </w:rPr>
        <w:drawing>
          <wp:inline distT="0" distB="0" distL="0" distR="0" wp14:anchorId="5CC379B2" wp14:editId="52207ECD">
            <wp:extent cx="5943600" cy="1530350"/>
            <wp:effectExtent l="0" t="0" r="0" b="0"/>
            <wp:docPr id="280" name="Picture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0"/>
                    <a:stretch>
                      <a:fillRect/>
                    </a:stretch>
                  </pic:blipFill>
                  <pic:spPr>
                    <a:xfrm>
                      <a:off x="0" y="0"/>
                      <a:ext cx="5943600" cy="1530350"/>
                    </a:xfrm>
                    <a:prstGeom prst="rect">
                      <a:avLst/>
                    </a:prstGeom>
                  </pic:spPr>
                </pic:pic>
              </a:graphicData>
            </a:graphic>
          </wp:inline>
        </w:drawing>
      </w:r>
    </w:p>
    <w:p w14:paraId="744FF03B" w14:textId="77777777" w:rsidR="00E6600E" w:rsidRPr="00FF4F46" w:rsidRDefault="00E6600E" w:rsidP="00553335">
      <w:pPr>
        <w:pStyle w:val="ListNumbered0"/>
        <w:numPr>
          <w:ilvl w:val="0"/>
          <w:numId w:val="56"/>
        </w:numPr>
        <w:spacing w:before="0"/>
      </w:pPr>
      <w:r>
        <w:t xml:space="preserve">Click Search on the ribbon or select Segment Find from the Advanced Search list to identify accounts for the YTD Budget Report. </w:t>
      </w:r>
      <w:r>
        <w:br/>
        <w:t xml:space="preserve">If you click Search, </w:t>
      </w:r>
      <w:r>
        <w:rPr>
          <w:szCs w:val="22"/>
        </w:rPr>
        <w:t>complete the fields according to the following table</w:t>
      </w:r>
      <w:r>
        <w:t>, and then click Accept on the ribbon.  Note: You will only have access in this report to the accounts in your individual permission set.</w:t>
      </w:r>
    </w:p>
    <w:tbl>
      <w:tblPr>
        <w:tblW w:w="9720" w:type="dxa"/>
        <w:tblInd w:w="475" w:type="dxa"/>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1837"/>
        <w:gridCol w:w="3942"/>
        <w:gridCol w:w="3941"/>
      </w:tblGrid>
      <w:tr w:rsidR="00E6600E" w14:paraId="5E9BE472" w14:textId="77777777" w:rsidTr="00E6600E">
        <w:trPr>
          <w:trHeight w:val="59"/>
          <w:tblHeader/>
        </w:trPr>
        <w:tc>
          <w:tcPr>
            <w:tcW w:w="911" w:type="pct"/>
            <w:tcBorders>
              <w:top w:val="single" w:sz="6" w:space="0" w:color="000000"/>
              <w:bottom w:val="single" w:sz="6" w:space="0" w:color="auto"/>
              <w:right w:val="single" w:sz="6" w:space="0" w:color="auto"/>
            </w:tcBorders>
            <w:shd w:val="clear" w:color="auto" w:fill="95B3D7" w:themeFill="accent1" w:themeFillTint="99"/>
            <w:tcMar>
              <w:top w:w="0" w:type="dxa"/>
              <w:left w:w="27" w:type="dxa"/>
              <w:bottom w:w="0" w:type="dxa"/>
              <w:right w:w="0" w:type="dxa"/>
            </w:tcMar>
            <w:hideMark/>
          </w:tcPr>
          <w:p w14:paraId="39BFFC19" w14:textId="77777777" w:rsidR="00E6600E" w:rsidRPr="00E41B3B" w:rsidRDefault="00E6600E" w:rsidP="00E6600E">
            <w:pPr>
              <w:pStyle w:val="tabletextnew1"/>
              <w:rPr>
                <w:b/>
              </w:rPr>
            </w:pPr>
            <w:r w:rsidRPr="00E41B3B">
              <w:rPr>
                <w:b/>
              </w:rPr>
              <w:t>Field</w:t>
            </w:r>
          </w:p>
        </w:tc>
        <w:tc>
          <w:tcPr>
            <w:tcW w:w="2045" w:type="pct"/>
            <w:tcBorders>
              <w:top w:val="single" w:sz="6" w:space="0" w:color="000000"/>
              <w:bottom w:val="single" w:sz="6" w:space="0" w:color="auto"/>
              <w:right w:val="single" w:sz="4" w:space="0" w:color="auto"/>
            </w:tcBorders>
            <w:shd w:val="clear" w:color="auto" w:fill="95B3D7" w:themeFill="accent1" w:themeFillTint="99"/>
            <w:tcMar>
              <w:top w:w="0" w:type="dxa"/>
              <w:left w:w="27" w:type="dxa"/>
              <w:bottom w:w="0" w:type="dxa"/>
              <w:right w:w="0" w:type="dxa"/>
            </w:tcMar>
            <w:hideMark/>
          </w:tcPr>
          <w:p w14:paraId="15371DE1" w14:textId="77777777" w:rsidR="00E6600E" w:rsidRPr="00E41B3B" w:rsidRDefault="00E6600E" w:rsidP="00E6600E">
            <w:pPr>
              <w:pStyle w:val="tabletextnew2"/>
              <w:rPr>
                <w:b/>
              </w:rPr>
            </w:pPr>
            <w:r w:rsidRPr="00E41B3B">
              <w:rPr>
                <w:b/>
              </w:rPr>
              <w:t>Description</w:t>
            </w:r>
          </w:p>
        </w:tc>
        <w:tc>
          <w:tcPr>
            <w:tcW w:w="2044" w:type="pct"/>
            <w:tcBorders>
              <w:top w:val="single" w:sz="6" w:space="0" w:color="000000"/>
              <w:bottom w:val="single" w:sz="6" w:space="0" w:color="auto"/>
              <w:right w:val="single" w:sz="4" w:space="0" w:color="auto"/>
            </w:tcBorders>
            <w:shd w:val="clear" w:color="auto" w:fill="95B3D7" w:themeFill="accent1" w:themeFillTint="99"/>
          </w:tcPr>
          <w:p w14:paraId="7E820F8F" w14:textId="77777777" w:rsidR="00E6600E" w:rsidRPr="00E41B3B" w:rsidRDefault="00E6600E" w:rsidP="00E6600E">
            <w:pPr>
              <w:pStyle w:val="tabletextnew2"/>
              <w:rPr>
                <w:b/>
              </w:rPr>
            </w:pPr>
            <w:r>
              <w:rPr>
                <w:rFonts w:eastAsia="Times"/>
                <w:b/>
              </w:rPr>
              <w:t>Jefferson County, Alabama</w:t>
            </w:r>
          </w:p>
        </w:tc>
      </w:tr>
      <w:tr w:rsidR="00E6600E" w:rsidRPr="003D075B" w14:paraId="66A8328E" w14:textId="77777777" w:rsidTr="00E6600E">
        <w:tc>
          <w:tcPr>
            <w:tcW w:w="5000" w:type="pct"/>
            <w:gridSpan w:val="3"/>
            <w:tcBorders>
              <w:bottom w:val="single" w:sz="6" w:space="0" w:color="auto"/>
              <w:right w:val="single" w:sz="4" w:space="0" w:color="auto"/>
            </w:tcBorders>
            <w:tcMar>
              <w:top w:w="0" w:type="dxa"/>
              <w:left w:w="27" w:type="dxa"/>
              <w:bottom w:w="0" w:type="dxa"/>
              <w:right w:w="0" w:type="dxa"/>
            </w:tcMar>
            <w:hideMark/>
          </w:tcPr>
          <w:p w14:paraId="1D97E13A" w14:textId="77777777" w:rsidR="00E6600E" w:rsidRPr="003D075B" w:rsidRDefault="00E6600E" w:rsidP="00E6600E">
            <w:pPr>
              <w:pStyle w:val="tabletextnew2"/>
              <w:rPr>
                <w:b/>
              </w:rPr>
            </w:pPr>
            <w:r w:rsidRPr="003D075B">
              <w:rPr>
                <w:b/>
              </w:rPr>
              <w:t>Account Rollup</w:t>
            </w:r>
          </w:p>
        </w:tc>
      </w:tr>
      <w:tr w:rsidR="00E6600E" w14:paraId="0D35FEC3" w14:textId="77777777" w:rsidTr="00E6600E">
        <w:tc>
          <w:tcPr>
            <w:tcW w:w="911" w:type="pct"/>
            <w:tcBorders>
              <w:bottom w:val="single" w:sz="6" w:space="0" w:color="auto"/>
              <w:right w:val="single" w:sz="6" w:space="0" w:color="auto"/>
            </w:tcBorders>
            <w:tcMar>
              <w:top w:w="0" w:type="dxa"/>
              <w:left w:w="27" w:type="dxa"/>
              <w:bottom w:w="0" w:type="dxa"/>
              <w:right w:w="0" w:type="dxa"/>
            </w:tcMar>
            <w:hideMark/>
          </w:tcPr>
          <w:p w14:paraId="5DA84C2C" w14:textId="77777777" w:rsidR="00E6600E" w:rsidRDefault="00E6600E" w:rsidP="00E6600E">
            <w:pPr>
              <w:pStyle w:val="tabletextnew1"/>
            </w:pPr>
            <w:r>
              <w:t xml:space="preserve">Account </w:t>
            </w:r>
            <w:r>
              <w:br/>
              <w:t>Org/Object/Project</w:t>
            </w:r>
          </w:p>
        </w:tc>
        <w:tc>
          <w:tcPr>
            <w:tcW w:w="2045" w:type="pct"/>
            <w:tcBorders>
              <w:bottom w:val="single" w:sz="6" w:space="0" w:color="auto"/>
              <w:right w:val="single" w:sz="4" w:space="0" w:color="auto"/>
            </w:tcBorders>
            <w:tcMar>
              <w:top w:w="0" w:type="dxa"/>
              <w:left w:w="27" w:type="dxa"/>
              <w:bottom w:w="0" w:type="dxa"/>
              <w:right w:w="0" w:type="dxa"/>
            </w:tcMar>
            <w:hideMark/>
          </w:tcPr>
          <w:p w14:paraId="1C7F24FB" w14:textId="77777777" w:rsidR="00E6600E" w:rsidRDefault="00E6600E" w:rsidP="00E6600E">
            <w:pPr>
              <w:pStyle w:val="tabletextnew2"/>
            </w:pPr>
            <w:r>
              <w:t xml:space="preserve">These boxes contain the org, object, and project (if applicable) or account number for which to create a report. </w:t>
            </w:r>
          </w:p>
        </w:tc>
        <w:tc>
          <w:tcPr>
            <w:tcW w:w="2044" w:type="pct"/>
            <w:tcBorders>
              <w:bottom w:val="single" w:sz="6" w:space="0" w:color="auto"/>
              <w:right w:val="single" w:sz="4" w:space="0" w:color="auto"/>
            </w:tcBorders>
          </w:tcPr>
          <w:p w14:paraId="54BA615D" w14:textId="77777777" w:rsidR="00E6600E" w:rsidRDefault="00E6600E" w:rsidP="00E6600E">
            <w:pPr>
              <w:pStyle w:val="tabletextnew2"/>
            </w:pPr>
          </w:p>
        </w:tc>
      </w:tr>
      <w:tr w:rsidR="00E6600E" w14:paraId="340F05D3" w14:textId="77777777" w:rsidTr="00E6600E">
        <w:tc>
          <w:tcPr>
            <w:tcW w:w="911" w:type="pct"/>
            <w:tcBorders>
              <w:bottom w:val="single" w:sz="6" w:space="0" w:color="auto"/>
              <w:right w:val="single" w:sz="6" w:space="0" w:color="auto"/>
            </w:tcBorders>
            <w:tcMar>
              <w:top w:w="0" w:type="dxa"/>
              <w:left w:w="27" w:type="dxa"/>
              <w:bottom w:w="0" w:type="dxa"/>
              <w:right w:w="0" w:type="dxa"/>
            </w:tcMar>
            <w:hideMark/>
          </w:tcPr>
          <w:p w14:paraId="6B7B2760" w14:textId="77777777" w:rsidR="00E6600E" w:rsidRDefault="00E6600E" w:rsidP="00E6600E">
            <w:pPr>
              <w:pStyle w:val="tabletextnew1"/>
            </w:pPr>
            <w:r>
              <w:t>Rollup Code</w:t>
            </w:r>
          </w:p>
        </w:tc>
        <w:tc>
          <w:tcPr>
            <w:tcW w:w="2045" w:type="pct"/>
            <w:tcBorders>
              <w:bottom w:val="single" w:sz="6" w:space="0" w:color="auto"/>
              <w:right w:val="single" w:sz="4" w:space="0" w:color="auto"/>
            </w:tcBorders>
            <w:tcMar>
              <w:top w:w="0" w:type="dxa"/>
              <w:left w:w="27" w:type="dxa"/>
              <w:bottom w:w="0" w:type="dxa"/>
              <w:right w:w="0" w:type="dxa"/>
            </w:tcMar>
            <w:hideMark/>
          </w:tcPr>
          <w:p w14:paraId="6EA271FA" w14:textId="77777777" w:rsidR="00E6600E" w:rsidRDefault="00E6600E" w:rsidP="00E6600E">
            <w:pPr>
              <w:pStyle w:val="tabletextnew2"/>
            </w:pPr>
            <w:r>
              <w:t xml:space="preserve">This box stores the budget </w:t>
            </w:r>
            <w:r w:rsidRPr="00544A6F">
              <w:rPr>
                <w:rStyle w:val="mcpopup"/>
                <w:rFonts w:cs="Times New Roman"/>
              </w:rPr>
              <w:t>rollup code</w:t>
            </w:r>
            <w:r>
              <w:t xml:space="preserve"> for the specified account.</w:t>
            </w:r>
          </w:p>
          <w:p w14:paraId="68FB776F" w14:textId="77777777" w:rsidR="00E6600E" w:rsidRDefault="00E6600E" w:rsidP="00E6600E">
            <w:pPr>
              <w:pStyle w:val="tabletextnew2"/>
            </w:pPr>
            <w:r>
              <w:t>To search on a range of budget rollup codes, insert a colon (:) between the first and last codes in the search range. Use the asterisk (*) wildcard character to find all codes.</w:t>
            </w:r>
          </w:p>
        </w:tc>
        <w:tc>
          <w:tcPr>
            <w:tcW w:w="2044" w:type="pct"/>
            <w:tcBorders>
              <w:bottom w:val="single" w:sz="6" w:space="0" w:color="auto"/>
              <w:right w:val="single" w:sz="4" w:space="0" w:color="auto"/>
            </w:tcBorders>
          </w:tcPr>
          <w:p w14:paraId="1221C1A8" w14:textId="77777777" w:rsidR="00E6600E" w:rsidRDefault="00E6600E" w:rsidP="00E6600E">
            <w:pPr>
              <w:pStyle w:val="tabletextnew2"/>
            </w:pPr>
          </w:p>
        </w:tc>
      </w:tr>
      <w:tr w:rsidR="00E6600E" w:rsidRPr="003D075B" w14:paraId="45487BCF" w14:textId="77777777" w:rsidTr="00E6600E">
        <w:tc>
          <w:tcPr>
            <w:tcW w:w="5000" w:type="pct"/>
            <w:gridSpan w:val="3"/>
            <w:tcBorders>
              <w:bottom w:val="single" w:sz="6" w:space="0" w:color="auto"/>
              <w:right w:val="single" w:sz="4" w:space="0" w:color="auto"/>
            </w:tcBorders>
            <w:tcMar>
              <w:top w:w="0" w:type="dxa"/>
              <w:left w:w="27" w:type="dxa"/>
              <w:bottom w:w="0" w:type="dxa"/>
              <w:right w:w="0" w:type="dxa"/>
            </w:tcMar>
            <w:hideMark/>
          </w:tcPr>
          <w:p w14:paraId="3F5F478B" w14:textId="77777777" w:rsidR="00E6600E" w:rsidRPr="003D075B" w:rsidRDefault="00E6600E" w:rsidP="00E6600E">
            <w:pPr>
              <w:pStyle w:val="tabletextnew1"/>
              <w:rPr>
                <w:b/>
              </w:rPr>
            </w:pPr>
            <w:r w:rsidRPr="003D075B">
              <w:rPr>
                <w:b/>
              </w:rPr>
              <w:t>Account Type/Status</w:t>
            </w:r>
          </w:p>
        </w:tc>
      </w:tr>
      <w:tr w:rsidR="00E6600E" w14:paraId="19CCBB17" w14:textId="77777777" w:rsidTr="00E6600E">
        <w:tc>
          <w:tcPr>
            <w:tcW w:w="911" w:type="pct"/>
            <w:tcBorders>
              <w:bottom w:val="single" w:sz="6" w:space="0" w:color="auto"/>
              <w:right w:val="single" w:sz="6" w:space="0" w:color="auto"/>
            </w:tcBorders>
            <w:tcMar>
              <w:top w:w="0" w:type="dxa"/>
              <w:left w:w="27" w:type="dxa"/>
              <w:bottom w:w="0" w:type="dxa"/>
              <w:right w:w="0" w:type="dxa"/>
            </w:tcMar>
            <w:hideMark/>
          </w:tcPr>
          <w:p w14:paraId="08C285A6" w14:textId="77777777" w:rsidR="00E6600E" w:rsidRDefault="00E6600E" w:rsidP="00E6600E">
            <w:pPr>
              <w:pStyle w:val="tabletextnew1"/>
            </w:pPr>
            <w:r>
              <w:t>Account Type</w:t>
            </w:r>
          </w:p>
        </w:tc>
        <w:tc>
          <w:tcPr>
            <w:tcW w:w="2045" w:type="pct"/>
            <w:tcBorders>
              <w:bottom w:val="single" w:sz="6" w:space="0" w:color="auto"/>
              <w:right w:val="single" w:sz="4" w:space="0" w:color="auto"/>
            </w:tcBorders>
            <w:tcMar>
              <w:top w:w="0" w:type="dxa"/>
              <w:left w:w="27" w:type="dxa"/>
              <w:bottom w:w="0" w:type="dxa"/>
              <w:right w:w="0" w:type="dxa"/>
            </w:tcMar>
            <w:hideMark/>
          </w:tcPr>
          <w:p w14:paraId="298DF5CA" w14:textId="77777777" w:rsidR="00E6600E" w:rsidRDefault="00E6600E" w:rsidP="00E6600E">
            <w:pPr>
              <w:pStyle w:val="tabletextnew2"/>
            </w:pPr>
            <w:r>
              <w:t xml:space="preserve">This list indicates the type of account: revenue or expense. You can select the blank option to include all account types. </w:t>
            </w:r>
          </w:p>
        </w:tc>
        <w:tc>
          <w:tcPr>
            <w:tcW w:w="2044" w:type="pct"/>
            <w:tcBorders>
              <w:bottom w:val="single" w:sz="6" w:space="0" w:color="auto"/>
              <w:right w:val="single" w:sz="4" w:space="0" w:color="auto"/>
            </w:tcBorders>
          </w:tcPr>
          <w:p w14:paraId="461B20F9" w14:textId="77777777" w:rsidR="00E6600E" w:rsidRDefault="00E6600E" w:rsidP="00E6600E">
            <w:pPr>
              <w:pStyle w:val="tabletextnew2"/>
            </w:pPr>
          </w:p>
        </w:tc>
      </w:tr>
      <w:tr w:rsidR="00E6600E" w14:paraId="63DF42D6" w14:textId="77777777" w:rsidTr="00E6600E">
        <w:tc>
          <w:tcPr>
            <w:tcW w:w="911" w:type="pct"/>
            <w:tcBorders>
              <w:bottom w:val="single" w:sz="6" w:space="0" w:color="auto"/>
              <w:right w:val="single" w:sz="6" w:space="0" w:color="auto"/>
            </w:tcBorders>
            <w:tcMar>
              <w:top w:w="0" w:type="dxa"/>
              <w:left w:w="27" w:type="dxa"/>
              <w:bottom w:w="0" w:type="dxa"/>
              <w:right w:w="0" w:type="dxa"/>
            </w:tcMar>
            <w:hideMark/>
          </w:tcPr>
          <w:p w14:paraId="5E321188" w14:textId="77777777" w:rsidR="00E6600E" w:rsidRDefault="00E6600E" w:rsidP="00E6600E">
            <w:pPr>
              <w:pStyle w:val="tabletextnew1"/>
            </w:pPr>
            <w:r>
              <w:t>Account Status</w:t>
            </w:r>
          </w:p>
        </w:tc>
        <w:tc>
          <w:tcPr>
            <w:tcW w:w="2045" w:type="pct"/>
            <w:tcBorders>
              <w:bottom w:val="single" w:sz="6" w:space="0" w:color="auto"/>
              <w:right w:val="single" w:sz="4" w:space="0" w:color="auto"/>
            </w:tcBorders>
            <w:tcMar>
              <w:top w:w="0" w:type="dxa"/>
              <w:left w:w="27" w:type="dxa"/>
              <w:bottom w:w="0" w:type="dxa"/>
              <w:right w:w="0" w:type="dxa"/>
            </w:tcMar>
            <w:hideMark/>
          </w:tcPr>
          <w:p w14:paraId="41D786BE" w14:textId="77777777" w:rsidR="00E6600E" w:rsidRDefault="00E6600E" w:rsidP="00E6600E">
            <w:pPr>
              <w:pStyle w:val="tabletextnew2"/>
            </w:pPr>
            <w:r>
              <w:t xml:space="preserve">This list determines the account status: active or inactive. You can select the blank option to include both active and inactive accounts. </w:t>
            </w:r>
          </w:p>
        </w:tc>
        <w:tc>
          <w:tcPr>
            <w:tcW w:w="2044" w:type="pct"/>
            <w:tcBorders>
              <w:bottom w:val="single" w:sz="6" w:space="0" w:color="auto"/>
              <w:right w:val="single" w:sz="4" w:space="0" w:color="auto"/>
            </w:tcBorders>
          </w:tcPr>
          <w:p w14:paraId="0458F5ED" w14:textId="77777777" w:rsidR="00E6600E" w:rsidRDefault="00E6600E" w:rsidP="00E6600E">
            <w:pPr>
              <w:pStyle w:val="tabletextnew2"/>
            </w:pPr>
          </w:p>
        </w:tc>
      </w:tr>
    </w:tbl>
    <w:p w14:paraId="0713FF5C" w14:textId="77777777" w:rsidR="00E6600E" w:rsidRDefault="00E6600E" w:rsidP="00E6600E">
      <w:pPr>
        <w:ind w:left="360"/>
      </w:pPr>
      <w:r>
        <w:br/>
        <w:t xml:space="preserve">If you select Segment Find, </w:t>
      </w:r>
      <w:r w:rsidRPr="00AE38A1">
        <w:t>complete the fields on the Segment Find screen, and then click Accept</w:t>
      </w:r>
      <w:r>
        <w:t xml:space="preserve"> on the ribbon. </w:t>
      </w:r>
      <w:r w:rsidRPr="00AE38A1">
        <w:t xml:space="preserve"> </w:t>
      </w:r>
    </w:p>
    <w:p w14:paraId="25382A51" w14:textId="77777777" w:rsidR="00E6600E" w:rsidRDefault="00E6600E" w:rsidP="00E6600E">
      <w:pPr>
        <w:ind w:left="360"/>
      </w:pPr>
      <w:r>
        <w:t xml:space="preserve">For either search method, the program displays the number of records found.  </w:t>
      </w:r>
    </w:p>
    <w:p w14:paraId="76BC1A3F" w14:textId="77777777" w:rsidR="00E6600E" w:rsidRDefault="00E6600E" w:rsidP="00553335">
      <w:pPr>
        <w:pStyle w:val="ListNumbered0"/>
        <w:numPr>
          <w:ilvl w:val="0"/>
          <w:numId w:val="56"/>
        </w:numPr>
        <w:spacing w:after="160"/>
      </w:pPr>
      <w:r>
        <w:t xml:space="preserve">Click </w:t>
      </w:r>
      <w:r>
        <w:rPr>
          <w:noProof/>
        </w:rPr>
        <w:t>Report Options.</w:t>
      </w:r>
      <w:r>
        <w:rPr>
          <w:noProof/>
        </w:rPr>
        <w:br/>
        <w:t xml:space="preserve">The program displays the Report Options screen. </w:t>
      </w:r>
    </w:p>
    <w:p w14:paraId="2947E543" w14:textId="77777777" w:rsidR="00E6600E" w:rsidRDefault="00E6600E" w:rsidP="00E6600E">
      <w:pPr>
        <w:pStyle w:val="ListParagraph"/>
        <w:ind w:left="360"/>
      </w:pPr>
      <w:r>
        <w:rPr>
          <w:noProof/>
        </w:rPr>
        <w:drawing>
          <wp:inline distT="0" distB="0" distL="0" distR="0" wp14:anchorId="43AD4FD8" wp14:editId="6ADCF559">
            <wp:extent cx="5943600" cy="2976245"/>
            <wp:effectExtent l="0" t="0" r="0" b="0"/>
            <wp:docPr id="284" name="Picture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1"/>
                    <a:stretch>
                      <a:fillRect/>
                    </a:stretch>
                  </pic:blipFill>
                  <pic:spPr>
                    <a:xfrm>
                      <a:off x="0" y="0"/>
                      <a:ext cx="5943600" cy="2976245"/>
                    </a:xfrm>
                    <a:prstGeom prst="rect">
                      <a:avLst/>
                    </a:prstGeom>
                  </pic:spPr>
                </pic:pic>
              </a:graphicData>
            </a:graphic>
          </wp:inline>
        </w:drawing>
      </w:r>
    </w:p>
    <w:p w14:paraId="46331747" w14:textId="77777777" w:rsidR="00E6600E" w:rsidRDefault="00E6600E" w:rsidP="00553335">
      <w:pPr>
        <w:pStyle w:val="ListNumbered0"/>
        <w:numPr>
          <w:ilvl w:val="0"/>
          <w:numId w:val="56"/>
        </w:numPr>
        <w:spacing w:after="160"/>
      </w:pPr>
      <w:r w:rsidRPr="001A514B">
        <w:t xml:space="preserve">Complete the </w:t>
      </w:r>
      <w:r>
        <w:t xml:space="preserve">fields according to the following table to define the report settings.  </w:t>
      </w:r>
    </w:p>
    <w:tbl>
      <w:tblPr>
        <w:tblW w:w="9720" w:type="dxa"/>
        <w:tblInd w:w="4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932"/>
        <w:gridCol w:w="4559"/>
        <w:gridCol w:w="3229"/>
      </w:tblGrid>
      <w:tr w:rsidR="00E6600E" w:rsidRPr="009534FE" w14:paraId="43E5A996" w14:textId="77777777" w:rsidTr="00E6600E">
        <w:trPr>
          <w:tblHeader/>
        </w:trPr>
        <w:tc>
          <w:tcPr>
            <w:tcW w:w="1998" w:type="dxa"/>
            <w:shd w:val="clear" w:color="auto" w:fill="95B3D7" w:themeFill="accent1" w:themeFillTint="99"/>
          </w:tcPr>
          <w:p w14:paraId="3110D3C3" w14:textId="77777777" w:rsidR="00E6600E" w:rsidRPr="00380B7D" w:rsidRDefault="00E6600E" w:rsidP="00E6600E">
            <w:pPr>
              <w:tabs>
                <w:tab w:val="left" w:pos="1440"/>
                <w:tab w:val="right" w:pos="9900"/>
              </w:tabs>
              <w:rPr>
                <w:b/>
              </w:rPr>
            </w:pPr>
            <w:r w:rsidRPr="00380B7D">
              <w:rPr>
                <w:b/>
              </w:rPr>
              <w:t>Field</w:t>
            </w:r>
          </w:p>
        </w:tc>
        <w:tc>
          <w:tcPr>
            <w:tcW w:w="4866" w:type="dxa"/>
            <w:shd w:val="clear" w:color="auto" w:fill="95B3D7" w:themeFill="accent1" w:themeFillTint="99"/>
          </w:tcPr>
          <w:p w14:paraId="6D98B8ED" w14:textId="77777777" w:rsidR="00E6600E" w:rsidRPr="00380B7D" w:rsidRDefault="00E6600E" w:rsidP="00E6600E">
            <w:pPr>
              <w:tabs>
                <w:tab w:val="left" w:pos="1440"/>
                <w:tab w:val="right" w:pos="9900"/>
              </w:tabs>
              <w:rPr>
                <w:b/>
              </w:rPr>
            </w:pPr>
            <w:r w:rsidRPr="00380B7D">
              <w:rPr>
                <w:b/>
              </w:rPr>
              <w:t>Description</w:t>
            </w:r>
          </w:p>
        </w:tc>
        <w:tc>
          <w:tcPr>
            <w:tcW w:w="3432" w:type="dxa"/>
            <w:shd w:val="clear" w:color="auto" w:fill="95B3D7" w:themeFill="accent1" w:themeFillTint="99"/>
          </w:tcPr>
          <w:p w14:paraId="16FB5B2E" w14:textId="77777777" w:rsidR="00E6600E" w:rsidRPr="00380B7D" w:rsidRDefault="00E6600E" w:rsidP="00E6600E">
            <w:pPr>
              <w:tabs>
                <w:tab w:val="left" w:pos="1440"/>
                <w:tab w:val="right" w:pos="9900"/>
              </w:tabs>
              <w:rPr>
                <w:b/>
              </w:rPr>
            </w:pPr>
            <w:r>
              <w:rPr>
                <w:b/>
              </w:rPr>
              <w:t>Jefferson County, Alabama</w:t>
            </w:r>
          </w:p>
        </w:tc>
      </w:tr>
      <w:tr w:rsidR="00E6600E" w14:paraId="639F60E0" w14:textId="77777777" w:rsidTr="00E6600E">
        <w:tc>
          <w:tcPr>
            <w:tcW w:w="1998" w:type="dxa"/>
          </w:tcPr>
          <w:p w14:paraId="5CA7A9F8" w14:textId="77777777" w:rsidR="00E6600E" w:rsidRDefault="00E6600E" w:rsidP="00E6600E">
            <w:pPr>
              <w:tabs>
                <w:tab w:val="left" w:pos="1440"/>
                <w:tab w:val="right" w:pos="9900"/>
              </w:tabs>
            </w:pPr>
            <w:r>
              <w:t>Execute This Report</w:t>
            </w:r>
          </w:p>
        </w:tc>
        <w:tc>
          <w:tcPr>
            <w:tcW w:w="4866" w:type="dxa"/>
          </w:tcPr>
          <w:p w14:paraId="27307E10" w14:textId="77777777" w:rsidR="00E6600E" w:rsidRDefault="00E6600E" w:rsidP="00E6600E">
            <w:pPr>
              <w:tabs>
                <w:tab w:val="left" w:pos="1440"/>
                <w:tab w:val="right" w:pos="9900"/>
              </w:tabs>
            </w:pPr>
            <w:r>
              <w:t xml:space="preserve">This list allows you to use Munis Scheduler to process the report. </w:t>
            </w:r>
          </w:p>
          <w:p w14:paraId="0A610608" w14:textId="77777777" w:rsidR="00E6600E" w:rsidRDefault="00E6600E" w:rsidP="00553335">
            <w:pPr>
              <w:pStyle w:val="ListParagraph"/>
              <w:numPr>
                <w:ilvl w:val="0"/>
                <w:numId w:val="55"/>
              </w:numPr>
              <w:tabs>
                <w:tab w:val="left" w:pos="1440"/>
                <w:tab w:val="right" w:pos="9900"/>
              </w:tabs>
            </w:pPr>
            <w:r>
              <w:t xml:space="preserve">If you select Now to process the report immediately, click the Print, Text File, PDF, or Preview button to print, view, or save the report. </w:t>
            </w:r>
          </w:p>
          <w:p w14:paraId="473108B1" w14:textId="77777777" w:rsidR="00E6600E" w:rsidRDefault="00E6600E" w:rsidP="00553335">
            <w:pPr>
              <w:pStyle w:val="ListParagraph"/>
              <w:numPr>
                <w:ilvl w:val="0"/>
                <w:numId w:val="55"/>
              </w:numPr>
              <w:tabs>
                <w:tab w:val="left" w:pos="1440"/>
                <w:tab w:val="right" w:pos="9900"/>
              </w:tabs>
            </w:pPr>
            <w:r>
              <w:t>If you select In Background (now) to process the report a single time using the event log and e-mail notification features, or if you select At a Scheduled Time to establish a specific time when the report runs, the program uses Munis</w:t>
            </w:r>
            <w:r w:rsidRPr="0002467C">
              <w:t xml:space="preserve"> Scheduler</w:t>
            </w:r>
            <w:r>
              <w:t>.</w:t>
            </w:r>
          </w:p>
        </w:tc>
        <w:tc>
          <w:tcPr>
            <w:tcW w:w="3432" w:type="dxa"/>
          </w:tcPr>
          <w:p w14:paraId="3F275973" w14:textId="77777777" w:rsidR="00E6600E" w:rsidRDefault="00E6600E" w:rsidP="00E6600E">
            <w:pPr>
              <w:tabs>
                <w:tab w:val="left" w:pos="1440"/>
                <w:tab w:val="right" w:pos="9900"/>
              </w:tabs>
            </w:pPr>
          </w:p>
        </w:tc>
      </w:tr>
      <w:tr w:rsidR="00E6600E" w14:paraId="3BE34D8A" w14:textId="77777777" w:rsidTr="00E6600E">
        <w:tc>
          <w:tcPr>
            <w:tcW w:w="1998" w:type="dxa"/>
          </w:tcPr>
          <w:p w14:paraId="745451E1" w14:textId="77777777" w:rsidR="00E6600E" w:rsidRDefault="00E6600E" w:rsidP="00E6600E">
            <w:pPr>
              <w:tabs>
                <w:tab w:val="left" w:pos="1440"/>
                <w:tab w:val="right" w:pos="9900"/>
              </w:tabs>
            </w:pPr>
            <w:r>
              <w:t>Field # (Sequence 1 to 4)</w:t>
            </w:r>
          </w:p>
        </w:tc>
        <w:tc>
          <w:tcPr>
            <w:tcW w:w="4866" w:type="dxa"/>
          </w:tcPr>
          <w:p w14:paraId="61D62324" w14:textId="77777777" w:rsidR="00E6600E" w:rsidRDefault="00E6600E" w:rsidP="00E6600E">
            <w:pPr>
              <w:pStyle w:val="tabletextnew2"/>
            </w:pPr>
            <w:r>
              <w:t>These lists establish a particular component (segment, org, and object) of the account structure as a sort key for the print sequence.</w:t>
            </w:r>
          </w:p>
          <w:p w14:paraId="6F0F0666" w14:textId="77777777" w:rsidR="00E6600E" w:rsidRDefault="00E6600E" w:rsidP="00E6600E">
            <w:pPr>
              <w:pStyle w:val="tabletextnew2"/>
            </w:pPr>
            <w:r>
              <w:t>Sequence 1 is the primary sort key for all accounts on the report. Sequence 2 is the secondary sort, and so on.</w:t>
            </w:r>
          </w:p>
          <w:p w14:paraId="2E756D98" w14:textId="77777777" w:rsidR="00E6600E" w:rsidRDefault="00E6600E" w:rsidP="00E6600E">
            <w:pPr>
              <w:tabs>
                <w:tab w:val="left" w:pos="1440"/>
                <w:tab w:val="right" w:pos="9900"/>
              </w:tabs>
            </w:pPr>
            <w:r>
              <w:t>The default sort is by fund, org, character, and object. Object does not need to be defined if it is the lowest level of the report.</w:t>
            </w:r>
          </w:p>
        </w:tc>
        <w:tc>
          <w:tcPr>
            <w:tcW w:w="3432" w:type="dxa"/>
          </w:tcPr>
          <w:p w14:paraId="69FA217B" w14:textId="77777777" w:rsidR="00E6600E" w:rsidRDefault="00E6600E" w:rsidP="00E6600E">
            <w:pPr>
              <w:tabs>
                <w:tab w:val="left" w:pos="1440"/>
                <w:tab w:val="right" w:pos="9900"/>
              </w:tabs>
            </w:pPr>
          </w:p>
        </w:tc>
      </w:tr>
      <w:tr w:rsidR="00E6600E" w14:paraId="3ED2FF94" w14:textId="77777777" w:rsidTr="00E6600E">
        <w:tc>
          <w:tcPr>
            <w:tcW w:w="1998" w:type="dxa"/>
          </w:tcPr>
          <w:p w14:paraId="1A228984" w14:textId="77777777" w:rsidR="00E6600E" w:rsidRDefault="00E6600E" w:rsidP="00E6600E">
            <w:pPr>
              <w:tabs>
                <w:tab w:val="left" w:pos="1440"/>
                <w:tab w:val="right" w:pos="9900"/>
              </w:tabs>
            </w:pPr>
            <w:r>
              <w:t>Total</w:t>
            </w:r>
          </w:p>
        </w:tc>
        <w:tc>
          <w:tcPr>
            <w:tcW w:w="4866" w:type="dxa"/>
          </w:tcPr>
          <w:p w14:paraId="3A025363" w14:textId="77777777" w:rsidR="00E6600E" w:rsidRDefault="00E6600E" w:rsidP="00E6600E">
            <w:pPr>
              <w:pStyle w:val="tabletextnew2"/>
            </w:pPr>
            <w:r>
              <w:t>This check box, if selected, causes the report to print a subtotal line whenever the sequence changes. For example, org code may have been selected as part of the sort sequence so that the system prints a total whenever the org changes. If this check box is not selected, Sequence 1 Total Revenues and Total Expenses are suppressed for this level. If this check box is selected in Sequence 1 and in Sequence 4, there is no label on the last level.</w:t>
            </w:r>
          </w:p>
        </w:tc>
        <w:tc>
          <w:tcPr>
            <w:tcW w:w="3432" w:type="dxa"/>
          </w:tcPr>
          <w:p w14:paraId="0645CCEB" w14:textId="77777777" w:rsidR="00E6600E" w:rsidRDefault="00E6600E" w:rsidP="00E6600E">
            <w:pPr>
              <w:tabs>
                <w:tab w:val="left" w:pos="1440"/>
                <w:tab w:val="right" w:pos="9900"/>
              </w:tabs>
            </w:pPr>
          </w:p>
        </w:tc>
      </w:tr>
      <w:tr w:rsidR="00E6600E" w14:paraId="6F0C9A10" w14:textId="77777777" w:rsidTr="00E6600E">
        <w:tc>
          <w:tcPr>
            <w:tcW w:w="1998" w:type="dxa"/>
          </w:tcPr>
          <w:p w14:paraId="3FA3B10C" w14:textId="77777777" w:rsidR="00E6600E" w:rsidRDefault="00E6600E" w:rsidP="00E6600E">
            <w:pPr>
              <w:tabs>
                <w:tab w:val="left" w:pos="1440"/>
                <w:tab w:val="right" w:pos="9900"/>
              </w:tabs>
            </w:pPr>
            <w:r>
              <w:t>Page Break</w:t>
            </w:r>
          </w:p>
        </w:tc>
        <w:tc>
          <w:tcPr>
            <w:tcW w:w="4866" w:type="dxa"/>
          </w:tcPr>
          <w:p w14:paraId="05CC02DD" w14:textId="77777777" w:rsidR="00E6600E" w:rsidRDefault="00E6600E" w:rsidP="00E6600E">
            <w:pPr>
              <w:pStyle w:val="tabletextnew2"/>
            </w:pPr>
            <w:r>
              <w:t>This check box, if selected, causes the program to start a new page whenever the particular sequence changes. If this check box is not selected in Sequence 1, there is no label in the page header and this level has a header label like all other sequence levels.</w:t>
            </w:r>
          </w:p>
        </w:tc>
        <w:tc>
          <w:tcPr>
            <w:tcW w:w="3432" w:type="dxa"/>
          </w:tcPr>
          <w:p w14:paraId="7E96822B" w14:textId="77777777" w:rsidR="00E6600E" w:rsidRDefault="00E6600E" w:rsidP="00E6600E">
            <w:pPr>
              <w:tabs>
                <w:tab w:val="left" w:pos="1440"/>
                <w:tab w:val="right" w:pos="9900"/>
              </w:tabs>
            </w:pPr>
          </w:p>
        </w:tc>
      </w:tr>
      <w:tr w:rsidR="00E6600E" w14:paraId="60920975" w14:textId="77777777" w:rsidTr="00E6600E">
        <w:tc>
          <w:tcPr>
            <w:tcW w:w="1998" w:type="dxa"/>
          </w:tcPr>
          <w:p w14:paraId="517F4E20" w14:textId="77777777" w:rsidR="00E6600E" w:rsidRDefault="00E6600E" w:rsidP="00E6600E">
            <w:pPr>
              <w:tabs>
                <w:tab w:val="left" w:pos="1440"/>
                <w:tab w:val="right" w:pos="9900"/>
              </w:tabs>
            </w:pPr>
            <w:r>
              <w:t xml:space="preserve">Report Title </w:t>
            </w:r>
          </w:p>
        </w:tc>
        <w:tc>
          <w:tcPr>
            <w:tcW w:w="4866" w:type="dxa"/>
          </w:tcPr>
          <w:p w14:paraId="1BE4F446" w14:textId="77777777" w:rsidR="00E6600E" w:rsidRDefault="00E6600E" w:rsidP="00E6600E">
            <w:pPr>
              <w:pStyle w:val="tabletextnew2"/>
            </w:pPr>
            <w:r>
              <w:t>These boxes contain the title for the YTD report. The default value for the first line of the title is Year-to Date Budget Report, but you can change this.</w:t>
            </w:r>
          </w:p>
          <w:p w14:paraId="397BE251" w14:textId="77777777" w:rsidR="00E6600E" w:rsidRDefault="00E6600E" w:rsidP="00E6600E">
            <w:pPr>
              <w:pStyle w:val="tabletextnew2"/>
            </w:pPr>
            <w:r>
              <w:t>You can enter up to 40 characters of text on the two lines of text. The title centers automatically when the report prints.</w:t>
            </w:r>
          </w:p>
        </w:tc>
        <w:tc>
          <w:tcPr>
            <w:tcW w:w="3432" w:type="dxa"/>
          </w:tcPr>
          <w:p w14:paraId="60A622CD" w14:textId="77777777" w:rsidR="00E6600E" w:rsidRDefault="00E6600E" w:rsidP="00E6600E">
            <w:pPr>
              <w:tabs>
                <w:tab w:val="left" w:pos="1440"/>
                <w:tab w:val="right" w:pos="9900"/>
              </w:tabs>
            </w:pPr>
          </w:p>
        </w:tc>
      </w:tr>
    </w:tbl>
    <w:p w14:paraId="5D81B86D" w14:textId="77777777" w:rsidR="00E6600E" w:rsidRDefault="00E6600E" w:rsidP="00E6600E">
      <w:pPr>
        <w:tabs>
          <w:tab w:val="left" w:pos="1440"/>
          <w:tab w:val="right" w:pos="9900"/>
        </w:tabs>
      </w:pPr>
    </w:p>
    <w:p w14:paraId="548D0F27" w14:textId="77777777" w:rsidR="00E6600E" w:rsidRDefault="00E6600E" w:rsidP="00E6600E">
      <w:pPr>
        <w:tabs>
          <w:tab w:val="left" w:pos="1440"/>
          <w:tab w:val="right" w:pos="9900"/>
        </w:tabs>
        <w:ind w:left="360"/>
        <w:rPr>
          <w:b/>
        </w:rPr>
      </w:pPr>
      <w:r>
        <w:rPr>
          <w:b/>
        </w:rPr>
        <w:t>Print Options Tab</w:t>
      </w:r>
    </w:p>
    <w:p w14:paraId="428B380A" w14:textId="77777777" w:rsidR="00E6600E" w:rsidRDefault="00E6600E" w:rsidP="00E6600E">
      <w:pPr>
        <w:tabs>
          <w:tab w:val="left" w:pos="1440"/>
          <w:tab w:val="right" w:pos="9900"/>
        </w:tabs>
        <w:ind w:left="360"/>
        <w:rPr>
          <w:b/>
        </w:rPr>
      </w:pPr>
      <w:r>
        <w:rPr>
          <w:noProof/>
        </w:rPr>
        <w:drawing>
          <wp:inline distT="0" distB="0" distL="0" distR="0" wp14:anchorId="39BD360B" wp14:editId="2ACF0E40">
            <wp:extent cx="5943600" cy="1991360"/>
            <wp:effectExtent l="0" t="0" r="0" b="8890"/>
            <wp:docPr id="285" name="Pictur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2"/>
                    <a:stretch>
                      <a:fillRect/>
                    </a:stretch>
                  </pic:blipFill>
                  <pic:spPr>
                    <a:xfrm>
                      <a:off x="0" y="0"/>
                      <a:ext cx="5943600" cy="1991360"/>
                    </a:xfrm>
                    <a:prstGeom prst="rect">
                      <a:avLst/>
                    </a:prstGeom>
                  </pic:spPr>
                </pic:pic>
              </a:graphicData>
            </a:graphic>
          </wp:inline>
        </w:drawing>
      </w:r>
    </w:p>
    <w:p w14:paraId="71F1AE8C" w14:textId="77777777" w:rsidR="00E6600E" w:rsidRDefault="00E6600E" w:rsidP="00E6600E">
      <w:pPr>
        <w:tabs>
          <w:tab w:val="left" w:pos="1440"/>
          <w:tab w:val="right" w:pos="9900"/>
        </w:tabs>
        <w:rPr>
          <w:b/>
        </w:rPr>
      </w:pPr>
    </w:p>
    <w:tbl>
      <w:tblPr>
        <w:tblW w:w="9720" w:type="dxa"/>
        <w:tblInd w:w="475" w:type="dxa"/>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1843"/>
        <w:gridCol w:w="4582"/>
        <w:gridCol w:w="3295"/>
      </w:tblGrid>
      <w:tr w:rsidR="00E6600E" w14:paraId="14737BFC" w14:textId="77777777" w:rsidTr="00E6600E">
        <w:trPr>
          <w:trHeight w:val="59"/>
          <w:tblHeader/>
        </w:trPr>
        <w:tc>
          <w:tcPr>
            <w:tcW w:w="948" w:type="pct"/>
            <w:tcBorders>
              <w:top w:val="single" w:sz="6" w:space="0" w:color="000000"/>
              <w:bottom w:val="single" w:sz="6" w:space="0" w:color="auto"/>
              <w:right w:val="single" w:sz="6" w:space="0" w:color="auto"/>
            </w:tcBorders>
            <w:shd w:val="clear" w:color="auto" w:fill="95B3D7" w:themeFill="accent1" w:themeFillTint="99"/>
            <w:tcMar>
              <w:top w:w="0" w:type="dxa"/>
              <w:left w:w="27" w:type="dxa"/>
              <w:bottom w:w="0" w:type="dxa"/>
              <w:right w:w="0" w:type="dxa"/>
            </w:tcMar>
            <w:hideMark/>
          </w:tcPr>
          <w:p w14:paraId="5FC225AC" w14:textId="77777777" w:rsidR="00E6600E" w:rsidRPr="006E15A6" w:rsidRDefault="00E6600E" w:rsidP="00E6600E">
            <w:pPr>
              <w:pStyle w:val="tabletextnew1"/>
              <w:rPr>
                <w:b/>
              </w:rPr>
            </w:pPr>
            <w:r w:rsidRPr="006E15A6">
              <w:rPr>
                <w:b/>
              </w:rPr>
              <w:t>Field</w:t>
            </w:r>
          </w:p>
        </w:tc>
        <w:tc>
          <w:tcPr>
            <w:tcW w:w="2357" w:type="pct"/>
            <w:tcBorders>
              <w:top w:val="single" w:sz="6" w:space="0" w:color="000000"/>
              <w:bottom w:val="single" w:sz="6" w:space="0" w:color="auto"/>
              <w:right w:val="single" w:sz="6" w:space="0" w:color="auto"/>
            </w:tcBorders>
            <w:shd w:val="clear" w:color="auto" w:fill="95B3D7" w:themeFill="accent1" w:themeFillTint="99"/>
            <w:tcMar>
              <w:top w:w="0" w:type="dxa"/>
              <w:left w:w="27" w:type="dxa"/>
              <w:bottom w:w="0" w:type="dxa"/>
              <w:right w:w="0" w:type="dxa"/>
            </w:tcMar>
            <w:hideMark/>
          </w:tcPr>
          <w:p w14:paraId="362C1838" w14:textId="77777777" w:rsidR="00E6600E" w:rsidRPr="006E15A6" w:rsidRDefault="00E6600E" w:rsidP="00E6600E">
            <w:pPr>
              <w:pStyle w:val="tabletextnew2"/>
              <w:rPr>
                <w:b/>
              </w:rPr>
            </w:pPr>
            <w:r w:rsidRPr="006E15A6">
              <w:rPr>
                <w:b/>
              </w:rPr>
              <w:t>Description</w:t>
            </w:r>
          </w:p>
        </w:tc>
        <w:tc>
          <w:tcPr>
            <w:tcW w:w="1695" w:type="pct"/>
            <w:tcBorders>
              <w:top w:val="single" w:sz="6" w:space="0" w:color="000000"/>
              <w:left w:val="single" w:sz="6" w:space="0" w:color="auto"/>
              <w:bottom w:val="single" w:sz="6" w:space="0" w:color="auto"/>
            </w:tcBorders>
            <w:shd w:val="clear" w:color="auto" w:fill="95B3D7" w:themeFill="accent1" w:themeFillTint="99"/>
          </w:tcPr>
          <w:p w14:paraId="54A9E2ED" w14:textId="77777777" w:rsidR="00E6600E" w:rsidRPr="006E15A6" w:rsidRDefault="00E6600E" w:rsidP="00E6600E">
            <w:pPr>
              <w:pStyle w:val="tabletextnew2"/>
              <w:rPr>
                <w:b/>
              </w:rPr>
            </w:pPr>
            <w:r>
              <w:rPr>
                <w:b/>
              </w:rPr>
              <w:t>Jefferson County, Alabama</w:t>
            </w:r>
          </w:p>
        </w:tc>
      </w:tr>
      <w:tr w:rsidR="00E6600E" w14:paraId="029D4707" w14:textId="77777777" w:rsidTr="00E6600E">
        <w:tc>
          <w:tcPr>
            <w:tcW w:w="948" w:type="pct"/>
            <w:tcBorders>
              <w:bottom w:val="single" w:sz="6" w:space="0" w:color="auto"/>
              <w:right w:val="single" w:sz="6" w:space="0" w:color="auto"/>
            </w:tcBorders>
            <w:tcMar>
              <w:top w:w="0" w:type="dxa"/>
              <w:left w:w="27" w:type="dxa"/>
              <w:bottom w:w="0" w:type="dxa"/>
              <w:right w:w="0" w:type="dxa"/>
            </w:tcMar>
            <w:hideMark/>
          </w:tcPr>
          <w:p w14:paraId="2D683CE1" w14:textId="77777777" w:rsidR="00E6600E" w:rsidRDefault="00E6600E" w:rsidP="00E6600E">
            <w:r>
              <w:t xml:space="preserve">Include Only Accounts That Used _% or Greater of Budget </w:t>
            </w:r>
          </w:p>
        </w:tc>
        <w:tc>
          <w:tcPr>
            <w:tcW w:w="2357" w:type="pct"/>
            <w:tcBorders>
              <w:bottom w:val="single" w:sz="6" w:space="0" w:color="auto"/>
              <w:right w:val="single" w:sz="6" w:space="0" w:color="auto"/>
            </w:tcBorders>
            <w:tcMar>
              <w:top w:w="0" w:type="dxa"/>
              <w:left w:w="27" w:type="dxa"/>
              <w:bottom w:w="0" w:type="dxa"/>
              <w:right w:w="0" w:type="dxa"/>
            </w:tcMar>
            <w:hideMark/>
          </w:tcPr>
          <w:p w14:paraId="12F43E69" w14:textId="77777777" w:rsidR="00E6600E" w:rsidRDefault="00E6600E" w:rsidP="00E6600E">
            <w:r>
              <w:t>This option indicates which accounts to include based on the percent of the budget used. For example, if you type 100 in this box, the report includes accounts with a percent used greater than or equal to 100. This includes accounts that have used the entire budget or have exceeded the budget.</w:t>
            </w:r>
          </w:p>
          <w:p w14:paraId="3F0AFE3D" w14:textId="77777777" w:rsidR="00E6600E" w:rsidRDefault="00E6600E" w:rsidP="00E6600E">
            <w:r>
              <w:t>If the value of this box is 0 or greater, up to 100, the percent used is set to and prints on the report as 100% when the account has a zero revised budget and actual or encumbrance activity.</w:t>
            </w:r>
          </w:p>
          <w:p w14:paraId="23C83790" w14:textId="77777777" w:rsidR="00E6600E" w:rsidRDefault="00E6600E" w:rsidP="00E6600E">
            <w:r>
              <w:t>Type a percent or leave this box blank to include all accounts.</w:t>
            </w:r>
          </w:p>
        </w:tc>
        <w:tc>
          <w:tcPr>
            <w:tcW w:w="1695" w:type="pct"/>
            <w:tcBorders>
              <w:top w:val="single" w:sz="6" w:space="0" w:color="auto"/>
              <w:left w:val="single" w:sz="6" w:space="0" w:color="auto"/>
              <w:bottom w:val="single" w:sz="6" w:space="0" w:color="auto"/>
            </w:tcBorders>
          </w:tcPr>
          <w:p w14:paraId="53085B24" w14:textId="77777777" w:rsidR="00E6600E" w:rsidRDefault="00E6600E" w:rsidP="00E6600E"/>
        </w:tc>
      </w:tr>
      <w:tr w:rsidR="00E6600E" w14:paraId="699F8AE7" w14:textId="77777777" w:rsidTr="00E6600E">
        <w:tc>
          <w:tcPr>
            <w:tcW w:w="948" w:type="pct"/>
            <w:tcBorders>
              <w:bottom w:val="single" w:sz="6" w:space="0" w:color="auto"/>
              <w:right w:val="single" w:sz="6" w:space="0" w:color="auto"/>
            </w:tcBorders>
            <w:tcMar>
              <w:top w:w="0" w:type="dxa"/>
              <w:left w:w="27" w:type="dxa"/>
              <w:bottom w:w="0" w:type="dxa"/>
              <w:right w:w="0" w:type="dxa"/>
            </w:tcMar>
            <w:hideMark/>
          </w:tcPr>
          <w:p w14:paraId="66BA8DF0" w14:textId="77777777" w:rsidR="00E6600E" w:rsidRDefault="00E6600E" w:rsidP="00E6600E">
            <w:pPr>
              <w:pStyle w:val="tabletextnew1"/>
            </w:pPr>
            <w:r>
              <w:t>Order Accounts By</w:t>
            </w:r>
          </w:p>
        </w:tc>
        <w:tc>
          <w:tcPr>
            <w:tcW w:w="2357" w:type="pct"/>
            <w:tcBorders>
              <w:bottom w:val="single" w:sz="6" w:space="0" w:color="auto"/>
              <w:right w:val="single" w:sz="6" w:space="0" w:color="auto"/>
            </w:tcBorders>
            <w:tcMar>
              <w:top w:w="0" w:type="dxa"/>
              <w:left w:w="27" w:type="dxa"/>
              <w:bottom w:w="0" w:type="dxa"/>
              <w:right w:w="0" w:type="dxa"/>
            </w:tcMar>
            <w:hideMark/>
          </w:tcPr>
          <w:p w14:paraId="1DE42B73" w14:textId="77777777" w:rsidR="00E6600E" w:rsidRDefault="00E6600E" w:rsidP="00E6600E">
            <w:pPr>
              <w:pStyle w:val="tabletextnew2"/>
            </w:pPr>
            <w:r>
              <w:t>This list allows you to select in what order accounts are sorted: org/object/project or full account.</w:t>
            </w:r>
          </w:p>
        </w:tc>
        <w:tc>
          <w:tcPr>
            <w:tcW w:w="1695" w:type="pct"/>
            <w:tcBorders>
              <w:top w:val="single" w:sz="6" w:space="0" w:color="auto"/>
              <w:left w:val="single" w:sz="6" w:space="0" w:color="auto"/>
              <w:bottom w:val="single" w:sz="6" w:space="0" w:color="auto"/>
            </w:tcBorders>
          </w:tcPr>
          <w:p w14:paraId="55639D8A" w14:textId="77777777" w:rsidR="00E6600E" w:rsidRDefault="00E6600E" w:rsidP="00E6600E">
            <w:pPr>
              <w:pStyle w:val="tabletextnew2"/>
            </w:pPr>
          </w:p>
        </w:tc>
      </w:tr>
      <w:tr w:rsidR="00E6600E" w14:paraId="69A9B418" w14:textId="77777777" w:rsidTr="00E6600E">
        <w:tc>
          <w:tcPr>
            <w:tcW w:w="948" w:type="pct"/>
            <w:tcBorders>
              <w:bottom w:val="single" w:sz="6" w:space="0" w:color="auto"/>
              <w:right w:val="single" w:sz="6" w:space="0" w:color="auto"/>
            </w:tcBorders>
            <w:tcMar>
              <w:top w:w="0" w:type="dxa"/>
              <w:left w:w="27" w:type="dxa"/>
              <w:bottom w:w="0" w:type="dxa"/>
              <w:right w:w="0" w:type="dxa"/>
            </w:tcMar>
            <w:hideMark/>
          </w:tcPr>
          <w:p w14:paraId="28A09C9B" w14:textId="77777777" w:rsidR="00E6600E" w:rsidRDefault="00E6600E" w:rsidP="00E6600E">
            <w:pPr>
              <w:pStyle w:val="tabletextnew1"/>
            </w:pPr>
            <w:r>
              <w:t>Totals Only</w:t>
            </w:r>
          </w:p>
        </w:tc>
        <w:tc>
          <w:tcPr>
            <w:tcW w:w="2357" w:type="pct"/>
            <w:tcBorders>
              <w:bottom w:val="single" w:sz="6" w:space="0" w:color="auto"/>
              <w:right w:val="single" w:sz="6" w:space="0" w:color="auto"/>
            </w:tcBorders>
            <w:tcMar>
              <w:top w:w="0" w:type="dxa"/>
              <w:left w:w="27" w:type="dxa"/>
              <w:bottom w:w="0" w:type="dxa"/>
              <w:right w:w="0" w:type="dxa"/>
            </w:tcMar>
            <w:hideMark/>
          </w:tcPr>
          <w:p w14:paraId="34A4B43C" w14:textId="77777777" w:rsidR="00E6600E" w:rsidRDefault="00E6600E" w:rsidP="00E6600E">
            <w:pPr>
              <w:pStyle w:val="tabletextnew2"/>
            </w:pPr>
            <w:r>
              <w:t>This check box, if selected, causes the report to print totals as described in the Field # Sequence selections. This means that the report does not include any accounts that are not entered in the Sequence boxes and does not include transaction detail. If none of the four sequence groups is selected, the report includes only a Grand Total.</w:t>
            </w:r>
          </w:p>
        </w:tc>
        <w:tc>
          <w:tcPr>
            <w:tcW w:w="1695" w:type="pct"/>
            <w:tcBorders>
              <w:top w:val="single" w:sz="6" w:space="0" w:color="auto"/>
              <w:left w:val="single" w:sz="6" w:space="0" w:color="auto"/>
              <w:bottom w:val="single" w:sz="6" w:space="0" w:color="auto"/>
            </w:tcBorders>
          </w:tcPr>
          <w:p w14:paraId="2DA3380A" w14:textId="77777777" w:rsidR="00E6600E" w:rsidRDefault="00E6600E" w:rsidP="00E6600E">
            <w:pPr>
              <w:pStyle w:val="tabletextnew2"/>
            </w:pPr>
          </w:p>
        </w:tc>
      </w:tr>
      <w:tr w:rsidR="00E6600E" w14:paraId="55E35379" w14:textId="77777777" w:rsidTr="00E6600E">
        <w:tc>
          <w:tcPr>
            <w:tcW w:w="948" w:type="pct"/>
            <w:tcBorders>
              <w:bottom w:val="single" w:sz="6" w:space="0" w:color="auto"/>
              <w:right w:val="single" w:sz="6" w:space="0" w:color="auto"/>
            </w:tcBorders>
            <w:tcMar>
              <w:top w:w="0" w:type="dxa"/>
              <w:left w:w="27" w:type="dxa"/>
              <w:bottom w:w="0" w:type="dxa"/>
              <w:right w:w="0" w:type="dxa"/>
            </w:tcMar>
            <w:hideMark/>
          </w:tcPr>
          <w:p w14:paraId="2E6EDC1B" w14:textId="77777777" w:rsidR="00E6600E" w:rsidRDefault="00E6600E" w:rsidP="00E6600E">
            <w:pPr>
              <w:pStyle w:val="tabletextnew1"/>
            </w:pPr>
            <w:r>
              <w:t>Account Description</w:t>
            </w:r>
          </w:p>
        </w:tc>
        <w:tc>
          <w:tcPr>
            <w:tcW w:w="2357" w:type="pct"/>
            <w:tcBorders>
              <w:bottom w:val="single" w:sz="6" w:space="0" w:color="auto"/>
              <w:right w:val="single" w:sz="6" w:space="0" w:color="auto"/>
            </w:tcBorders>
            <w:tcMar>
              <w:top w:w="0" w:type="dxa"/>
              <w:left w:w="27" w:type="dxa"/>
              <w:bottom w:w="0" w:type="dxa"/>
              <w:right w:w="0" w:type="dxa"/>
            </w:tcMar>
            <w:hideMark/>
          </w:tcPr>
          <w:p w14:paraId="6DFEB40C" w14:textId="77777777" w:rsidR="00E6600E" w:rsidRDefault="00E6600E" w:rsidP="00E6600E">
            <w:pPr>
              <w:pStyle w:val="tabletextnew2"/>
            </w:pPr>
            <w:r>
              <w:t>This list determines the description that prints next to the account: full or short. The full description contains up to 30 characters; the short description contains 10.</w:t>
            </w:r>
          </w:p>
        </w:tc>
        <w:tc>
          <w:tcPr>
            <w:tcW w:w="1695" w:type="pct"/>
            <w:tcBorders>
              <w:top w:val="single" w:sz="6" w:space="0" w:color="auto"/>
              <w:left w:val="single" w:sz="6" w:space="0" w:color="auto"/>
              <w:bottom w:val="single" w:sz="6" w:space="0" w:color="auto"/>
            </w:tcBorders>
          </w:tcPr>
          <w:p w14:paraId="5F4E320F" w14:textId="77777777" w:rsidR="00E6600E" w:rsidRDefault="00E6600E" w:rsidP="00E6600E">
            <w:pPr>
              <w:pStyle w:val="tabletextnew2"/>
            </w:pPr>
          </w:p>
        </w:tc>
      </w:tr>
      <w:tr w:rsidR="00E6600E" w14:paraId="62C00C4D" w14:textId="77777777" w:rsidTr="00E6600E">
        <w:tc>
          <w:tcPr>
            <w:tcW w:w="948" w:type="pct"/>
            <w:tcBorders>
              <w:bottom w:val="single" w:sz="6" w:space="0" w:color="auto"/>
              <w:right w:val="single" w:sz="6" w:space="0" w:color="auto"/>
            </w:tcBorders>
            <w:tcMar>
              <w:top w:w="0" w:type="dxa"/>
              <w:left w:w="27" w:type="dxa"/>
              <w:bottom w:w="0" w:type="dxa"/>
              <w:right w:w="0" w:type="dxa"/>
            </w:tcMar>
            <w:hideMark/>
          </w:tcPr>
          <w:p w14:paraId="0D0623A0" w14:textId="77777777" w:rsidR="00E6600E" w:rsidRDefault="00E6600E" w:rsidP="00E6600E">
            <w:pPr>
              <w:pStyle w:val="tabletextnew1"/>
            </w:pPr>
            <w:r>
              <w:t>Print Full GL Account</w:t>
            </w:r>
          </w:p>
        </w:tc>
        <w:tc>
          <w:tcPr>
            <w:tcW w:w="2357" w:type="pct"/>
            <w:tcBorders>
              <w:bottom w:val="single" w:sz="6" w:space="0" w:color="auto"/>
              <w:right w:val="single" w:sz="6" w:space="0" w:color="auto"/>
            </w:tcBorders>
            <w:tcMar>
              <w:top w:w="0" w:type="dxa"/>
              <w:left w:w="27" w:type="dxa"/>
              <w:bottom w:w="0" w:type="dxa"/>
              <w:right w:w="0" w:type="dxa"/>
            </w:tcMar>
            <w:hideMark/>
          </w:tcPr>
          <w:p w14:paraId="3F915C5C" w14:textId="77777777" w:rsidR="00E6600E" w:rsidRDefault="00E6600E" w:rsidP="00E6600E">
            <w:pPr>
              <w:pStyle w:val="tabletextnew2"/>
            </w:pPr>
            <w:r>
              <w:t xml:space="preserve">This check box, if selected, directs the report to print the full </w:t>
            </w:r>
            <w:r w:rsidRPr="0002467C">
              <w:rPr>
                <w:rStyle w:val="mcpopup"/>
                <w:rFonts w:cs="Times New Roman"/>
              </w:rPr>
              <w:t>account number</w:t>
            </w:r>
            <w:r>
              <w:t xml:space="preserve"> with each segment separated by a dash. This prints instead of the org/object/project codes.</w:t>
            </w:r>
          </w:p>
          <w:p w14:paraId="469107D8" w14:textId="77777777" w:rsidR="00E6600E" w:rsidRDefault="00E6600E" w:rsidP="00E6600E">
            <w:pPr>
              <w:pStyle w:val="tabletextnew2"/>
            </w:pPr>
            <w:r>
              <w:t>This option is only accessible when the Totals Only check box is not selected.</w:t>
            </w:r>
          </w:p>
        </w:tc>
        <w:tc>
          <w:tcPr>
            <w:tcW w:w="1695" w:type="pct"/>
            <w:tcBorders>
              <w:top w:val="single" w:sz="6" w:space="0" w:color="auto"/>
              <w:left w:val="single" w:sz="6" w:space="0" w:color="auto"/>
              <w:bottom w:val="single" w:sz="6" w:space="0" w:color="auto"/>
            </w:tcBorders>
          </w:tcPr>
          <w:p w14:paraId="44E6BBD1" w14:textId="77777777" w:rsidR="00E6600E" w:rsidRDefault="00E6600E" w:rsidP="00E6600E">
            <w:pPr>
              <w:pStyle w:val="tabletextnew2"/>
            </w:pPr>
          </w:p>
        </w:tc>
      </w:tr>
      <w:tr w:rsidR="00E6600E" w14:paraId="252CA680" w14:textId="77777777" w:rsidTr="00E6600E">
        <w:tc>
          <w:tcPr>
            <w:tcW w:w="948" w:type="pct"/>
            <w:tcBorders>
              <w:bottom w:val="single" w:sz="6" w:space="0" w:color="auto"/>
              <w:right w:val="single" w:sz="6" w:space="0" w:color="auto"/>
            </w:tcBorders>
            <w:tcMar>
              <w:top w:w="0" w:type="dxa"/>
              <w:left w:w="27" w:type="dxa"/>
              <w:bottom w:w="0" w:type="dxa"/>
              <w:right w:w="0" w:type="dxa"/>
            </w:tcMar>
            <w:hideMark/>
          </w:tcPr>
          <w:p w14:paraId="7CA4DBD5" w14:textId="77777777" w:rsidR="00E6600E" w:rsidRDefault="00E6600E" w:rsidP="00E6600E">
            <w:pPr>
              <w:pStyle w:val="tabletextnew1"/>
            </w:pPr>
            <w:r>
              <w:t xml:space="preserve">Roll Projects to Object </w:t>
            </w:r>
          </w:p>
        </w:tc>
        <w:tc>
          <w:tcPr>
            <w:tcW w:w="2357" w:type="pct"/>
            <w:tcBorders>
              <w:bottom w:val="single" w:sz="6" w:space="0" w:color="auto"/>
              <w:right w:val="single" w:sz="6" w:space="0" w:color="auto"/>
            </w:tcBorders>
            <w:tcMar>
              <w:top w:w="0" w:type="dxa"/>
              <w:left w:w="27" w:type="dxa"/>
              <w:bottom w:w="0" w:type="dxa"/>
              <w:right w:w="0" w:type="dxa"/>
            </w:tcMar>
            <w:hideMark/>
          </w:tcPr>
          <w:p w14:paraId="5B926FDD" w14:textId="77777777" w:rsidR="00E6600E" w:rsidRDefault="00E6600E" w:rsidP="00E6600E">
            <w:pPr>
              <w:pStyle w:val="tabletextnew2"/>
            </w:pPr>
            <w:r>
              <w:t>This check box, if selected, with project accounting is in use, causes to program to summarize all general ledger accounts that have a project code under their common org and object. Instead of each project account printing with its own descriptions, it is included under the org/object.</w:t>
            </w:r>
          </w:p>
        </w:tc>
        <w:tc>
          <w:tcPr>
            <w:tcW w:w="1695" w:type="pct"/>
            <w:tcBorders>
              <w:top w:val="single" w:sz="6" w:space="0" w:color="auto"/>
              <w:left w:val="single" w:sz="6" w:space="0" w:color="auto"/>
              <w:bottom w:val="single" w:sz="6" w:space="0" w:color="auto"/>
            </w:tcBorders>
          </w:tcPr>
          <w:p w14:paraId="1BDA6A4C" w14:textId="77777777" w:rsidR="00E6600E" w:rsidRDefault="00E6600E" w:rsidP="00E6600E">
            <w:pPr>
              <w:pStyle w:val="tabletextnew2"/>
            </w:pPr>
          </w:p>
        </w:tc>
      </w:tr>
      <w:tr w:rsidR="00E6600E" w14:paraId="4B8BBAB5" w14:textId="77777777" w:rsidTr="00E6600E">
        <w:tc>
          <w:tcPr>
            <w:tcW w:w="948" w:type="pct"/>
            <w:tcBorders>
              <w:bottom w:val="single" w:sz="6" w:space="0" w:color="auto"/>
              <w:right w:val="single" w:sz="6" w:space="0" w:color="auto"/>
            </w:tcBorders>
            <w:tcMar>
              <w:top w:w="0" w:type="dxa"/>
              <w:left w:w="27" w:type="dxa"/>
              <w:bottom w:w="0" w:type="dxa"/>
              <w:right w:w="0" w:type="dxa"/>
            </w:tcMar>
            <w:hideMark/>
          </w:tcPr>
          <w:p w14:paraId="3CFC3B84" w14:textId="77777777" w:rsidR="00E6600E" w:rsidRDefault="00E6600E" w:rsidP="00E6600E">
            <w:pPr>
              <w:pStyle w:val="tabletextnew1"/>
            </w:pPr>
            <w:r>
              <w:t xml:space="preserve">Print Report Options </w:t>
            </w:r>
          </w:p>
        </w:tc>
        <w:tc>
          <w:tcPr>
            <w:tcW w:w="2357" w:type="pct"/>
            <w:tcBorders>
              <w:bottom w:val="single" w:sz="6" w:space="0" w:color="auto"/>
              <w:right w:val="single" w:sz="6" w:space="0" w:color="auto"/>
            </w:tcBorders>
            <w:tcMar>
              <w:top w:w="0" w:type="dxa"/>
              <w:left w:w="27" w:type="dxa"/>
              <w:bottom w:w="0" w:type="dxa"/>
              <w:right w:w="0" w:type="dxa"/>
            </w:tcMar>
            <w:hideMark/>
          </w:tcPr>
          <w:p w14:paraId="33840794" w14:textId="77777777" w:rsidR="00E6600E" w:rsidRDefault="00E6600E" w:rsidP="00E6600E">
            <w:pPr>
              <w:pStyle w:val="tabletextnew2"/>
            </w:pPr>
            <w:r>
              <w:t>This check box, if selected, causes the program to append the Search criteria and report option settings at the end of the report.</w:t>
            </w:r>
          </w:p>
        </w:tc>
        <w:tc>
          <w:tcPr>
            <w:tcW w:w="1695" w:type="pct"/>
            <w:tcBorders>
              <w:top w:val="single" w:sz="6" w:space="0" w:color="auto"/>
              <w:left w:val="single" w:sz="6" w:space="0" w:color="auto"/>
              <w:bottom w:val="single" w:sz="6" w:space="0" w:color="auto"/>
            </w:tcBorders>
          </w:tcPr>
          <w:p w14:paraId="6B237D53" w14:textId="77777777" w:rsidR="00E6600E" w:rsidRDefault="00E6600E" w:rsidP="00E6600E">
            <w:pPr>
              <w:pStyle w:val="tabletextnew2"/>
            </w:pPr>
          </w:p>
        </w:tc>
      </w:tr>
      <w:tr w:rsidR="00E6600E" w14:paraId="26718A13" w14:textId="77777777" w:rsidTr="00E6600E">
        <w:tc>
          <w:tcPr>
            <w:tcW w:w="948" w:type="pct"/>
            <w:tcBorders>
              <w:bottom w:val="single" w:sz="6" w:space="0" w:color="auto"/>
              <w:right w:val="single" w:sz="6" w:space="0" w:color="auto"/>
            </w:tcBorders>
            <w:tcMar>
              <w:top w:w="0" w:type="dxa"/>
              <w:left w:w="27" w:type="dxa"/>
              <w:bottom w:w="0" w:type="dxa"/>
              <w:right w:w="0" w:type="dxa"/>
            </w:tcMar>
            <w:hideMark/>
          </w:tcPr>
          <w:p w14:paraId="4A869EC6" w14:textId="77777777" w:rsidR="00E6600E" w:rsidRDefault="00E6600E" w:rsidP="00E6600E">
            <w:pPr>
              <w:pStyle w:val="tabletextnew1"/>
            </w:pPr>
            <w:r>
              <w:t>Year/Period</w:t>
            </w:r>
          </w:p>
        </w:tc>
        <w:tc>
          <w:tcPr>
            <w:tcW w:w="2357" w:type="pct"/>
            <w:tcBorders>
              <w:bottom w:val="single" w:sz="6" w:space="0" w:color="auto"/>
              <w:right w:val="single" w:sz="6" w:space="0" w:color="auto"/>
            </w:tcBorders>
            <w:tcMar>
              <w:top w:w="0" w:type="dxa"/>
              <w:left w:w="27" w:type="dxa"/>
              <w:bottom w:w="0" w:type="dxa"/>
              <w:right w:w="0" w:type="dxa"/>
            </w:tcMar>
            <w:hideMark/>
          </w:tcPr>
          <w:p w14:paraId="2985F6C9" w14:textId="77777777" w:rsidR="00E6600E" w:rsidRDefault="00E6600E" w:rsidP="00E6600E">
            <w:pPr>
              <w:pStyle w:val="tabletextnew2"/>
            </w:pPr>
            <w:r>
              <w:t>This list indicates the time period for which information for the budget report is selected.</w:t>
            </w:r>
          </w:p>
          <w:p w14:paraId="1359433B" w14:textId="77777777" w:rsidR="00E6600E" w:rsidRDefault="00E6600E" w:rsidP="00E6600E">
            <w:pPr>
              <w:pStyle w:val="tabletextnew2"/>
            </w:pPr>
            <w:r>
              <w:t xml:space="preserve">If you select Within Year/Period, you must complete the following boxes with a specific fiscal year and period. </w:t>
            </w:r>
          </w:p>
          <w:p w14:paraId="6274E97A" w14:textId="77777777" w:rsidR="00E6600E" w:rsidRDefault="00E6600E" w:rsidP="00E6600E">
            <w:pPr>
              <w:pStyle w:val="tabletextnew2"/>
            </w:pPr>
            <w:r>
              <w:t>For the fiscal year, you can enter the current, next year (which must be period 99), the last year, last year 2, or last year 3.</w:t>
            </w:r>
          </w:p>
          <w:p w14:paraId="3A2DCC41" w14:textId="77777777" w:rsidR="00E6600E" w:rsidRDefault="00E6600E" w:rsidP="00E6600E">
            <w:pPr>
              <w:pStyle w:val="tabletextnew2"/>
            </w:pPr>
            <w:r>
              <w:t>For the fiscal period, you can enter periods 1-13 and 99 (memo balance, which includes posted and pending transactions). For the current, next or last year, the report may be run for any period other than 00 (start-of-year), including memo balance (99). For 2 and 3 years prior, the report may only be run for periods 1-13.</w:t>
            </w:r>
          </w:p>
          <w:p w14:paraId="0A01B8C7" w14:textId="77777777" w:rsidR="00E6600E" w:rsidRDefault="00E6600E" w:rsidP="00E6600E">
            <w:pPr>
              <w:pStyle w:val="tabletextnew2"/>
            </w:pPr>
            <w:r>
              <w:t>The default value for the period populates from the Current Year/Period field in Roll Accounting Period, but you can enter any period.</w:t>
            </w:r>
          </w:p>
          <w:p w14:paraId="7F1A51A0" w14:textId="77777777" w:rsidR="00E6600E" w:rsidRDefault="00E6600E" w:rsidP="00E6600E">
            <w:pPr>
              <w:pStyle w:val="tabletextnew2"/>
            </w:pPr>
            <w:r>
              <w:rPr>
                <w:b/>
                <w:bCs/>
              </w:rPr>
              <w:t>Notes:</w:t>
            </w:r>
            <w:r>
              <w:t xml:space="preserve"> </w:t>
            </w:r>
          </w:p>
          <w:p w14:paraId="2FBA7531" w14:textId="77777777" w:rsidR="00E6600E" w:rsidRDefault="00E6600E" w:rsidP="00553335">
            <w:pPr>
              <w:pStyle w:val="ListBulleted"/>
              <w:numPr>
                <w:ilvl w:val="0"/>
                <w:numId w:val="49"/>
              </w:numPr>
              <w:ind w:left="720"/>
            </w:pPr>
            <w:r>
              <w:t xml:space="preserve">Any period includes entries for that period that have not been closed using Month-End Processing. </w:t>
            </w:r>
          </w:p>
          <w:p w14:paraId="1F2E9B44" w14:textId="77777777" w:rsidR="00E6600E" w:rsidRDefault="00E6600E" w:rsidP="00553335">
            <w:pPr>
              <w:pStyle w:val="ListBulleted"/>
              <w:numPr>
                <w:ilvl w:val="0"/>
                <w:numId w:val="49"/>
              </w:numPr>
              <w:ind w:left="720"/>
            </w:pPr>
            <w:r>
              <w:t xml:space="preserve">Period 99 retrieves up-to-the-minute totals, using the Memo Balance field for actuals, the Encumbrances field for encumbrances, and the Revised Budget field for Budget. Choosing Period 99 aligns the report to Account Inquiry reporting. </w:t>
            </w:r>
          </w:p>
          <w:p w14:paraId="5A073799" w14:textId="77777777" w:rsidR="00E6600E" w:rsidRDefault="00E6600E" w:rsidP="00553335">
            <w:pPr>
              <w:pStyle w:val="ListBulleted"/>
              <w:numPr>
                <w:ilvl w:val="0"/>
                <w:numId w:val="49"/>
              </w:numPr>
              <w:ind w:left="720"/>
            </w:pPr>
            <w:r>
              <w:t xml:space="preserve">Last fiscal year retrieves last-year figures. </w:t>
            </w:r>
          </w:p>
          <w:p w14:paraId="61ECD5C0" w14:textId="77777777" w:rsidR="00E6600E" w:rsidRDefault="00E6600E" w:rsidP="00553335">
            <w:pPr>
              <w:pStyle w:val="ListBulleted"/>
              <w:numPr>
                <w:ilvl w:val="0"/>
                <w:numId w:val="49"/>
              </w:numPr>
              <w:ind w:left="720"/>
            </w:pPr>
            <w:r>
              <w:t xml:space="preserve">Next fiscal year retrieves next-year actuals and encumbrances. If Post to Master for Reports on the Budget menu has been run, next fiscal year also includes next year adopted budget. </w:t>
            </w:r>
          </w:p>
          <w:p w14:paraId="55D1198A" w14:textId="77777777" w:rsidR="00E6600E" w:rsidRDefault="00E6600E" w:rsidP="00553335">
            <w:pPr>
              <w:pStyle w:val="ListBulleted"/>
              <w:numPr>
                <w:ilvl w:val="0"/>
                <w:numId w:val="49"/>
              </w:numPr>
              <w:ind w:left="720"/>
            </w:pPr>
            <w:r>
              <w:t xml:space="preserve">If the fund is a multiyear fund, the program calculates and displays the three budget field amounts (original appropriation, transfers/adjustment, and revised budget) as if the period selected were 99. </w:t>
            </w:r>
          </w:p>
          <w:p w14:paraId="51CDA776" w14:textId="77777777" w:rsidR="00E6600E" w:rsidRDefault="00E6600E" w:rsidP="00E6600E">
            <w:pPr>
              <w:pStyle w:val="tabletextnew2"/>
            </w:pPr>
            <w:r>
              <w:t>If last year and period 13 is requested, current year carry forward budget is used for the encumbrance amount.</w:t>
            </w:r>
          </w:p>
        </w:tc>
        <w:tc>
          <w:tcPr>
            <w:tcW w:w="1695" w:type="pct"/>
            <w:tcBorders>
              <w:top w:val="single" w:sz="6" w:space="0" w:color="auto"/>
              <w:left w:val="single" w:sz="6" w:space="0" w:color="auto"/>
              <w:bottom w:val="single" w:sz="6" w:space="0" w:color="auto"/>
            </w:tcBorders>
          </w:tcPr>
          <w:p w14:paraId="599E3C06" w14:textId="77777777" w:rsidR="00E6600E" w:rsidRDefault="00E6600E" w:rsidP="00E6600E">
            <w:pPr>
              <w:pStyle w:val="tabletextnew2"/>
            </w:pPr>
          </w:p>
        </w:tc>
      </w:tr>
      <w:tr w:rsidR="00E6600E" w14:paraId="0303C3F3" w14:textId="77777777" w:rsidTr="00E6600E">
        <w:tc>
          <w:tcPr>
            <w:tcW w:w="948" w:type="pct"/>
            <w:tcBorders>
              <w:bottom w:val="single" w:sz="6" w:space="0" w:color="auto"/>
              <w:right w:val="single" w:sz="6" w:space="0" w:color="auto"/>
            </w:tcBorders>
            <w:tcMar>
              <w:top w:w="0" w:type="dxa"/>
              <w:left w:w="27" w:type="dxa"/>
              <w:bottom w:w="0" w:type="dxa"/>
              <w:right w:w="0" w:type="dxa"/>
            </w:tcMar>
            <w:hideMark/>
          </w:tcPr>
          <w:p w14:paraId="6CCAB0D9" w14:textId="77777777" w:rsidR="00E6600E" w:rsidRDefault="00E6600E" w:rsidP="00E6600E">
            <w:pPr>
              <w:pStyle w:val="tabletextnew1"/>
            </w:pPr>
            <w:r>
              <w:t xml:space="preserve">Carry Forward </w:t>
            </w:r>
          </w:p>
        </w:tc>
        <w:tc>
          <w:tcPr>
            <w:tcW w:w="2357" w:type="pct"/>
            <w:tcBorders>
              <w:bottom w:val="single" w:sz="6" w:space="0" w:color="auto"/>
              <w:right w:val="single" w:sz="6" w:space="0" w:color="auto"/>
            </w:tcBorders>
            <w:tcMar>
              <w:top w:w="0" w:type="dxa"/>
              <w:left w:w="27" w:type="dxa"/>
              <w:bottom w:w="0" w:type="dxa"/>
              <w:right w:w="0" w:type="dxa"/>
            </w:tcMar>
            <w:hideMark/>
          </w:tcPr>
          <w:p w14:paraId="36EF6CA5" w14:textId="77777777" w:rsidR="00E6600E" w:rsidRDefault="00E6600E" w:rsidP="00E6600E">
            <w:pPr>
              <w:pStyle w:val="tabletextnew2"/>
            </w:pPr>
            <w:r>
              <w:t>This list defines the report output as:</w:t>
            </w:r>
          </w:p>
          <w:p w14:paraId="1A27BA81" w14:textId="77777777" w:rsidR="00E6600E" w:rsidRDefault="00E6600E" w:rsidP="00553335">
            <w:pPr>
              <w:pStyle w:val="ListBulleted"/>
              <w:numPr>
                <w:ilvl w:val="0"/>
                <w:numId w:val="49"/>
              </w:numPr>
              <w:ind w:left="720"/>
            </w:pPr>
            <w:r>
              <w:t xml:space="preserve">Totals (GAAP) - includes current year and carry forward activity. </w:t>
            </w:r>
          </w:p>
          <w:p w14:paraId="012AA210" w14:textId="77777777" w:rsidR="00E6600E" w:rsidRDefault="00E6600E" w:rsidP="00553335">
            <w:pPr>
              <w:pStyle w:val="ListBulleted"/>
              <w:numPr>
                <w:ilvl w:val="0"/>
                <w:numId w:val="49"/>
              </w:numPr>
              <w:ind w:left="720"/>
            </w:pPr>
            <w:r>
              <w:t xml:space="preserve">Current year only - excludes activity related to encumbrance carry forward. </w:t>
            </w:r>
          </w:p>
          <w:p w14:paraId="5B97DFF5" w14:textId="77777777" w:rsidR="00E6600E" w:rsidRDefault="00E6600E" w:rsidP="00553335">
            <w:pPr>
              <w:pStyle w:val="ListBulleted"/>
              <w:numPr>
                <w:ilvl w:val="0"/>
                <w:numId w:val="49"/>
              </w:numPr>
              <w:ind w:left="720"/>
            </w:pPr>
            <w:r>
              <w:t xml:space="preserve">Carry forward only - Includes only activity related to encumbrance carry forward. </w:t>
            </w:r>
          </w:p>
          <w:p w14:paraId="6C7790EB" w14:textId="77777777" w:rsidR="00E6600E" w:rsidRDefault="00E6600E" w:rsidP="00E6600E">
            <w:pPr>
              <w:pStyle w:val="tabletextnew2"/>
            </w:pPr>
            <w:r>
              <w:t>The default value is Totals (GAAP), but you can change this option for any period in the entered year.</w:t>
            </w:r>
          </w:p>
        </w:tc>
        <w:tc>
          <w:tcPr>
            <w:tcW w:w="1695" w:type="pct"/>
            <w:tcBorders>
              <w:top w:val="single" w:sz="6" w:space="0" w:color="auto"/>
              <w:left w:val="single" w:sz="6" w:space="0" w:color="auto"/>
              <w:bottom w:val="single" w:sz="6" w:space="0" w:color="auto"/>
            </w:tcBorders>
          </w:tcPr>
          <w:p w14:paraId="41FF87A6" w14:textId="77777777" w:rsidR="00E6600E" w:rsidRDefault="00E6600E" w:rsidP="00E6600E">
            <w:pPr>
              <w:pStyle w:val="tabletextnew2"/>
            </w:pPr>
          </w:p>
        </w:tc>
      </w:tr>
      <w:tr w:rsidR="00E6600E" w14:paraId="633F274C" w14:textId="77777777" w:rsidTr="00E6600E">
        <w:tc>
          <w:tcPr>
            <w:tcW w:w="948" w:type="pct"/>
            <w:tcBorders>
              <w:bottom w:val="single" w:sz="6" w:space="0" w:color="auto"/>
              <w:right w:val="single" w:sz="6" w:space="0" w:color="auto"/>
            </w:tcBorders>
            <w:tcMar>
              <w:top w:w="0" w:type="dxa"/>
              <w:left w:w="27" w:type="dxa"/>
              <w:bottom w:w="0" w:type="dxa"/>
              <w:right w:w="0" w:type="dxa"/>
            </w:tcMar>
            <w:hideMark/>
          </w:tcPr>
          <w:p w14:paraId="4280F02F" w14:textId="77777777" w:rsidR="00E6600E" w:rsidRDefault="00E6600E" w:rsidP="00E6600E">
            <w:pPr>
              <w:pStyle w:val="tabletextnew1"/>
            </w:pPr>
            <w:r>
              <w:t>Print MTD Version</w:t>
            </w:r>
          </w:p>
        </w:tc>
        <w:tc>
          <w:tcPr>
            <w:tcW w:w="2357" w:type="pct"/>
            <w:tcBorders>
              <w:bottom w:val="single" w:sz="6" w:space="0" w:color="auto"/>
              <w:right w:val="single" w:sz="6" w:space="0" w:color="auto"/>
            </w:tcBorders>
            <w:tcMar>
              <w:top w:w="0" w:type="dxa"/>
              <w:left w:w="27" w:type="dxa"/>
              <w:bottom w:w="0" w:type="dxa"/>
              <w:right w:w="0" w:type="dxa"/>
            </w:tcMar>
            <w:hideMark/>
          </w:tcPr>
          <w:p w14:paraId="678B09AD" w14:textId="77777777" w:rsidR="00E6600E" w:rsidRDefault="00E6600E" w:rsidP="00E6600E">
            <w:pPr>
              <w:pStyle w:val="tabletextnew2"/>
            </w:pPr>
            <w:r>
              <w:t>This check box, if selected, causes the report to print a month-to-date column on the report. The MTD column is either MTD Expended or Actual MTD Revenue. If the MTD option is chosen, the Transfers/Adjustments column is omitted.</w:t>
            </w:r>
          </w:p>
        </w:tc>
        <w:tc>
          <w:tcPr>
            <w:tcW w:w="1695" w:type="pct"/>
            <w:tcBorders>
              <w:top w:val="single" w:sz="6" w:space="0" w:color="auto"/>
              <w:left w:val="single" w:sz="6" w:space="0" w:color="auto"/>
              <w:bottom w:val="single" w:sz="6" w:space="0" w:color="auto"/>
            </w:tcBorders>
          </w:tcPr>
          <w:p w14:paraId="5BFF1115" w14:textId="77777777" w:rsidR="00E6600E" w:rsidRDefault="00E6600E" w:rsidP="00E6600E">
            <w:pPr>
              <w:pStyle w:val="tabletextnew2"/>
            </w:pPr>
          </w:p>
        </w:tc>
      </w:tr>
      <w:tr w:rsidR="00E6600E" w14:paraId="5371D834" w14:textId="77777777" w:rsidTr="00E6600E">
        <w:tc>
          <w:tcPr>
            <w:tcW w:w="948" w:type="pct"/>
            <w:tcBorders>
              <w:bottom w:val="single" w:sz="6" w:space="0" w:color="auto"/>
              <w:right w:val="single" w:sz="6" w:space="0" w:color="auto"/>
            </w:tcBorders>
            <w:tcMar>
              <w:top w:w="0" w:type="dxa"/>
              <w:left w:w="27" w:type="dxa"/>
              <w:bottom w:w="0" w:type="dxa"/>
              <w:right w:w="0" w:type="dxa"/>
            </w:tcMar>
            <w:hideMark/>
          </w:tcPr>
          <w:p w14:paraId="08D37231" w14:textId="77777777" w:rsidR="00E6600E" w:rsidRDefault="00E6600E" w:rsidP="00E6600E">
            <w:pPr>
              <w:pStyle w:val="tabletextnew1"/>
            </w:pPr>
            <w:r>
              <w:t>Format Type</w:t>
            </w:r>
          </w:p>
        </w:tc>
        <w:tc>
          <w:tcPr>
            <w:tcW w:w="2357" w:type="pct"/>
            <w:tcBorders>
              <w:bottom w:val="single" w:sz="6" w:space="0" w:color="auto"/>
              <w:right w:val="single" w:sz="6" w:space="0" w:color="auto"/>
            </w:tcBorders>
            <w:tcMar>
              <w:top w:w="0" w:type="dxa"/>
              <w:left w:w="27" w:type="dxa"/>
              <w:bottom w:w="0" w:type="dxa"/>
              <w:right w:w="0" w:type="dxa"/>
            </w:tcMar>
            <w:hideMark/>
          </w:tcPr>
          <w:p w14:paraId="32D084A3" w14:textId="77777777" w:rsidR="00E6600E" w:rsidRDefault="00E6600E" w:rsidP="00E6600E">
            <w:pPr>
              <w:pStyle w:val="tabletextnew2"/>
            </w:pPr>
            <w:r>
              <w:t>This list determines the detail format option: Standard or Cents in Budget Amount. When you select Cents in Budget Amount, the Transfers/Adjustments and Revised Budget columns display cents.</w:t>
            </w:r>
          </w:p>
        </w:tc>
        <w:tc>
          <w:tcPr>
            <w:tcW w:w="1695" w:type="pct"/>
            <w:tcBorders>
              <w:top w:val="single" w:sz="6" w:space="0" w:color="auto"/>
              <w:left w:val="single" w:sz="6" w:space="0" w:color="auto"/>
              <w:bottom w:val="single" w:sz="6" w:space="0" w:color="auto"/>
            </w:tcBorders>
          </w:tcPr>
          <w:p w14:paraId="047D3BF5" w14:textId="77777777" w:rsidR="00E6600E" w:rsidRDefault="00E6600E" w:rsidP="00E6600E">
            <w:pPr>
              <w:pStyle w:val="tabletextnew2"/>
            </w:pPr>
          </w:p>
        </w:tc>
      </w:tr>
      <w:tr w:rsidR="00E6600E" w14:paraId="77482E77" w14:textId="77777777" w:rsidTr="00E6600E">
        <w:tc>
          <w:tcPr>
            <w:tcW w:w="948" w:type="pct"/>
            <w:tcBorders>
              <w:bottom w:val="single" w:sz="6" w:space="0" w:color="auto"/>
              <w:right w:val="single" w:sz="6" w:space="0" w:color="auto"/>
            </w:tcBorders>
            <w:tcMar>
              <w:top w:w="0" w:type="dxa"/>
              <w:left w:w="27" w:type="dxa"/>
              <w:bottom w:w="0" w:type="dxa"/>
              <w:right w:w="0" w:type="dxa"/>
            </w:tcMar>
            <w:hideMark/>
          </w:tcPr>
          <w:p w14:paraId="5180378E" w14:textId="77777777" w:rsidR="00E6600E" w:rsidRDefault="00E6600E" w:rsidP="00E6600E">
            <w:pPr>
              <w:pStyle w:val="tabletextnew1"/>
            </w:pPr>
            <w:r>
              <w:t>Double Space</w:t>
            </w:r>
          </w:p>
        </w:tc>
        <w:tc>
          <w:tcPr>
            <w:tcW w:w="2357" w:type="pct"/>
            <w:tcBorders>
              <w:bottom w:val="single" w:sz="6" w:space="0" w:color="auto"/>
              <w:right w:val="single" w:sz="6" w:space="0" w:color="auto"/>
            </w:tcBorders>
            <w:tcMar>
              <w:top w:w="0" w:type="dxa"/>
              <w:left w:w="27" w:type="dxa"/>
              <w:bottom w:w="0" w:type="dxa"/>
              <w:right w:w="0" w:type="dxa"/>
            </w:tcMar>
            <w:hideMark/>
          </w:tcPr>
          <w:p w14:paraId="3EE0154F" w14:textId="77777777" w:rsidR="00E6600E" w:rsidRDefault="00E6600E" w:rsidP="00E6600E">
            <w:pPr>
              <w:pStyle w:val="tabletextnew2"/>
            </w:pPr>
            <w:r>
              <w:t>This check box, if selected, causes the report to print in double-spaced format.</w:t>
            </w:r>
          </w:p>
          <w:p w14:paraId="359E3F8E" w14:textId="77777777" w:rsidR="00E6600E" w:rsidRDefault="00E6600E" w:rsidP="00E6600E">
            <w:pPr>
              <w:pStyle w:val="tabletextnew2"/>
            </w:pPr>
            <w:r>
              <w:t>This option is only accessible when the Totals Only check box is not selected.</w:t>
            </w:r>
          </w:p>
        </w:tc>
        <w:tc>
          <w:tcPr>
            <w:tcW w:w="1695" w:type="pct"/>
            <w:tcBorders>
              <w:top w:val="single" w:sz="6" w:space="0" w:color="auto"/>
              <w:left w:val="single" w:sz="6" w:space="0" w:color="auto"/>
              <w:bottom w:val="single" w:sz="6" w:space="0" w:color="auto"/>
            </w:tcBorders>
          </w:tcPr>
          <w:p w14:paraId="12F90BD9" w14:textId="77777777" w:rsidR="00E6600E" w:rsidRDefault="00E6600E" w:rsidP="00E6600E">
            <w:pPr>
              <w:pStyle w:val="tabletextnew2"/>
            </w:pPr>
          </w:p>
        </w:tc>
      </w:tr>
      <w:tr w:rsidR="00E6600E" w14:paraId="7BC6F9A6" w14:textId="77777777" w:rsidTr="00E6600E">
        <w:tc>
          <w:tcPr>
            <w:tcW w:w="948" w:type="pct"/>
            <w:tcBorders>
              <w:bottom w:val="single" w:sz="6" w:space="0" w:color="auto"/>
              <w:right w:val="single" w:sz="6" w:space="0" w:color="auto"/>
            </w:tcBorders>
            <w:tcMar>
              <w:top w:w="0" w:type="dxa"/>
              <w:left w:w="27" w:type="dxa"/>
              <w:bottom w:w="0" w:type="dxa"/>
              <w:right w:w="0" w:type="dxa"/>
            </w:tcMar>
            <w:hideMark/>
          </w:tcPr>
          <w:p w14:paraId="272B72A2" w14:textId="77777777" w:rsidR="00E6600E" w:rsidRDefault="00E6600E" w:rsidP="00E6600E">
            <w:pPr>
              <w:pStyle w:val="tabletextnew1"/>
            </w:pPr>
            <w:r>
              <w:t xml:space="preserve">Suppress Zero Balance Accounts </w:t>
            </w:r>
          </w:p>
        </w:tc>
        <w:tc>
          <w:tcPr>
            <w:tcW w:w="2357" w:type="pct"/>
            <w:tcBorders>
              <w:bottom w:val="single" w:sz="6" w:space="0" w:color="auto"/>
              <w:right w:val="single" w:sz="6" w:space="0" w:color="auto"/>
            </w:tcBorders>
            <w:tcMar>
              <w:top w:w="0" w:type="dxa"/>
              <w:left w:w="27" w:type="dxa"/>
              <w:bottom w:w="0" w:type="dxa"/>
              <w:right w:w="0" w:type="dxa"/>
            </w:tcMar>
            <w:hideMark/>
          </w:tcPr>
          <w:p w14:paraId="48D97DCD" w14:textId="77777777" w:rsidR="00E6600E" w:rsidRDefault="00E6600E" w:rsidP="00E6600E">
            <w:pPr>
              <w:pStyle w:val="tabletextnew2"/>
            </w:pPr>
            <w:r>
              <w:t>This check box, if selected, directs the report to exclude accounts that meet the following conditions: zero original budget, zero budget transfers, zero revised budget, zero actual, zero month-to-date actual, zero encumbrances, zero available budget, and if detail is selected, no detail for the reporting period.</w:t>
            </w:r>
          </w:p>
        </w:tc>
        <w:tc>
          <w:tcPr>
            <w:tcW w:w="1695" w:type="pct"/>
            <w:tcBorders>
              <w:top w:val="single" w:sz="6" w:space="0" w:color="auto"/>
              <w:left w:val="single" w:sz="6" w:space="0" w:color="auto"/>
              <w:bottom w:val="single" w:sz="6" w:space="0" w:color="auto"/>
            </w:tcBorders>
          </w:tcPr>
          <w:p w14:paraId="5ABC1037" w14:textId="77777777" w:rsidR="00E6600E" w:rsidRDefault="00E6600E" w:rsidP="00E6600E">
            <w:pPr>
              <w:pStyle w:val="tabletextnew2"/>
            </w:pPr>
          </w:p>
        </w:tc>
      </w:tr>
    </w:tbl>
    <w:p w14:paraId="1B64562F" w14:textId="77777777" w:rsidR="00E6600E" w:rsidRDefault="00E6600E" w:rsidP="00E6600E">
      <w:pPr>
        <w:tabs>
          <w:tab w:val="left" w:pos="1440"/>
          <w:tab w:val="right" w:pos="9900"/>
        </w:tabs>
      </w:pPr>
    </w:p>
    <w:p w14:paraId="734B0CBB" w14:textId="77777777" w:rsidR="00E6600E" w:rsidRDefault="00E6600E" w:rsidP="00E6600E">
      <w:pPr>
        <w:tabs>
          <w:tab w:val="left" w:pos="1440"/>
          <w:tab w:val="right" w:pos="9900"/>
        </w:tabs>
        <w:ind w:left="360"/>
        <w:rPr>
          <w:b/>
        </w:rPr>
      </w:pPr>
      <w:r w:rsidRPr="0002467C">
        <w:rPr>
          <w:b/>
        </w:rPr>
        <w:t>Additional Options Tab</w:t>
      </w:r>
      <w:r>
        <w:rPr>
          <w:b/>
        </w:rPr>
        <w:br/>
      </w:r>
      <w:r>
        <w:rPr>
          <w:noProof/>
        </w:rPr>
        <w:drawing>
          <wp:inline distT="0" distB="0" distL="0" distR="0" wp14:anchorId="64628750" wp14:editId="32EDEEA4">
            <wp:extent cx="5943600" cy="2340610"/>
            <wp:effectExtent l="0" t="0" r="0" b="254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3"/>
                    <a:stretch>
                      <a:fillRect/>
                    </a:stretch>
                  </pic:blipFill>
                  <pic:spPr>
                    <a:xfrm>
                      <a:off x="0" y="0"/>
                      <a:ext cx="5943600" cy="2340610"/>
                    </a:xfrm>
                    <a:prstGeom prst="rect">
                      <a:avLst/>
                    </a:prstGeom>
                  </pic:spPr>
                </pic:pic>
              </a:graphicData>
            </a:graphic>
          </wp:inline>
        </w:drawing>
      </w:r>
    </w:p>
    <w:p w14:paraId="213462F6" w14:textId="77777777" w:rsidR="00E6600E" w:rsidRPr="0002467C" w:rsidRDefault="00E6600E" w:rsidP="00E6600E">
      <w:pPr>
        <w:tabs>
          <w:tab w:val="left" w:pos="1440"/>
          <w:tab w:val="right" w:pos="9900"/>
        </w:tabs>
        <w:rPr>
          <w:b/>
        </w:rPr>
      </w:pPr>
    </w:p>
    <w:tbl>
      <w:tblPr>
        <w:tblW w:w="9720" w:type="dxa"/>
        <w:tblInd w:w="475" w:type="dxa"/>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1824"/>
        <w:gridCol w:w="4607"/>
        <w:gridCol w:w="3289"/>
      </w:tblGrid>
      <w:tr w:rsidR="00E6600E" w:rsidRPr="00BD61CB" w14:paraId="3CFC237A" w14:textId="77777777" w:rsidTr="00E6600E">
        <w:trPr>
          <w:tblHeader/>
        </w:trPr>
        <w:tc>
          <w:tcPr>
            <w:tcW w:w="938" w:type="pct"/>
            <w:tcBorders>
              <w:top w:val="single" w:sz="6" w:space="0" w:color="000000"/>
              <w:left w:val="single" w:sz="6" w:space="0" w:color="000000"/>
              <w:bottom w:val="single" w:sz="6" w:space="0" w:color="auto"/>
              <w:right w:val="single" w:sz="6" w:space="0" w:color="auto"/>
            </w:tcBorders>
            <w:shd w:val="clear" w:color="auto" w:fill="95B3D7" w:themeFill="accent1" w:themeFillTint="99"/>
            <w:tcMar>
              <w:top w:w="0" w:type="dxa"/>
              <w:left w:w="27" w:type="dxa"/>
              <w:bottom w:w="0" w:type="dxa"/>
              <w:right w:w="0" w:type="dxa"/>
            </w:tcMar>
            <w:hideMark/>
          </w:tcPr>
          <w:p w14:paraId="71C5491C" w14:textId="77777777" w:rsidR="00E6600E" w:rsidRPr="00BD61CB" w:rsidRDefault="00E6600E" w:rsidP="00E6600E">
            <w:pPr>
              <w:pStyle w:val="tabletextnew1"/>
              <w:rPr>
                <w:b/>
              </w:rPr>
            </w:pPr>
            <w:r w:rsidRPr="00BD61CB">
              <w:rPr>
                <w:b/>
              </w:rPr>
              <w:t>Field</w:t>
            </w:r>
          </w:p>
        </w:tc>
        <w:tc>
          <w:tcPr>
            <w:tcW w:w="2370" w:type="pct"/>
            <w:tcBorders>
              <w:top w:val="single" w:sz="6" w:space="0" w:color="000000"/>
              <w:bottom w:val="single" w:sz="6" w:space="0" w:color="auto"/>
              <w:right w:val="single" w:sz="6" w:space="0" w:color="auto"/>
            </w:tcBorders>
            <w:shd w:val="clear" w:color="auto" w:fill="95B3D7" w:themeFill="accent1" w:themeFillTint="99"/>
            <w:tcMar>
              <w:top w:w="0" w:type="dxa"/>
              <w:left w:w="27" w:type="dxa"/>
              <w:bottom w:w="0" w:type="dxa"/>
              <w:right w:w="0" w:type="dxa"/>
            </w:tcMar>
            <w:hideMark/>
          </w:tcPr>
          <w:p w14:paraId="3892BDE5" w14:textId="77777777" w:rsidR="00E6600E" w:rsidRPr="00BD61CB" w:rsidRDefault="00E6600E" w:rsidP="00E6600E">
            <w:pPr>
              <w:pStyle w:val="tabletextnew2"/>
              <w:rPr>
                <w:b/>
              </w:rPr>
            </w:pPr>
            <w:r w:rsidRPr="00BD61CB">
              <w:rPr>
                <w:b/>
              </w:rPr>
              <w:t>Description</w:t>
            </w:r>
          </w:p>
        </w:tc>
        <w:tc>
          <w:tcPr>
            <w:tcW w:w="1692" w:type="pct"/>
            <w:tcBorders>
              <w:top w:val="single" w:sz="6" w:space="0" w:color="000000"/>
              <w:left w:val="single" w:sz="6" w:space="0" w:color="auto"/>
              <w:bottom w:val="single" w:sz="6" w:space="0" w:color="auto"/>
              <w:right w:val="single" w:sz="6" w:space="0" w:color="000000"/>
            </w:tcBorders>
            <w:shd w:val="clear" w:color="auto" w:fill="95B3D7" w:themeFill="accent1" w:themeFillTint="99"/>
          </w:tcPr>
          <w:p w14:paraId="708BC471" w14:textId="77777777" w:rsidR="00E6600E" w:rsidRPr="00BD61CB" w:rsidRDefault="00E6600E" w:rsidP="00E6600E">
            <w:pPr>
              <w:pStyle w:val="tabletextnew2"/>
              <w:rPr>
                <w:b/>
              </w:rPr>
            </w:pPr>
            <w:r>
              <w:rPr>
                <w:b/>
              </w:rPr>
              <w:t>Jefferson County, Alabama</w:t>
            </w:r>
          </w:p>
        </w:tc>
      </w:tr>
      <w:tr w:rsidR="00E6600E" w14:paraId="5A4ECBA3" w14:textId="77777777" w:rsidTr="00E6600E">
        <w:tc>
          <w:tcPr>
            <w:tcW w:w="938" w:type="pct"/>
            <w:tcBorders>
              <w:bottom w:val="single" w:sz="6" w:space="0" w:color="auto"/>
              <w:right w:val="single" w:sz="6" w:space="0" w:color="auto"/>
            </w:tcBorders>
            <w:tcMar>
              <w:top w:w="0" w:type="dxa"/>
              <w:left w:w="27" w:type="dxa"/>
              <w:bottom w:w="0" w:type="dxa"/>
              <w:right w:w="0" w:type="dxa"/>
            </w:tcMar>
            <w:hideMark/>
          </w:tcPr>
          <w:p w14:paraId="2FE9E60C" w14:textId="77777777" w:rsidR="00E6600E" w:rsidRDefault="00E6600E" w:rsidP="00E6600E">
            <w:pPr>
              <w:pStyle w:val="tabletextnew1"/>
            </w:pPr>
            <w:r>
              <w:t>Include Requisition Amounts</w:t>
            </w:r>
          </w:p>
        </w:tc>
        <w:tc>
          <w:tcPr>
            <w:tcW w:w="2370" w:type="pct"/>
            <w:tcBorders>
              <w:bottom w:val="single" w:sz="6" w:space="0" w:color="auto"/>
              <w:right w:val="single" w:sz="6" w:space="0" w:color="auto"/>
            </w:tcBorders>
            <w:tcMar>
              <w:top w:w="0" w:type="dxa"/>
              <w:left w:w="27" w:type="dxa"/>
              <w:bottom w:w="0" w:type="dxa"/>
              <w:right w:w="0" w:type="dxa"/>
            </w:tcMar>
            <w:hideMark/>
          </w:tcPr>
          <w:p w14:paraId="3B2B3553" w14:textId="77777777" w:rsidR="00E6600E" w:rsidRDefault="00E6600E" w:rsidP="00E6600E">
            <w:pPr>
              <w:pStyle w:val="tabletextnew2"/>
            </w:pPr>
            <w:r>
              <w:t>This check box, if selected, causes the program to add requisition amounts to the report and to rename the Encumbrances column to Enc/Req to reflect this.</w:t>
            </w:r>
          </w:p>
          <w:p w14:paraId="03A97843" w14:textId="77777777" w:rsidR="00E6600E" w:rsidRDefault="00E6600E" w:rsidP="00E6600E">
            <w:pPr>
              <w:pStyle w:val="tabletextnew2"/>
            </w:pPr>
            <w:r>
              <w:t>This check box is accessible for only current year and next year reporting and when period 99 is chosen. The Available Budget column is affected as it uses the encumbrance amount in its calculation.</w:t>
            </w:r>
          </w:p>
        </w:tc>
        <w:tc>
          <w:tcPr>
            <w:tcW w:w="1692" w:type="pct"/>
            <w:tcBorders>
              <w:top w:val="single" w:sz="6" w:space="0" w:color="auto"/>
              <w:left w:val="single" w:sz="6" w:space="0" w:color="auto"/>
              <w:bottom w:val="single" w:sz="6" w:space="0" w:color="auto"/>
            </w:tcBorders>
          </w:tcPr>
          <w:p w14:paraId="17776448" w14:textId="77777777" w:rsidR="00E6600E" w:rsidRDefault="00E6600E" w:rsidP="00E6600E">
            <w:pPr>
              <w:pStyle w:val="tabletextnew2"/>
            </w:pPr>
          </w:p>
        </w:tc>
      </w:tr>
      <w:tr w:rsidR="00E6600E" w14:paraId="34025470" w14:textId="77777777" w:rsidTr="00E6600E">
        <w:tc>
          <w:tcPr>
            <w:tcW w:w="938" w:type="pct"/>
            <w:tcBorders>
              <w:bottom w:val="single" w:sz="6" w:space="0" w:color="auto"/>
              <w:right w:val="single" w:sz="6" w:space="0" w:color="auto"/>
            </w:tcBorders>
            <w:tcMar>
              <w:top w:w="0" w:type="dxa"/>
              <w:left w:w="27" w:type="dxa"/>
              <w:bottom w:w="0" w:type="dxa"/>
              <w:right w:w="0" w:type="dxa"/>
            </w:tcMar>
            <w:hideMark/>
          </w:tcPr>
          <w:p w14:paraId="1BE70FDF" w14:textId="77777777" w:rsidR="00E6600E" w:rsidRDefault="00E6600E" w:rsidP="00E6600E">
            <w:pPr>
              <w:pStyle w:val="tabletextnew1"/>
            </w:pPr>
            <w:r>
              <w:t>Print Revenues - Version Headings</w:t>
            </w:r>
          </w:p>
        </w:tc>
        <w:tc>
          <w:tcPr>
            <w:tcW w:w="2370" w:type="pct"/>
            <w:tcBorders>
              <w:bottom w:val="single" w:sz="6" w:space="0" w:color="auto"/>
              <w:right w:val="single" w:sz="6" w:space="0" w:color="auto"/>
            </w:tcBorders>
            <w:tcMar>
              <w:top w:w="0" w:type="dxa"/>
              <w:left w:w="27" w:type="dxa"/>
              <w:bottom w:w="0" w:type="dxa"/>
              <w:right w:w="0" w:type="dxa"/>
            </w:tcMar>
            <w:hideMark/>
          </w:tcPr>
          <w:p w14:paraId="0A58A7D2" w14:textId="4BDF3A3B" w:rsidR="00E6600E" w:rsidRDefault="00E6600E" w:rsidP="00E6600E">
            <w:pPr>
              <w:pStyle w:val="tabletextnew2"/>
            </w:pPr>
            <w:r>
              <w:t xml:space="preserve">This check box, if selected, causes the program to print the revenue-related column headings versus the standard column headings. Select this check box to print revenues-version headings. There is no </w:t>
            </w:r>
            <w:r w:rsidR="00610364">
              <w:t>encumbrance’s</w:t>
            </w:r>
            <w:r>
              <w:t xml:space="preserve"> column.</w:t>
            </w:r>
          </w:p>
        </w:tc>
        <w:tc>
          <w:tcPr>
            <w:tcW w:w="1692" w:type="pct"/>
            <w:tcBorders>
              <w:top w:val="single" w:sz="6" w:space="0" w:color="auto"/>
              <w:left w:val="single" w:sz="6" w:space="0" w:color="auto"/>
              <w:bottom w:val="single" w:sz="6" w:space="0" w:color="auto"/>
            </w:tcBorders>
          </w:tcPr>
          <w:p w14:paraId="062AD38C" w14:textId="77777777" w:rsidR="00E6600E" w:rsidRDefault="00E6600E" w:rsidP="00E6600E">
            <w:pPr>
              <w:pStyle w:val="tabletextnew2"/>
            </w:pPr>
          </w:p>
        </w:tc>
      </w:tr>
      <w:tr w:rsidR="00E6600E" w14:paraId="1CC77B7C" w14:textId="77777777" w:rsidTr="00E6600E">
        <w:tc>
          <w:tcPr>
            <w:tcW w:w="938" w:type="pct"/>
            <w:tcBorders>
              <w:bottom w:val="single" w:sz="6" w:space="0" w:color="auto"/>
              <w:right w:val="single" w:sz="6" w:space="0" w:color="auto"/>
            </w:tcBorders>
            <w:tcMar>
              <w:top w:w="0" w:type="dxa"/>
              <w:left w:w="27" w:type="dxa"/>
              <w:bottom w:w="0" w:type="dxa"/>
              <w:right w:w="0" w:type="dxa"/>
            </w:tcMar>
            <w:hideMark/>
          </w:tcPr>
          <w:p w14:paraId="586E1777" w14:textId="77777777" w:rsidR="00E6600E" w:rsidRDefault="00E6600E" w:rsidP="00E6600E">
            <w:pPr>
              <w:pStyle w:val="tabletextnew1"/>
            </w:pPr>
            <w:r>
              <w:t>Print Revenue as Credit</w:t>
            </w:r>
          </w:p>
        </w:tc>
        <w:tc>
          <w:tcPr>
            <w:tcW w:w="2370" w:type="pct"/>
            <w:tcBorders>
              <w:bottom w:val="single" w:sz="6" w:space="0" w:color="auto"/>
              <w:right w:val="single" w:sz="6" w:space="0" w:color="auto"/>
            </w:tcBorders>
            <w:tcMar>
              <w:top w:w="0" w:type="dxa"/>
              <w:left w:w="27" w:type="dxa"/>
              <w:bottom w:w="0" w:type="dxa"/>
              <w:right w:w="0" w:type="dxa"/>
            </w:tcMar>
            <w:hideMark/>
          </w:tcPr>
          <w:p w14:paraId="128714B6" w14:textId="77777777" w:rsidR="00E6600E" w:rsidRDefault="00E6600E" w:rsidP="00E6600E">
            <w:pPr>
              <w:pStyle w:val="tabletextnew2"/>
            </w:pPr>
            <w:r>
              <w:t>This check box, if selected, causes the report to print revenue accounts as credits. This check box is available when the report is being run for just revenue accounts. If not selected, the report prints revenue account balances without the minus sign.</w:t>
            </w:r>
          </w:p>
        </w:tc>
        <w:tc>
          <w:tcPr>
            <w:tcW w:w="1692" w:type="pct"/>
            <w:tcBorders>
              <w:top w:val="single" w:sz="6" w:space="0" w:color="auto"/>
              <w:left w:val="single" w:sz="6" w:space="0" w:color="auto"/>
              <w:bottom w:val="single" w:sz="6" w:space="0" w:color="auto"/>
            </w:tcBorders>
          </w:tcPr>
          <w:p w14:paraId="633253D8" w14:textId="77777777" w:rsidR="00E6600E" w:rsidRDefault="00E6600E" w:rsidP="00E6600E">
            <w:pPr>
              <w:pStyle w:val="tabletextnew2"/>
            </w:pPr>
          </w:p>
        </w:tc>
      </w:tr>
      <w:tr w:rsidR="00E6600E" w14:paraId="0C0E39F1" w14:textId="77777777" w:rsidTr="00E6600E">
        <w:tc>
          <w:tcPr>
            <w:tcW w:w="938" w:type="pct"/>
            <w:tcBorders>
              <w:bottom w:val="single" w:sz="6" w:space="0" w:color="auto"/>
              <w:right w:val="single" w:sz="6" w:space="0" w:color="auto"/>
            </w:tcBorders>
            <w:tcMar>
              <w:top w:w="0" w:type="dxa"/>
              <w:left w:w="27" w:type="dxa"/>
              <w:bottom w:w="0" w:type="dxa"/>
              <w:right w:w="0" w:type="dxa"/>
            </w:tcMar>
            <w:hideMark/>
          </w:tcPr>
          <w:p w14:paraId="2BD8FABF" w14:textId="77777777" w:rsidR="00E6600E" w:rsidRDefault="00E6600E" w:rsidP="00E6600E">
            <w:pPr>
              <w:pStyle w:val="tabletextnew1"/>
            </w:pPr>
            <w:r>
              <w:t>Print Revenue Budgets as Zero</w:t>
            </w:r>
          </w:p>
        </w:tc>
        <w:tc>
          <w:tcPr>
            <w:tcW w:w="2370" w:type="pct"/>
            <w:tcBorders>
              <w:bottom w:val="single" w:sz="6" w:space="0" w:color="auto"/>
              <w:right w:val="single" w:sz="6" w:space="0" w:color="auto"/>
            </w:tcBorders>
            <w:tcMar>
              <w:top w:w="0" w:type="dxa"/>
              <w:left w:w="27" w:type="dxa"/>
              <w:bottom w:w="0" w:type="dxa"/>
              <w:right w:w="0" w:type="dxa"/>
            </w:tcMar>
            <w:hideMark/>
          </w:tcPr>
          <w:p w14:paraId="3E183BCA" w14:textId="77777777" w:rsidR="00E6600E" w:rsidRDefault="00E6600E" w:rsidP="00E6600E">
            <w:pPr>
              <w:pStyle w:val="tabletextnew2"/>
            </w:pPr>
            <w:r>
              <w:t>This check box, if selected, indicates to the program that revenue budget amounts should print as zero.</w:t>
            </w:r>
          </w:p>
        </w:tc>
        <w:tc>
          <w:tcPr>
            <w:tcW w:w="1692" w:type="pct"/>
            <w:tcBorders>
              <w:top w:val="single" w:sz="6" w:space="0" w:color="auto"/>
              <w:left w:val="single" w:sz="6" w:space="0" w:color="auto"/>
              <w:bottom w:val="single" w:sz="6" w:space="0" w:color="auto"/>
            </w:tcBorders>
          </w:tcPr>
          <w:p w14:paraId="42BA9C62" w14:textId="77777777" w:rsidR="00E6600E" w:rsidRDefault="00E6600E" w:rsidP="00E6600E">
            <w:pPr>
              <w:pStyle w:val="tabletextnew2"/>
            </w:pPr>
          </w:p>
        </w:tc>
      </w:tr>
      <w:tr w:rsidR="00E6600E" w14:paraId="71881900" w14:textId="77777777" w:rsidTr="00E6600E">
        <w:tc>
          <w:tcPr>
            <w:tcW w:w="938" w:type="pct"/>
            <w:tcBorders>
              <w:bottom w:val="single" w:sz="6" w:space="0" w:color="auto"/>
              <w:right w:val="single" w:sz="6" w:space="0" w:color="auto"/>
            </w:tcBorders>
            <w:tcMar>
              <w:top w:w="0" w:type="dxa"/>
              <w:left w:w="27" w:type="dxa"/>
              <w:bottom w:w="0" w:type="dxa"/>
              <w:right w:w="0" w:type="dxa"/>
            </w:tcMar>
            <w:hideMark/>
          </w:tcPr>
          <w:p w14:paraId="18D179F7" w14:textId="77777777" w:rsidR="00E6600E" w:rsidRDefault="00E6600E" w:rsidP="00E6600E">
            <w:pPr>
              <w:pStyle w:val="tabletextnew1"/>
            </w:pPr>
            <w:r>
              <w:t>Include Fund Balance</w:t>
            </w:r>
          </w:p>
        </w:tc>
        <w:tc>
          <w:tcPr>
            <w:tcW w:w="2370" w:type="pct"/>
            <w:tcBorders>
              <w:bottom w:val="single" w:sz="6" w:space="0" w:color="auto"/>
              <w:right w:val="single" w:sz="6" w:space="0" w:color="auto"/>
            </w:tcBorders>
            <w:tcMar>
              <w:top w:w="0" w:type="dxa"/>
              <w:left w:w="27" w:type="dxa"/>
              <w:bottom w:w="0" w:type="dxa"/>
              <w:right w:w="0" w:type="dxa"/>
            </w:tcMar>
            <w:hideMark/>
          </w:tcPr>
          <w:p w14:paraId="3740C10A" w14:textId="77777777" w:rsidR="00E6600E" w:rsidRDefault="00E6600E" w:rsidP="00E6600E">
            <w:pPr>
              <w:pStyle w:val="tabletextnew2"/>
            </w:pPr>
            <w:r>
              <w:t>This check box, if selected, indicates to the program that fund balance summary information is included. If you select this option, the fund balance summary prints at the end of each fund.</w:t>
            </w:r>
          </w:p>
          <w:p w14:paraId="4A3A5AF9" w14:textId="77777777" w:rsidR="00E6600E" w:rsidRDefault="00E6600E" w:rsidP="00E6600E">
            <w:pPr>
              <w:pStyle w:val="tabletextnew2"/>
            </w:pPr>
            <w:r>
              <w:t>This check box is only accessible if there are both revenue and expense accounts in the active set and the Field # in Sequence 1 is Fund.</w:t>
            </w:r>
          </w:p>
        </w:tc>
        <w:tc>
          <w:tcPr>
            <w:tcW w:w="1692" w:type="pct"/>
            <w:tcBorders>
              <w:top w:val="single" w:sz="6" w:space="0" w:color="auto"/>
              <w:left w:val="single" w:sz="6" w:space="0" w:color="auto"/>
              <w:bottom w:val="single" w:sz="6" w:space="0" w:color="auto"/>
            </w:tcBorders>
          </w:tcPr>
          <w:p w14:paraId="3BC0E118" w14:textId="77777777" w:rsidR="00E6600E" w:rsidRDefault="00E6600E" w:rsidP="00E6600E">
            <w:pPr>
              <w:pStyle w:val="tabletextnew2"/>
            </w:pPr>
          </w:p>
        </w:tc>
      </w:tr>
      <w:tr w:rsidR="00E6600E" w14:paraId="009EA5D6" w14:textId="77777777" w:rsidTr="00E6600E">
        <w:tc>
          <w:tcPr>
            <w:tcW w:w="938" w:type="pct"/>
            <w:tcBorders>
              <w:bottom w:val="single" w:sz="6" w:space="0" w:color="auto"/>
              <w:right w:val="single" w:sz="6" w:space="0" w:color="auto"/>
            </w:tcBorders>
            <w:tcMar>
              <w:top w:w="0" w:type="dxa"/>
              <w:left w:w="27" w:type="dxa"/>
              <w:bottom w:w="0" w:type="dxa"/>
              <w:right w:w="0" w:type="dxa"/>
            </w:tcMar>
            <w:hideMark/>
          </w:tcPr>
          <w:p w14:paraId="0D34198D" w14:textId="77777777" w:rsidR="00E6600E" w:rsidRDefault="00E6600E" w:rsidP="00E6600E">
            <w:pPr>
              <w:pStyle w:val="tabletextnew1"/>
            </w:pPr>
            <w:r>
              <w:t>Sort/Total Budget Rollup</w:t>
            </w:r>
          </w:p>
        </w:tc>
        <w:tc>
          <w:tcPr>
            <w:tcW w:w="2370" w:type="pct"/>
            <w:tcBorders>
              <w:bottom w:val="single" w:sz="6" w:space="0" w:color="auto"/>
              <w:right w:val="single" w:sz="6" w:space="0" w:color="auto"/>
            </w:tcBorders>
            <w:tcMar>
              <w:top w:w="0" w:type="dxa"/>
              <w:left w:w="27" w:type="dxa"/>
              <w:bottom w:w="0" w:type="dxa"/>
              <w:right w:w="0" w:type="dxa"/>
            </w:tcMar>
            <w:hideMark/>
          </w:tcPr>
          <w:p w14:paraId="22C4F623" w14:textId="77777777" w:rsidR="00E6600E" w:rsidRDefault="00E6600E" w:rsidP="00E6600E">
            <w:pPr>
              <w:pStyle w:val="tabletextnew2"/>
            </w:pPr>
            <w:r>
              <w:t>This check box, if selected, causes the program to display the budget rollup code totals in the report.</w:t>
            </w:r>
          </w:p>
          <w:p w14:paraId="7923743A" w14:textId="77777777" w:rsidR="00E6600E" w:rsidRDefault="00E6600E" w:rsidP="00E6600E">
            <w:pPr>
              <w:pStyle w:val="tabletextnew2"/>
            </w:pPr>
            <w:r>
              <w:t>This check box is only accessible if the Rollup field is completed on the main YTD Budget Report screen.</w:t>
            </w:r>
          </w:p>
        </w:tc>
        <w:tc>
          <w:tcPr>
            <w:tcW w:w="1692" w:type="pct"/>
            <w:tcBorders>
              <w:top w:val="single" w:sz="6" w:space="0" w:color="auto"/>
              <w:left w:val="single" w:sz="6" w:space="0" w:color="auto"/>
              <w:bottom w:val="single" w:sz="6" w:space="0" w:color="auto"/>
            </w:tcBorders>
          </w:tcPr>
          <w:p w14:paraId="602EDB44" w14:textId="77777777" w:rsidR="00E6600E" w:rsidRDefault="00E6600E" w:rsidP="00E6600E">
            <w:pPr>
              <w:pStyle w:val="tabletextnew2"/>
            </w:pPr>
          </w:p>
        </w:tc>
      </w:tr>
      <w:tr w:rsidR="00E6600E" w14:paraId="31385AE8" w14:textId="77777777" w:rsidTr="00E6600E">
        <w:tc>
          <w:tcPr>
            <w:tcW w:w="938" w:type="pct"/>
            <w:tcBorders>
              <w:bottom w:val="single" w:sz="6" w:space="0" w:color="auto"/>
              <w:right w:val="single" w:sz="6" w:space="0" w:color="auto"/>
            </w:tcBorders>
            <w:tcMar>
              <w:top w:w="0" w:type="dxa"/>
              <w:left w:w="27" w:type="dxa"/>
              <w:bottom w:w="0" w:type="dxa"/>
              <w:right w:w="0" w:type="dxa"/>
            </w:tcMar>
            <w:hideMark/>
          </w:tcPr>
          <w:p w14:paraId="614CA5F5" w14:textId="77777777" w:rsidR="00E6600E" w:rsidRDefault="00E6600E" w:rsidP="00E6600E">
            <w:pPr>
              <w:pStyle w:val="tabletextnew1"/>
            </w:pPr>
            <w:r>
              <w:t>Print Journal Detail</w:t>
            </w:r>
          </w:p>
        </w:tc>
        <w:tc>
          <w:tcPr>
            <w:tcW w:w="2370" w:type="pct"/>
            <w:tcBorders>
              <w:bottom w:val="single" w:sz="6" w:space="0" w:color="auto"/>
              <w:right w:val="single" w:sz="6" w:space="0" w:color="auto"/>
            </w:tcBorders>
            <w:tcMar>
              <w:top w:w="0" w:type="dxa"/>
              <w:left w:w="27" w:type="dxa"/>
              <w:bottom w:w="0" w:type="dxa"/>
              <w:right w:w="0" w:type="dxa"/>
            </w:tcMar>
            <w:hideMark/>
          </w:tcPr>
          <w:p w14:paraId="54879014" w14:textId="77777777" w:rsidR="00E6600E" w:rsidRDefault="00E6600E" w:rsidP="00E6600E">
            <w:pPr>
              <w:pStyle w:val="tabletextnew2"/>
            </w:pPr>
            <w:r>
              <w:t xml:space="preserve">This report, if selected, causes the program to extract detail transactions from the </w:t>
            </w:r>
            <w:r w:rsidRPr="0002467C">
              <w:rPr>
                <w:rStyle w:val="mcpopup"/>
                <w:rFonts w:cs="Times New Roman"/>
              </w:rPr>
              <w:t>GL Journal Hold</w:t>
            </w:r>
            <w:r>
              <w:t xml:space="preserve"> and </w:t>
            </w:r>
            <w:r w:rsidRPr="0002467C">
              <w:rPr>
                <w:rStyle w:val="mcpopup"/>
                <w:rFonts w:cs="Times New Roman"/>
              </w:rPr>
              <w:t>GL History</w:t>
            </w:r>
            <w:r>
              <w:t xml:space="preserve"> tables and prints these detail lines for each account. When printing journal entry detail, SOY entries are treated like purchase order entries. These SOY entries are the encumbrance entries for purchase orders carried over into the current year from last year. To include the SOY journal entries, you must use a starting period of 0.</w:t>
            </w:r>
          </w:p>
        </w:tc>
        <w:tc>
          <w:tcPr>
            <w:tcW w:w="1692" w:type="pct"/>
            <w:tcBorders>
              <w:top w:val="single" w:sz="6" w:space="0" w:color="auto"/>
              <w:left w:val="single" w:sz="6" w:space="0" w:color="auto"/>
              <w:bottom w:val="single" w:sz="6" w:space="0" w:color="auto"/>
            </w:tcBorders>
          </w:tcPr>
          <w:p w14:paraId="6FAF4008" w14:textId="77777777" w:rsidR="00E6600E" w:rsidRDefault="00E6600E" w:rsidP="00E6600E">
            <w:pPr>
              <w:pStyle w:val="tabletextnew2"/>
            </w:pPr>
          </w:p>
        </w:tc>
      </w:tr>
      <w:tr w:rsidR="00E6600E" w14:paraId="3A4AD072" w14:textId="77777777" w:rsidTr="00E6600E">
        <w:tc>
          <w:tcPr>
            <w:tcW w:w="938" w:type="pct"/>
            <w:tcBorders>
              <w:bottom w:val="single" w:sz="6" w:space="0" w:color="auto"/>
              <w:right w:val="single" w:sz="6" w:space="0" w:color="auto"/>
            </w:tcBorders>
            <w:tcMar>
              <w:top w:w="0" w:type="dxa"/>
              <w:left w:w="27" w:type="dxa"/>
              <w:bottom w:w="0" w:type="dxa"/>
              <w:right w:w="0" w:type="dxa"/>
            </w:tcMar>
            <w:hideMark/>
          </w:tcPr>
          <w:p w14:paraId="5A04549D" w14:textId="77777777" w:rsidR="00E6600E" w:rsidRDefault="00E6600E" w:rsidP="00E6600E">
            <w:pPr>
              <w:pStyle w:val="tabletextnew1"/>
            </w:pPr>
            <w:r>
              <w:t>Include Budget Entries</w:t>
            </w:r>
          </w:p>
        </w:tc>
        <w:tc>
          <w:tcPr>
            <w:tcW w:w="2370" w:type="pct"/>
            <w:tcBorders>
              <w:bottom w:val="single" w:sz="6" w:space="0" w:color="auto"/>
              <w:right w:val="single" w:sz="6" w:space="0" w:color="auto"/>
            </w:tcBorders>
            <w:tcMar>
              <w:top w:w="0" w:type="dxa"/>
              <w:left w:w="27" w:type="dxa"/>
              <w:bottom w:w="0" w:type="dxa"/>
              <w:right w:w="0" w:type="dxa"/>
            </w:tcMar>
            <w:hideMark/>
          </w:tcPr>
          <w:p w14:paraId="732EFF2C" w14:textId="77777777" w:rsidR="00E6600E" w:rsidRDefault="00E6600E" w:rsidP="00E6600E">
            <w:pPr>
              <w:pStyle w:val="tabletextnew2"/>
            </w:pPr>
            <w:r>
              <w:t xml:space="preserve">This check box, if selected, causes </w:t>
            </w:r>
            <w:r w:rsidRPr="0002467C">
              <w:rPr>
                <w:rStyle w:val="mcpopup"/>
                <w:rFonts w:cs="Times New Roman"/>
              </w:rPr>
              <w:t>transaction type 5</w:t>
            </w:r>
            <w:r>
              <w:t xml:space="preserve"> journal entries to be included in the detail of the report.</w:t>
            </w:r>
          </w:p>
        </w:tc>
        <w:tc>
          <w:tcPr>
            <w:tcW w:w="1692" w:type="pct"/>
            <w:tcBorders>
              <w:top w:val="single" w:sz="6" w:space="0" w:color="auto"/>
              <w:left w:val="single" w:sz="6" w:space="0" w:color="auto"/>
              <w:bottom w:val="single" w:sz="6" w:space="0" w:color="auto"/>
            </w:tcBorders>
          </w:tcPr>
          <w:p w14:paraId="6D0029A7" w14:textId="77777777" w:rsidR="00E6600E" w:rsidRDefault="00E6600E" w:rsidP="00E6600E">
            <w:pPr>
              <w:pStyle w:val="tabletextnew2"/>
            </w:pPr>
          </w:p>
        </w:tc>
      </w:tr>
      <w:tr w:rsidR="00E6600E" w14:paraId="391DFFE8" w14:textId="77777777" w:rsidTr="00E6600E">
        <w:tc>
          <w:tcPr>
            <w:tcW w:w="938" w:type="pct"/>
            <w:tcBorders>
              <w:bottom w:val="single" w:sz="6" w:space="0" w:color="auto"/>
              <w:right w:val="single" w:sz="6" w:space="0" w:color="auto"/>
            </w:tcBorders>
            <w:tcMar>
              <w:top w:w="0" w:type="dxa"/>
              <w:left w:w="27" w:type="dxa"/>
              <w:bottom w:w="0" w:type="dxa"/>
              <w:right w:w="0" w:type="dxa"/>
            </w:tcMar>
            <w:hideMark/>
          </w:tcPr>
          <w:p w14:paraId="632B8B17" w14:textId="77777777" w:rsidR="00E6600E" w:rsidRDefault="00E6600E" w:rsidP="00E6600E">
            <w:pPr>
              <w:pStyle w:val="tabletextnew1"/>
            </w:pPr>
            <w:r>
              <w:t>Include Encumb/Liq Entries</w:t>
            </w:r>
          </w:p>
        </w:tc>
        <w:tc>
          <w:tcPr>
            <w:tcW w:w="2370" w:type="pct"/>
            <w:tcBorders>
              <w:bottom w:val="single" w:sz="6" w:space="0" w:color="auto"/>
              <w:right w:val="single" w:sz="6" w:space="0" w:color="auto"/>
            </w:tcBorders>
            <w:tcMar>
              <w:top w:w="0" w:type="dxa"/>
              <w:left w:w="27" w:type="dxa"/>
              <w:bottom w:w="0" w:type="dxa"/>
              <w:right w:w="0" w:type="dxa"/>
            </w:tcMar>
            <w:hideMark/>
          </w:tcPr>
          <w:p w14:paraId="1883DDDB" w14:textId="77777777" w:rsidR="00E6600E" w:rsidRDefault="00E6600E" w:rsidP="00E6600E">
            <w:pPr>
              <w:pStyle w:val="tabletextnew2"/>
            </w:pPr>
            <w:r>
              <w:t xml:space="preserve">This check box, if selected, causes </w:t>
            </w:r>
            <w:r w:rsidRPr="0002467C">
              <w:rPr>
                <w:rStyle w:val="mcpopup"/>
                <w:rFonts w:cs="Times New Roman"/>
              </w:rPr>
              <w:t>transaction type 4</w:t>
            </w:r>
            <w:r>
              <w:t xml:space="preserve"> (</w:t>
            </w:r>
            <w:r w:rsidRPr="0002467C">
              <w:rPr>
                <w:rStyle w:val="mcpopup"/>
                <w:rFonts w:cs="Times New Roman"/>
              </w:rPr>
              <w:t>encumbrance</w:t>
            </w:r>
            <w:r>
              <w:t>) journal entries to be included in the detail of the report.</w:t>
            </w:r>
          </w:p>
        </w:tc>
        <w:tc>
          <w:tcPr>
            <w:tcW w:w="1692" w:type="pct"/>
            <w:tcBorders>
              <w:top w:val="single" w:sz="6" w:space="0" w:color="auto"/>
              <w:left w:val="single" w:sz="6" w:space="0" w:color="auto"/>
              <w:bottom w:val="single" w:sz="6" w:space="0" w:color="auto"/>
            </w:tcBorders>
          </w:tcPr>
          <w:p w14:paraId="15E2CEA3" w14:textId="77777777" w:rsidR="00E6600E" w:rsidRDefault="00E6600E" w:rsidP="00E6600E">
            <w:pPr>
              <w:pStyle w:val="tabletextnew2"/>
            </w:pPr>
          </w:p>
        </w:tc>
      </w:tr>
      <w:tr w:rsidR="00E6600E" w14:paraId="45F36697" w14:textId="77777777" w:rsidTr="00E6600E">
        <w:tc>
          <w:tcPr>
            <w:tcW w:w="938" w:type="pct"/>
            <w:tcBorders>
              <w:bottom w:val="single" w:sz="6" w:space="0" w:color="auto"/>
              <w:right w:val="single" w:sz="6" w:space="0" w:color="auto"/>
            </w:tcBorders>
            <w:tcMar>
              <w:top w:w="0" w:type="dxa"/>
              <w:left w:w="27" w:type="dxa"/>
              <w:bottom w:w="0" w:type="dxa"/>
              <w:right w:w="0" w:type="dxa"/>
            </w:tcMar>
            <w:hideMark/>
          </w:tcPr>
          <w:p w14:paraId="4EEF4611" w14:textId="77777777" w:rsidR="00E6600E" w:rsidRDefault="00E6600E" w:rsidP="00E6600E">
            <w:pPr>
              <w:pStyle w:val="tabletextnew1"/>
            </w:pPr>
            <w:r>
              <w:t>Sort Option</w:t>
            </w:r>
          </w:p>
        </w:tc>
        <w:tc>
          <w:tcPr>
            <w:tcW w:w="2370" w:type="pct"/>
            <w:tcBorders>
              <w:bottom w:val="single" w:sz="6" w:space="0" w:color="auto"/>
              <w:right w:val="single" w:sz="6" w:space="0" w:color="auto"/>
            </w:tcBorders>
            <w:tcMar>
              <w:top w:w="0" w:type="dxa"/>
              <w:left w:w="27" w:type="dxa"/>
              <w:bottom w:w="0" w:type="dxa"/>
              <w:right w:w="0" w:type="dxa"/>
            </w:tcMar>
            <w:hideMark/>
          </w:tcPr>
          <w:p w14:paraId="4C5FCB66" w14:textId="77777777" w:rsidR="00E6600E" w:rsidRDefault="00E6600E" w:rsidP="00E6600E">
            <w:pPr>
              <w:pStyle w:val="tabletextnew2"/>
            </w:pPr>
            <w:r>
              <w:t>This options determines the sort order if the Print Journal Detail check box is selected; sort options are journal entries or purchase orders.</w:t>
            </w:r>
          </w:p>
        </w:tc>
        <w:tc>
          <w:tcPr>
            <w:tcW w:w="1692" w:type="pct"/>
            <w:tcBorders>
              <w:top w:val="single" w:sz="6" w:space="0" w:color="auto"/>
              <w:left w:val="single" w:sz="6" w:space="0" w:color="auto"/>
              <w:bottom w:val="single" w:sz="6" w:space="0" w:color="auto"/>
            </w:tcBorders>
          </w:tcPr>
          <w:p w14:paraId="120ADE00" w14:textId="77777777" w:rsidR="00E6600E" w:rsidRDefault="00E6600E" w:rsidP="00E6600E">
            <w:pPr>
              <w:pStyle w:val="tabletextnew2"/>
            </w:pPr>
          </w:p>
        </w:tc>
      </w:tr>
      <w:tr w:rsidR="00E6600E" w14:paraId="4986B029" w14:textId="77777777" w:rsidTr="00E6600E">
        <w:tc>
          <w:tcPr>
            <w:tcW w:w="938" w:type="pct"/>
            <w:tcBorders>
              <w:bottom w:val="single" w:sz="6" w:space="0" w:color="auto"/>
              <w:right w:val="single" w:sz="6" w:space="0" w:color="auto"/>
            </w:tcBorders>
            <w:tcMar>
              <w:top w:w="0" w:type="dxa"/>
              <w:left w:w="27" w:type="dxa"/>
              <w:bottom w:w="0" w:type="dxa"/>
              <w:right w:w="0" w:type="dxa"/>
            </w:tcMar>
            <w:hideMark/>
          </w:tcPr>
          <w:p w14:paraId="25B3785D" w14:textId="77777777" w:rsidR="00E6600E" w:rsidRDefault="00E6600E" w:rsidP="00E6600E">
            <w:pPr>
              <w:pStyle w:val="tabletextnew1"/>
            </w:pPr>
            <w:r>
              <w:t>Detail Format Option</w:t>
            </w:r>
          </w:p>
        </w:tc>
        <w:tc>
          <w:tcPr>
            <w:tcW w:w="2370" w:type="pct"/>
            <w:tcBorders>
              <w:bottom w:val="single" w:sz="6" w:space="0" w:color="auto"/>
              <w:right w:val="single" w:sz="6" w:space="0" w:color="auto"/>
            </w:tcBorders>
            <w:tcMar>
              <w:top w:w="0" w:type="dxa"/>
              <w:left w:w="27" w:type="dxa"/>
              <w:bottom w:w="0" w:type="dxa"/>
              <w:right w:w="0" w:type="dxa"/>
            </w:tcMar>
            <w:hideMark/>
          </w:tcPr>
          <w:p w14:paraId="711D4287" w14:textId="77777777" w:rsidR="00E6600E" w:rsidRDefault="00E6600E" w:rsidP="00E6600E">
            <w:pPr>
              <w:pStyle w:val="tabletextnew2"/>
            </w:pPr>
            <w:r>
              <w:t>This list determines the journal detail format:</w:t>
            </w:r>
          </w:p>
          <w:p w14:paraId="0A8E1E78" w14:textId="77777777" w:rsidR="00E6600E" w:rsidRDefault="00E6600E" w:rsidP="00553335">
            <w:pPr>
              <w:pStyle w:val="ListBulleted"/>
              <w:numPr>
                <w:ilvl w:val="0"/>
                <w:numId w:val="49"/>
              </w:numPr>
              <w:ind w:left="720"/>
            </w:pPr>
            <w:r>
              <w:t xml:space="preserve">Standard - A standard report where journal detail is presented as is. </w:t>
            </w:r>
          </w:p>
          <w:p w14:paraId="0933AAF4" w14:textId="77777777" w:rsidR="00E6600E" w:rsidRDefault="00E6600E" w:rsidP="00553335">
            <w:pPr>
              <w:pStyle w:val="ListBulleted"/>
              <w:numPr>
                <w:ilvl w:val="0"/>
                <w:numId w:val="49"/>
              </w:numPr>
              <w:ind w:left="720"/>
            </w:pPr>
            <w:r>
              <w:t xml:space="preserve">Column Sensitive - The detail line formatted based on the journal </w:t>
            </w:r>
            <w:r w:rsidRPr="0002467C">
              <w:rPr>
                <w:rStyle w:val="mcpopup"/>
                <w:color w:val="000000"/>
              </w:rPr>
              <w:t>source code</w:t>
            </w:r>
            <w:r>
              <w:t xml:space="preserve"> of the detail. </w:t>
            </w:r>
          </w:p>
          <w:p w14:paraId="1E31FF73" w14:textId="77777777" w:rsidR="00E6600E" w:rsidRDefault="00E6600E" w:rsidP="00E6600E">
            <w:pPr>
              <w:pStyle w:val="tabletextnew2"/>
            </w:pPr>
            <w:r>
              <w:t>For example, AP*, PO*, SOY, and R* source journals have reference 1 labeled "VND" and reference 2 labeled "PO." The detail line also has the vendor's alpha name presented before the journal comment and the detail line ends with the check number where available. In all other journals, only reference 1 is presented with the label REG (reference 2 is omitted) and the line ends with the journal comment.</w:t>
            </w:r>
          </w:p>
        </w:tc>
        <w:tc>
          <w:tcPr>
            <w:tcW w:w="1692" w:type="pct"/>
            <w:tcBorders>
              <w:top w:val="single" w:sz="6" w:space="0" w:color="auto"/>
              <w:left w:val="single" w:sz="6" w:space="0" w:color="auto"/>
              <w:bottom w:val="single" w:sz="6" w:space="0" w:color="auto"/>
            </w:tcBorders>
          </w:tcPr>
          <w:p w14:paraId="7F21AA14" w14:textId="77777777" w:rsidR="00E6600E" w:rsidRDefault="00E6600E" w:rsidP="00E6600E">
            <w:pPr>
              <w:pStyle w:val="tabletextnew2"/>
            </w:pPr>
          </w:p>
        </w:tc>
      </w:tr>
      <w:tr w:rsidR="00E6600E" w14:paraId="0F0D336F" w14:textId="77777777" w:rsidTr="00E6600E">
        <w:tc>
          <w:tcPr>
            <w:tcW w:w="938" w:type="pct"/>
            <w:tcBorders>
              <w:bottom w:val="single" w:sz="6" w:space="0" w:color="auto"/>
              <w:right w:val="single" w:sz="6" w:space="0" w:color="auto"/>
            </w:tcBorders>
            <w:tcMar>
              <w:top w:w="0" w:type="dxa"/>
              <w:left w:w="27" w:type="dxa"/>
              <w:bottom w:w="0" w:type="dxa"/>
              <w:right w:w="0" w:type="dxa"/>
            </w:tcMar>
            <w:hideMark/>
          </w:tcPr>
          <w:p w14:paraId="4F20E824" w14:textId="77777777" w:rsidR="00E6600E" w:rsidRDefault="00E6600E" w:rsidP="00E6600E">
            <w:pPr>
              <w:pStyle w:val="tabletextnew1"/>
            </w:pPr>
            <w:r>
              <w:t>Include Additional JE Comments</w:t>
            </w:r>
          </w:p>
        </w:tc>
        <w:tc>
          <w:tcPr>
            <w:tcW w:w="2370" w:type="pct"/>
            <w:tcBorders>
              <w:bottom w:val="single" w:sz="6" w:space="0" w:color="auto"/>
              <w:right w:val="single" w:sz="6" w:space="0" w:color="auto"/>
            </w:tcBorders>
            <w:tcMar>
              <w:top w:w="0" w:type="dxa"/>
              <w:left w:w="27" w:type="dxa"/>
              <w:bottom w:w="0" w:type="dxa"/>
              <w:right w:w="0" w:type="dxa"/>
            </w:tcMar>
            <w:hideMark/>
          </w:tcPr>
          <w:p w14:paraId="3C767F5A" w14:textId="77777777" w:rsidR="00E6600E" w:rsidRDefault="00E6600E" w:rsidP="00E6600E">
            <w:pPr>
              <w:pStyle w:val="tabletextnew2"/>
            </w:pPr>
            <w:r>
              <w:t>This check box, if selected, directs that journal entry comments print on the report.</w:t>
            </w:r>
          </w:p>
        </w:tc>
        <w:tc>
          <w:tcPr>
            <w:tcW w:w="1692" w:type="pct"/>
            <w:tcBorders>
              <w:top w:val="single" w:sz="6" w:space="0" w:color="auto"/>
              <w:left w:val="single" w:sz="6" w:space="0" w:color="auto"/>
              <w:bottom w:val="single" w:sz="6" w:space="0" w:color="auto"/>
            </w:tcBorders>
          </w:tcPr>
          <w:p w14:paraId="2900641B" w14:textId="77777777" w:rsidR="00E6600E" w:rsidRDefault="00E6600E" w:rsidP="00E6600E">
            <w:pPr>
              <w:pStyle w:val="tabletextnew2"/>
            </w:pPr>
          </w:p>
        </w:tc>
      </w:tr>
      <w:tr w:rsidR="00E6600E" w14:paraId="2DEC55AC" w14:textId="77777777" w:rsidTr="00E6600E">
        <w:tc>
          <w:tcPr>
            <w:tcW w:w="938" w:type="pct"/>
            <w:tcBorders>
              <w:bottom w:val="single" w:sz="6" w:space="0" w:color="auto"/>
              <w:right w:val="single" w:sz="6" w:space="0" w:color="auto"/>
            </w:tcBorders>
            <w:tcMar>
              <w:top w:w="0" w:type="dxa"/>
              <w:left w:w="27" w:type="dxa"/>
              <w:bottom w:w="0" w:type="dxa"/>
              <w:right w:w="0" w:type="dxa"/>
            </w:tcMar>
            <w:hideMark/>
          </w:tcPr>
          <w:p w14:paraId="087AD1B7" w14:textId="77777777" w:rsidR="00E6600E" w:rsidRDefault="00E6600E" w:rsidP="00E6600E">
            <w:pPr>
              <w:pStyle w:val="tabletextnew1"/>
            </w:pPr>
            <w:r>
              <w:t>Multiyear View</w:t>
            </w:r>
          </w:p>
        </w:tc>
        <w:tc>
          <w:tcPr>
            <w:tcW w:w="2370" w:type="pct"/>
            <w:tcBorders>
              <w:bottom w:val="single" w:sz="6" w:space="0" w:color="auto"/>
              <w:right w:val="single" w:sz="6" w:space="0" w:color="auto"/>
            </w:tcBorders>
            <w:tcMar>
              <w:top w:w="0" w:type="dxa"/>
              <w:left w:w="27" w:type="dxa"/>
              <w:bottom w:w="0" w:type="dxa"/>
              <w:right w:w="0" w:type="dxa"/>
            </w:tcMar>
            <w:hideMark/>
          </w:tcPr>
          <w:p w14:paraId="6ACC0948" w14:textId="77777777" w:rsidR="00E6600E" w:rsidRDefault="00E6600E" w:rsidP="00E6600E">
            <w:pPr>
              <w:pStyle w:val="tabletextnew2"/>
            </w:pPr>
            <w:r>
              <w:t>This is the default view for multiyear funds. If Default is selected, the program applies the default setting from each account. If one of the other options is selected, the program applies that view to all accounts in the set, regardless of their individual default settings.</w:t>
            </w:r>
          </w:p>
        </w:tc>
        <w:tc>
          <w:tcPr>
            <w:tcW w:w="1692" w:type="pct"/>
            <w:tcBorders>
              <w:top w:val="single" w:sz="6" w:space="0" w:color="auto"/>
              <w:left w:val="single" w:sz="6" w:space="0" w:color="auto"/>
              <w:bottom w:val="single" w:sz="6" w:space="0" w:color="auto"/>
            </w:tcBorders>
          </w:tcPr>
          <w:p w14:paraId="308D0B04" w14:textId="77777777" w:rsidR="00E6600E" w:rsidRDefault="00E6600E" w:rsidP="00E6600E">
            <w:pPr>
              <w:pStyle w:val="tabletextnew2"/>
            </w:pPr>
          </w:p>
        </w:tc>
      </w:tr>
      <w:tr w:rsidR="00E6600E" w14:paraId="53386BF9" w14:textId="77777777" w:rsidTr="00E6600E">
        <w:tc>
          <w:tcPr>
            <w:tcW w:w="938" w:type="pct"/>
            <w:tcBorders>
              <w:bottom w:val="single" w:sz="6" w:space="0" w:color="auto"/>
              <w:right w:val="single" w:sz="6" w:space="0" w:color="auto"/>
            </w:tcBorders>
            <w:tcMar>
              <w:top w:w="0" w:type="dxa"/>
              <w:left w:w="27" w:type="dxa"/>
              <w:bottom w:w="0" w:type="dxa"/>
              <w:right w:w="0" w:type="dxa"/>
            </w:tcMar>
            <w:hideMark/>
          </w:tcPr>
          <w:p w14:paraId="5E9F6A52" w14:textId="77777777" w:rsidR="00E6600E" w:rsidRDefault="00E6600E" w:rsidP="00E6600E">
            <w:pPr>
              <w:pStyle w:val="tabletextnew1"/>
            </w:pPr>
            <w:r>
              <w:t>Amounts/Totals Exceed 999 Million Dollars</w:t>
            </w:r>
          </w:p>
        </w:tc>
        <w:tc>
          <w:tcPr>
            <w:tcW w:w="2370" w:type="pct"/>
            <w:tcBorders>
              <w:bottom w:val="single" w:sz="6" w:space="0" w:color="auto"/>
              <w:right w:val="single" w:sz="6" w:space="0" w:color="auto"/>
            </w:tcBorders>
            <w:tcMar>
              <w:top w:w="0" w:type="dxa"/>
              <w:left w:w="27" w:type="dxa"/>
              <w:bottom w:w="0" w:type="dxa"/>
              <w:right w:w="0" w:type="dxa"/>
            </w:tcMar>
            <w:hideMark/>
          </w:tcPr>
          <w:p w14:paraId="24BEA687" w14:textId="77777777" w:rsidR="00E6600E" w:rsidRDefault="00E6600E" w:rsidP="00E6600E">
            <w:pPr>
              <w:pStyle w:val="tabletextnew2"/>
            </w:pPr>
            <w:r>
              <w:t xml:space="preserve">This check box, if selected, directs the program to include amounts that exceed $999,999,999.00 by displaying the account description on a separate line from the totals. </w:t>
            </w:r>
            <w:r>
              <w:br/>
              <w:t>If this option is cleared, the report includes the amounts by shortening the description of the account to make room for the dollar amount and display all of the account information on a single line.</w:t>
            </w:r>
          </w:p>
        </w:tc>
        <w:tc>
          <w:tcPr>
            <w:tcW w:w="1692" w:type="pct"/>
            <w:tcBorders>
              <w:top w:val="single" w:sz="6" w:space="0" w:color="auto"/>
              <w:left w:val="single" w:sz="6" w:space="0" w:color="auto"/>
              <w:bottom w:val="single" w:sz="6" w:space="0" w:color="auto"/>
            </w:tcBorders>
          </w:tcPr>
          <w:p w14:paraId="4107619C" w14:textId="77777777" w:rsidR="00E6600E" w:rsidRDefault="00E6600E" w:rsidP="00E6600E">
            <w:pPr>
              <w:pStyle w:val="tabletextnew2"/>
            </w:pPr>
          </w:p>
        </w:tc>
      </w:tr>
      <w:tr w:rsidR="00E6600E" w14:paraId="1E048C41" w14:textId="77777777" w:rsidTr="00E6600E">
        <w:tc>
          <w:tcPr>
            <w:tcW w:w="938" w:type="pct"/>
            <w:tcBorders>
              <w:bottom w:val="single" w:sz="6" w:space="0" w:color="auto"/>
              <w:right w:val="single" w:sz="6" w:space="0" w:color="auto"/>
            </w:tcBorders>
            <w:tcMar>
              <w:top w:w="0" w:type="dxa"/>
              <w:left w:w="27" w:type="dxa"/>
              <w:bottom w:w="0" w:type="dxa"/>
              <w:right w:w="0" w:type="dxa"/>
            </w:tcMar>
            <w:hideMark/>
          </w:tcPr>
          <w:p w14:paraId="3693022E" w14:textId="77777777" w:rsidR="00E6600E" w:rsidRDefault="00E6600E" w:rsidP="00E6600E">
            <w:pPr>
              <w:pStyle w:val="tabletextnew1"/>
            </w:pPr>
            <w:r>
              <w:t>From Yr/Period</w:t>
            </w:r>
          </w:p>
          <w:p w14:paraId="40C76691" w14:textId="77777777" w:rsidR="00E6600E" w:rsidRDefault="00E6600E" w:rsidP="00E6600E">
            <w:pPr>
              <w:pStyle w:val="tabletextnew1"/>
            </w:pPr>
            <w:r>
              <w:t>To Yr/Period</w:t>
            </w:r>
          </w:p>
        </w:tc>
        <w:tc>
          <w:tcPr>
            <w:tcW w:w="2370" w:type="pct"/>
            <w:tcBorders>
              <w:bottom w:val="single" w:sz="6" w:space="0" w:color="auto"/>
              <w:right w:val="single" w:sz="6" w:space="0" w:color="auto"/>
            </w:tcBorders>
            <w:tcMar>
              <w:top w:w="0" w:type="dxa"/>
              <w:left w:w="27" w:type="dxa"/>
              <w:bottom w:w="0" w:type="dxa"/>
              <w:right w:w="0" w:type="dxa"/>
            </w:tcMar>
            <w:hideMark/>
          </w:tcPr>
          <w:p w14:paraId="3CB6A9EF" w14:textId="77777777" w:rsidR="00E6600E" w:rsidRDefault="00E6600E" w:rsidP="00E6600E">
            <w:pPr>
              <w:pStyle w:val="tabletextnew2"/>
            </w:pPr>
            <w:r>
              <w:t>These boxes define the range of years and periods for which to include account detail to include on the report. Typically, this would reflect one month's detail, but it could be year-to-date.</w:t>
            </w:r>
          </w:p>
          <w:p w14:paraId="46A206D2" w14:textId="77777777" w:rsidR="00E6600E" w:rsidRDefault="00E6600E" w:rsidP="00E6600E">
            <w:pPr>
              <w:pStyle w:val="tabletextnew2"/>
            </w:pPr>
            <w:r>
              <w:t>These boxes are only accessible if the Print Journal Detail check box is selected.</w:t>
            </w:r>
          </w:p>
        </w:tc>
        <w:tc>
          <w:tcPr>
            <w:tcW w:w="1692" w:type="pct"/>
            <w:tcBorders>
              <w:top w:val="single" w:sz="6" w:space="0" w:color="auto"/>
              <w:left w:val="single" w:sz="6" w:space="0" w:color="auto"/>
              <w:bottom w:val="single" w:sz="6" w:space="0" w:color="auto"/>
            </w:tcBorders>
          </w:tcPr>
          <w:p w14:paraId="50EC8DB0" w14:textId="77777777" w:rsidR="00E6600E" w:rsidRDefault="00E6600E" w:rsidP="00E6600E">
            <w:pPr>
              <w:pStyle w:val="tabletextnew2"/>
            </w:pPr>
          </w:p>
        </w:tc>
      </w:tr>
    </w:tbl>
    <w:p w14:paraId="2F8561FF" w14:textId="77777777" w:rsidR="00E6600E" w:rsidRDefault="00E6600E" w:rsidP="00553335">
      <w:pPr>
        <w:pStyle w:val="ListNumbered0"/>
        <w:numPr>
          <w:ilvl w:val="0"/>
          <w:numId w:val="56"/>
        </w:numPr>
        <w:spacing w:after="160"/>
      </w:pPr>
      <w:r>
        <w:t xml:space="preserve">Click Accept. </w:t>
      </w:r>
    </w:p>
    <w:p w14:paraId="2B0D38F2" w14:textId="77777777" w:rsidR="00E6600E" w:rsidRPr="001A514B" w:rsidRDefault="00E6600E" w:rsidP="00553335">
      <w:pPr>
        <w:pStyle w:val="ListNumbered0"/>
        <w:numPr>
          <w:ilvl w:val="0"/>
          <w:numId w:val="56"/>
        </w:numPr>
        <w:spacing w:after="160"/>
      </w:pPr>
      <w:r>
        <w:t>Click Return on the ribbon to close the Report Options screen.</w:t>
      </w:r>
    </w:p>
    <w:p w14:paraId="354E766E" w14:textId="77777777" w:rsidR="00E6600E" w:rsidRPr="001A514B" w:rsidRDefault="00E6600E" w:rsidP="00553335">
      <w:pPr>
        <w:pStyle w:val="ListNumbered0"/>
        <w:numPr>
          <w:ilvl w:val="0"/>
          <w:numId w:val="56"/>
        </w:numPr>
        <w:spacing w:after="160"/>
      </w:pPr>
      <w:r>
        <w:t xml:space="preserve">On the main screen, click Preview  </w:t>
      </w:r>
      <w:r>
        <w:rPr>
          <w:noProof/>
          <w:sz w:val="20"/>
        </w:rPr>
        <w:t xml:space="preserve"> </w:t>
      </w:r>
      <w:r>
        <w:t>to display your report or Print to print the report.</w:t>
      </w:r>
      <w:r>
        <w:br/>
      </w:r>
      <w:r>
        <w:rPr>
          <w:noProof/>
        </w:rPr>
        <w:drawing>
          <wp:inline distT="0" distB="0" distL="0" distR="0" wp14:anchorId="6CE8D69A" wp14:editId="3B7DC7A9">
            <wp:extent cx="5943600" cy="3992245"/>
            <wp:effectExtent l="0" t="0" r="0" b="8255"/>
            <wp:docPr id="172" name="Pictur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4"/>
                    <a:stretch>
                      <a:fillRect/>
                    </a:stretch>
                  </pic:blipFill>
                  <pic:spPr>
                    <a:xfrm>
                      <a:off x="0" y="0"/>
                      <a:ext cx="5943600" cy="3992245"/>
                    </a:xfrm>
                    <a:prstGeom prst="rect">
                      <a:avLst/>
                    </a:prstGeom>
                  </pic:spPr>
                </pic:pic>
              </a:graphicData>
            </a:graphic>
          </wp:inline>
        </w:drawing>
      </w:r>
    </w:p>
    <w:p w14:paraId="1E221DA0" w14:textId="77777777" w:rsidR="00E6600E" w:rsidRDefault="00E6600E" w:rsidP="00E6600E">
      <w:pPr>
        <w:tabs>
          <w:tab w:val="left" w:pos="1440"/>
          <w:tab w:val="right" w:pos="9900"/>
        </w:tabs>
      </w:pPr>
      <w:r w:rsidRPr="008D752C">
        <w:rPr>
          <w:b/>
          <w:sz w:val="20"/>
          <w:u w:val="single"/>
        </w:rPr>
        <w:br/>
      </w:r>
      <w:r>
        <w:t xml:space="preserve">Your report displays according to the report options that you selected. </w:t>
      </w:r>
    </w:p>
    <w:p w14:paraId="1DD7376D" w14:textId="77777777" w:rsidR="00E6600E" w:rsidRPr="0009503B" w:rsidRDefault="00E6600E" w:rsidP="000C2E9D">
      <w:pPr>
        <w:pStyle w:val="Heading1"/>
        <w:numPr>
          <w:ilvl w:val="0"/>
          <w:numId w:val="0"/>
        </w:numPr>
        <w:rPr>
          <w:szCs w:val="32"/>
        </w:rPr>
      </w:pPr>
      <w:bookmarkStart w:id="218" w:name="_Toc422218331"/>
      <w:r w:rsidRPr="0009503B">
        <w:rPr>
          <w:szCs w:val="32"/>
        </w:rPr>
        <w:t>Results</w:t>
      </w:r>
      <w:bookmarkEnd w:id="218"/>
    </w:p>
    <w:p w14:paraId="64762231" w14:textId="77777777" w:rsidR="00E6600E" w:rsidRPr="001A514B" w:rsidRDefault="00E6600E" w:rsidP="00E6600E">
      <w:pPr>
        <w:tabs>
          <w:tab w:val="left" w:pos="1440"/>
          <w:tab w:val="right" w:pos="9900"/>
        </w:tabs>
      </w:pPr>
      <w:r>
        <w:t>You can now analyze what transactions have occurred within your search and sequence settings, confirm that a budget was posted correctly, proof your chart of accounts, or look at transactions for a specific period.</w:t>
      </w:r>
    </w:p>
    <w:p w14:paraId="230AAA96" w14:textId="77777777" w:rsidR="00E6600E" w:rsidRPr="005E1539" w:rsidRDefault="00E6600E" w:rsidP="000C2E9D">
      <w:pPr>
        <w:pStyle w:val="Heading1"/>
        <w:numPr>
          <w:ilvl w:val="0"/>
          <w:numId w:val="0"/>
        </w:numPr>
      </w:pPr>
      <w:bookmarkStart w:id="219" w:name="_Toc422218332"/>
      <w:r w:rsidRPr="005E1539">
        <w:t>GL Impact</w:t>
      </w:r>
      <w:bookmarkEnd w:id="219"/>
    </w:p>
    <w:p w14:paraId="68101BE6" w14:textId="324A69B8" w:rsidR="00393946" w:rsidRDefault="00E6600E" w:rsidP="000C2E9D">
      <w:pPr>
        <w:tabs>
          <w:tab w:val="left" w:pos="1440"/>
          <w:tab w:val="right" w:pos="9900"/>
        </w:tabs>
      </w:pPr>
      <w:r>
        <w:t>The g</w:t>
      </w:r>
      <w:r w:rsidRPr="009A4B6D">
        <w:t xml:space="preserve">eneral </w:t>
      </w:r>
      <w:r>
        <w:t>l</w:t>
      </w:r>
      <w:r w:rsidRPr="009A4B6D">
        <w:t>edger is not affected by this action.</w:t>
      </w:r>
    </w:p>
    <w:p w14:paraId="3FFF44D9" w14:textId="77777777" w:rsidR="00F36E5A" w:rsidRDefault="00F36E5A" w:rsidP="000C2E9D">
      <w:pPr>
        <w:tabs>
          <w:tab w:val="left" w:pos="1440"/>
          <w:tab w:val="right" w:pos="9900"/>
        </w:tabs>
      </w:pPr>
    </w:p>
    <w:p w14:paraId="3F01057C" w14:textId="77777777" w:rsidR="00F36E5A" w:rsidRDefault="00F36E5A" w:rsidP="000C2E9D">
      <w:pPr>
        <w:tabs>
          <w:tab w:val="left" w:pos="1440"/>
          <w:tab w:val="right" w:pos="9900"/>
        </w:tabs>
      </w:pPr>
    </w:p>
    <w:p w14:paraId="253C38EB" w14:textId="77777777" w:rsidR="00F36E5A" w:rsidRDefault="00F36E5A" w:rsidP="000C2E9D">
      <w:pPr>
        <w:tabs>
          <w:tab w:val="left" w:pos="1440"/>
          <w:tab w:val="right" w:pos="9900"/>
        </w:tabs>
      </w:pPr>
    </w:p>
    <w:p w14:paraId="1260652B" w14:textId="77777777" w:rsidR="00F36E5A" w:rsidRDefault="00F36E5A" w:rsidP="000C2E9D">
      <w:pPr>
        <w:tabs>
          <w:tab w:val="left" w:pos="1440"/>
          <w:tab w:val="right" w:pos="9900"/>
        </w:tabs>
      </w:pPr>
    </w:p>
    <w:p w14:paraId="1715D547" w14:textId="77777777" w:rsidR="00F36E5A" w:rsidRDefault="00F36E5A" w:rsidP="000C2E9D">
      <w:pPr>
        <w:tabs>
          <w:tab w:val="left" w:pos="1440"/>
          <w:tab w:val="right" w:pos="9900"/>
        </w:tabs>
      </w:pPr>
    </w:p>
    <w:p w14:paraId="3BA3B02D" w14:textId="77777777" w:rsidR="00F36E5A" w:rsidRDefault="00F36E5A" w:rsidP="000C2E9D">
      <w:pPr>
        <w:tabs>
          <w:tab w:val="left" w:pos="1440"/>
          <w:tab w:val="right" w:pos="9900"/>
        </w:tabs>
      </w:pPr>
    </w:p>
    <w:p w14:paraId="11AA8EB5" w14:textId="77777777" w:rsidR="00F36E5A" w:rsidRDefault="00F36E5A" w:rsidP="000C2E9D">
      <w:pPr>
        <w:tabs>
          <w:tab w:val="left" w:pos="1440"/>
          <w:tab w:val="right" w:pos="9900"/>
        </w:tabs>
      </w:pPr>
    </w:p>
    <w:p w14:paraId="57317FDB" w14:textId="77777777" w:rsidR="00F36E5A" w:rsidRDefault="00F36E5A" w:rsidP="000C2E9D">
      <w:pPr>
        <w:tabs>
          <w:tab w:val="left" w:pos="1440"/>
          <w:tab w:val="right" w:pos="9900"/>
        </w:tabs>
      </w:pPr>
    </w:p>
    <w:p w14:paraId="2102E70D" w14:textId="77777777" w:rsidR="00F36E5A" w:rsidRDefault="00F36E5A" w:rsidP="000C2E9D">
      <w:pPr>
        <w:tabs>
          <w:tab w:val="left" w:pos="1440"/>
          <w:tab w:val="right" w:pos="9900"/>
        </w:tabs>
      </w:pPr>
    </w:p>
    <w:p w14:paraId="0766A62F" w14:textId="77777777" w:rsidR="00F36E5A" w:rsidRDefault="00F36E5A" w:rsidP="000C2E9D">
      <w:pPr>
        <w:tabs>
          <w:tab w:val="left" w:pos="1440"/>
          <w:tab w:val="right" w:pos="9900"/>
        </w:tabs>
      </w:pPr>
    </w:p>
    <w:p w14:paraId="0801FEFE" w14:textId="77777777" w:rsidR="00F36E5A" w:rsidRDefault="00F36E5A" w:rsidP="000C2E9D">
      <w:pPr>
        <w:tabs>
          <w:tab w:val="left" w:pos="1440"/>
          <w:tab w:val="right" w:pos="9900"/>
        </w:tabs>
      </w:pPr>
    </w:p>
    <w:p w14:paraId="4FA0064D" w14:textId="77777777" w:rsidR="00F36E5A" w:rsidRDefault="00F36E5A" w:rsidP="000C2E9D">
      <w:pPr>
        <w:tabs>
          <w:tab w:val="left" w:pos="1440"/>
          <w:tab w:val="right" w:pos="9900"/>
        </w:tabs>
      </w:pPr>
    </w:p>
    <w:p w14:paraId="491EA25F" w14:textId="77777777" w:rsidR="00F36E5A" w:rsidRDefault="00F36E5A" w:rsidP="000C2E9D">
      <w:pPr>
        <w:tabs>
          <w:tab w:val="left" w:pos="1440"/>
          <w:tab w:val="right" w:pos="9900"/>
        </w:tabs>
      </w:pPr>
    </w:p>
    <w:p w14:paraId="0CDC18F5" w14:textId="77777777" w:rsidR="00630CF8" w:rsidRDefault="00630CF8" w:rsidP="00630CF8">
      <w:pPr>
        <w:tabs>
          <w:tab w:val="left" w:pos="1440"/>
          <w:tab w:val="right" w:pos="9900"/>
        </w:tabs>
      </w:pPr>
      <w:bookmarkStart w:id="220" w:name="_Toc420594771"/>
      <w:bookmarkStart w:id="221" w:name="_Toc422218333"/>
      <w:r w:rsidRPr="00C3453E">
        <w:rPr>
          <w:rStyle w:val="TitlePageChar"/>
          <w:rFonts w:eastAsiaTheme="minorHAnsi"/>
        </w:rPr>
        <w:t>Next Year Budget Entry</w:t>
      </w:r>
      <w:bookmarkEnd w:id="220"/>
      <w:bookmarkEnd w:id="221"/>
      <w:r>
        <w:tab/>
      </w:r>
    </w:p>
    <w:p w14:paraId="72B637E8" w14:textId="77777777" w:rsidR="00630CF8" w:rsidRPr="0009503B" w:rsidRDefault="00630CF8" w:rsidP="00630CF8">
      <w:pPr>
        <w:pStyle w:val="Heading1"/>
        <w:numPr>
          <w:ilvl w:val="0"/>
          <w:numId w:val="0"/>
        </w:numPr>
        <w:rPr>
          <w:szCs w:val="32"/>
        </w:rPr>
      </w:pPr>
      <w:bookmarkStart w:id="222" w:name="_Toc422218334"/>
      <w:r w:rsidRPr="0009503B">
        <w:rPr>
          <w:szCs w:val="32"/>
        </w:rPr>
        <w:t>Objective</w:t>
      </w:r>
      <w:bookmarkEnd w:id="222"/>
    </w:p>
    <w:p w14:paraId="538BB55E" w14:textId="77777777" w:rsidR="00630CF8" w:rsidRDefault="00630CF8" w:rsidP="00630CF8">
      <w:pPr>
        <w:tabs>
          <w:tab w:val="left" w:pos="1440"/>
          <w:tab w:val="right" w:pos="9900"/>
        </w:tabs>
      </w:pPr>
      <w:r>
        <w:t>This document provides instructions on how to enter next year budget requests.</w:t>
      </w:r>
    </w:p>
    <w:p w14:paraId="31B9BB2E" w14:textId="77777777" w:rsidR="00630CF8" w:rsidRPr="0009503B" w:rsidRDefault="00630CF8" w:rsidP="00630CF8">
      <w:pPr>
        <w:pStyle w:val="Heading1"/>
        <w:numPr>
          <w:ilvl w:val="0"/>
          <w:numId w:val="0"/>
        </w:numPr>
        <w:rPr>
          <w:szCs w:val="32"/>
        </w:rPr>
      </w:pPr>
      <w:bookmarkStart w:id="223" w:name="_Toc422218335"/>
      <w:r w:rsidRPr="0009503B">
        <w:rPr>
          <w:szCs w:val="32"/>
        </w:rPr>
        <w:t>Overview</w:t>
      </w:r>
      <w:bookmarkEnd w:id="223"/>
    </w:p>
    <w:p w14:paraId="3D4E99FF" w14:textId="77777777" w:rsidR="00630CF8" w:rsidRDefault="00630CF8" w:rsidP="00630CF8">
      <w:pPr>
        <w:tabs>
          <w:tab w:val="left" w:pos="1440"/>
          <w:tab w:val="right" w:pos="9900"/>
        </w:tabs>
      </w:pPr>
      <w:r>
        <w:t xml:space="preserve">Departments are responsible for submitting level one budget requests to the budget office. This document outlines the entry of next year budget requests using Munis budget detail and the submission of these records to initiate the review process. </w:t>
      </w:r>
    </w:p>
    <w:p w14:paraId="0B768DA7" w14:textId="77777777" w:rsidR="00630CF8" w:rsidRPr="0009503B" w:rsidRDefault="00630CF8" w:rsidP="00630CF8">
      <w:pPr>
        <w:pStyle w:val="Heading1"/>
        <w:numPr>
          <w:ilvl w:val="0"/>
          <w:numId w:val="0"/>
        </w:numPr>
        <w:tabs>
          <w:tab w:val="left" w:pos="2580"/>
        </w:tabs>
        <w:rPr>
          <w:szCs w:val="32"/>
        </w:rPr>
      </w:pPr>
      <w:bookmarkStart w:id="224" w:name="_Toc422218336"/>
      <w:r w:rsidRPr="0009503B">
        <w:rPr>
          <w:szCs w:val="32"/>
        </w:rPr>
        <w:t>Prerequisites</w:t>
      </w:r>
      <w:bookmarkEnd w:id="224"/>
      <w:r>
        <w:rPr>
          <w:szCs w:val="32"/>
        </w:rPr>
        <w:tab/>
      </w:r>
    </w:p>
    <w:p w14:paraId="5E24F41E" w14:textId="77777777" w:rsidR="00630CF8" w:rsidRPr="00186745" w:rsidRDefault="00630CF8" w:rsidP="00630CF8">
      <w:pPr>
        <w:tabs>
          <w:tab w:val="left" w:pos="1440"/>
          <w:tab w:val="right" w:pos="9900"/>
        </w:tabs>
      </w:pPr>
      <w:r w:rsidRPr="00186745">
        <w:t>Before you can successfully complete this process, you must ensure that roles granting the necessary permissions have been assigned to your user account. If the roles have not been established, contact the system administrator to have them updated or added into the Munis system.</w:t>
      </w:r>
    </w:p>
    <w:p w14:paraId="4AB6026F" w14:textId="77777777" w:rsidR="00630CF8" w:rsidRDefault="00630CF8" w:rsidP="00630CF8"/>
    <w:p w14:paraId="43882681" w14:textId="77777777" w:rsidR="00630CF8" w:rsidRPr="006C5F62" w:rsidRDefault="00630CF8" w:rsidP="00630CF8">
      <w:r w:rsidRPr="006C5F62">
        <w:t>Confirm the following:</w:t>
      </w:r>
    </w:p>
    <w:p w14:paraId="5939F5F5" w14:textId="77777777" w:rsidR="00630CF8" w:rsidRDefault="00630CF8" w:rsidP="00630CF8">
      <w:pPr>
        <w:pStyle w:val="ListParagraph"/>
        <w:tabs>
          <w:tab w:val="left" w:pos="1440"/>
          <w:tab w:val="right" w:pos="9900"/>
        </w:tabs>
      </w:pPr>
    </w:p>
    <w:p w14:paraId="1F9DA2B4" w14:textId="77777777" w:rsidR="00630CF8" w:rsidRDefault="00630CF8" w:rsidP="00553335">
      <w:pPr>
        <w:pStyle w:val="ListBulleted"/>
        <w:numPr>
          <w:ilvl w:val="0"/>
          <w:numId w:val="57"/>
        </w:numPr>
        <w:tabs>
          <w:tab w:val="left" w:pos="723"/>
          <w:tab w:val="right" w:pos="9900"/>
        </w:tabs>
      </w:pPr>
      <w:r>
        <w:t>You have permissions to enter budget level one and the capability to view, create, modify, and delete.</w:t>
      </w:r>
    </w:p>
    <w:p w14:paraId="7D77A00A" w14:textId="77777777" w:rsidR="00630CF8" w:rsidRDefault="00630CF8" w:rsidP="00553335">
      <w:pPr>
        <w:pStyle w:val="ListBulleted"/>
        <w:numPr>
          <w:ilvl w:val="0"/>
          <w:numId w:val="57"/>
        </w:numPr>
        <w:tabs>
          <w:tab w:val="left" w:pos="723"/>
          <w:tab w:val="right" w:pos="9900"/>
        </w:tabs>
      </w:pPr>
      <w:r>
        <w:t>A projection has been generated by budget staff through the Define/Start Budget Projection program, and set as the default in the Budget Settings program.</w:t>
      </w:r>
    </w:p>
    <w:p w14:paraId="714398DD" w14:textId="77777777" w:rsidR="00630CF8" w:rsidRDefault="00630CF8" w:rsidP="00630CF8">
      <w:pPr>
        <w:tabs>
          <w:tab w:val="left" w:pos="1440"/>
          <w:tab w:val="right" w:pos="9900"/>
        </w:tabs>
      </w:pPr>
    </w:p>
    <w:p w14:paraId="494C5297" w14:textId="77777777" w:rsidR="00630CF8" w:rsidRDefault="00630CF8" w:rsidP="00630CF8">
      <w:pPr>
        <w:pStyle w:val="Heading1"/>
        <w:numPr>
          <w:ilvl w:val="0"/>
          <w:numId w:val="0"/>
        </w:numPr>
      </w:pPr>
      <w:bookmarkStart w:id="225" w:name="_Toc422218337"/>
      <w:r>
        <w:t>Procedure for Detail Entry</w:t>
      </w:r>
      <w:bookmarkEnd w:id="225"/>
    </w:p>
    <w:p w14:paraId="100951E3" w14:textId="77777777" w:rsidR="00630CF8" w:rsidRPr="00373D7F" w:rsidRDefault="00630CF8" w:rsidP="00630CF8">
      <w:pPr>
        <w:ind w:left="720" w:hanging="720"/>
      </w:pPr>
      <w:r>
        <w:t>To add next year budget requests into Munis:</w:t>
      </w:r>
    </w:p>
    <w:p w14:paraId="50971B93" w14:textId="77777777" w:rsidR="00630CF8" w:rsidRDefault="00630CF8" w:rsidP="00553335">
      <w:pPr>
        <w:pStyle w:val="ListNumbered0"/>
        <w:numPr>
          <w:ilvl w:val="0"/>
          <w:numId w:val="58"/>
        </w:numPr>
      </w:pPr>
      <w:r>
        <w:t>Open the Next Year Budget Entry program.</w:t>
      </w:r>
      <w:r w:rsidRPr="001A514B">
        <w:br/>
      </w:r>
      <w:r w:rsidRPr="009873F2">
        <w:t>Financials &gt; Budget Processing &gt; Next Year Budget Entry</w:t>
      </w:r>
    </w:p>
    <w:p w14:paraId="5009B363" w14:textId="77777777" w:rsidR="00630CF8" w:rsidRDefault="00630CF8" w:rsidP="00630CF8">
      <w:pPr>
        <w:pStyle w:val="ListNumbered0"/>
        <w:numPr>
          <w:ilvl w:val="0"/>
          <w:numId w:val="0"/>
        </w:numPr>
        <w:ind w:left="360"/>
      </w:pPr>
      <w:r>
        <w:rPr>
          <w:i/>
        </w:rPr>
        <w:br/>
      </w:r>
      <w:r>
        <w:t xml:space="preserve">The program initially displays the Account Find screen. </w:t>
      </w:r>
      <w:r>
        <w:br/>
      </w:r>
      <w:r>
        <w:rPr>
          <w:noProof/>
        </w:rPr>
        <w:drawing>
          <wp:inline distT="0" distB="0" distL="0" distR="0" wp14:anchorId="76167B56" wp14:editId="578681A9">
            <wp:extent cx="5943600" cy="2818765"/>
            <wp:effectExtent l="0" t="0" r="0" b="635"/>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5"/>
                    <a:stretch>
                      <a:fillRect/>
                    </a:stretch>
                  </pic:blipFill>
                  <pic:spPr>
                    <a:xfrm>
                      <a:off x="0" y="0"/>
                      <a:ext cx="5943600" cy="2818765"/>
                    </a:xfrm>
                    <a:prstGeom prst="rect">
                      <a:avLst/>
                    </a:prstGeom>
                  </pic:spPr>
                </pic:pic>
              </a:graphicData>
            </a:graphic>
          </wp:inline>
        </w:drawing>
      </w:r>
    </w:p>
    <w:p w14:paraId="1F33C6C4" w14:textId="77777777" w:rsidR="00630CF8" w:rsidRDefault="00630CF8" w:rsidP="00553335">
      <w:pPr>
        <w:pStyle w:val="ListNumbered0"/>
        <w:numPr>
          <w:ilvl w:val="0"/>
          <w:numId w:val="58"/>
        </w:numPr>
      </w:pPr>
      <w:r>
        <w:t xml:space="preserve">Enter </w:t>
      </w:r>
      <w:r w:rsidRPr="00AF4282">
        <w:t xml:space="preserve">the projection number </w:t>
      </w:r>
      <w:r>
        <w:t xml:space="preserve">and budget level </w:t>
      </w:r>
      <w:r w:rsidRPr="00AF4282">
        <w:t xml:space="preserve">for which to add </w:t>
      </w:r>
      <w:r>
        <w:t>detail</w:t>
      </w:r>
      <w:r w:rsidRPr="00AF4282">
        <w:t>.</w:t>
      </w:r>
    </w:p>
    <w:p w14:paraId="205D12F7" w14:textId="77777777" w:rsidR="00630CF8" w:rsidRDefault="00630CF8" w:rsidP="00553335">
      <w:pPr>
        <w:pStyle w:val="ListNumbered0"/>
        <w:numPr>
          <w:ilvl w:val="0"/>
          <w:numId w:val="58"/>
        </w:numPr>
      </w:pPr>
      <w:r>
        <w:t>Click Accept</w:t>
      </w:r>
      <w:r w:rsidRPr="00B350E9">
        <w:rPr>
          <w:sz w:val="20"/>
        </w:rPr>
        <w:t>.</w:t>
      </w:r>
      <w:r w:rsidRPr="00B350E9">
        <w:rPr>
          <w:sz w:val="20"/>
        </w:rPr>
        <w:br/>
      </w:r>
      <w:r w:rsidRPr="00816659">
        <w:t>The program</w:t>
      </w:r>
      <w:r>
        <w:t xml:space="preserve"> makes the Account Find Criteria group accessible for entry. </w:t>
      </w:r>
    </w:p>
    <w:p w14:paraId="2DAD4554" w14:textId="77777777" w:rsidR="00630CF8" w:rsidRDefault="00630CF8" w:rsidP="00553335">
      <w:pPr>
        <w:pStyle w:val="ListNumbered0"/>
        <w:numPr>
          <w:ilvl w:val="0"/>
          <w:numId w:val="58"/>
        </w:numPr>
      </w:pPr>
      <w:r>
        <w:t>Complete one or more of the fields to define search criteria, and then click Accept.</w:t>
      </w:r>
      <w:r>
        <w:br/>
        <w:t>The program displays the Next Year Budget Entry screen, which includes all of the accounts to which you have role-based permission to access and that matched your search criteria.</w:t>
      </w:r>
      <w:r>
        <w:br/>
      </w:r>
      <w:r>
        <w:rPr>
          <w:noProof/>
        </w:rPr>
        <w:drawing>
          <wp:inline distT="0" distB="0" distL="0" distR="0" wp14:anchorId="5E290E21" wp14:editId="680FEABE">
            <wp:extent cx="5943600" cy="1564640"/>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6"/>
                    <a:stretch>
                      <a:fillRect/>
                    </a:stretch>
                  </pic:blipFill>
                  <pic:spPr>
                    <a:xfrm>
                      <a:off x="0" y="0"/>
                      <a:ext cx="5943600" cy="1564640"/>
                    </a:xfrm>
                    <a:prstGeom prst="rect">
                      <a:avLst/>
                    </a:prstGeom>
                  </pic:spPr>
                </pic:pic>
              </a:graphicData>
            </a:graphic>
          </wp:inline>
        </w:drawing>
      </w:r>
    </w:p>
    <w:p w14:paraId="6B4978CF" w14:textId="77777777" w:rsidR="00630CF8" w:rsidRDefault="00630CF8" w:rsidP="00553335">
      <w:pPr>
        <w:pStyle w:val="ListNumbered0"/>
        <w:numPr>
          <w:ilvl w:val="0"/>
          <w:numId w:val="58"/>
        </w:numPr>
        <w:tabs>
          <w:tab w:val="left" w:pos="1440"/>
          <w:tab w:val="right" w:pos="9900"/>
        </w:tabs>
      </w:pPr>
      <w:r>
        <w:t xml:space="preserve">To view </w:t>
      </w:r>
      <w:r w:rsidRPr="00F82742">
        <w:t>account</w:t>
      </w:r>
      <w:r>
        <w:t xml:space="preserve"> detail, double-click an account line, or single-click an account line and then click </w:t>
      </w:r>
      <w:r w:rsidRPr="00335FB5">
        <w:t>Account Info</w:t>
      </w:r>
      <w:r>
        <w:t xml:space="preserve"> in the Menu group of the ribbon.</w:t>
      </w:r>
      <w:r w:rsidRPr="00EC2416">
        <w:t xml:space="preserve"> </w:t>
      </w:r>
      <w:r>
        <w:br/>
        <w:t>The program displays the Account Info screen.</w:t>
      </w:r>
      <w:r>
        <w:br/>
      </w:r>
      <w:r>
        <w:br/>
      </w:r>
      <w:r>
        <w:br/>
      </w:r>
      <w:r>
        <w:rPr>
          <w:noProof/>
        </w:rPr>
        <w:drawing>
          <wp:inline distT="0" distB="0" distL="0" distR="0" wp14:anchorId="45AD644C" wp14:editId="27ED9951">
            <wp:extent cx="5943600" cy="3632835"/>
            <wp:effectExtent l="0" t="0" r="0" b="5715"/>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7"/>
                    <a:stretch>
                      <a:fillRect/>
                    </a:stretch>
                  </pic:blipFill>
                  <pic:spPr>
                    <a:xfrm>
                      <a:off x="0" y="0"/>
                      <a:ext cx="5943600" cy="3632835"/>
                    </a:xfrm>
                    <a:prstGeom prst="rect">
                      <a:avLst/>
                    </a:prstGeom>
                  </pic:spPr>
                </pic:pic>
              </a:graphicData>
            </a:graphic>
          </wp:inline>
        </w:drawing>
      </w:r>
      <w:r>
        <w:rPr>
          <w:noProof/>
        </w:rPr>
        <w:br/>
      </w:r>
      <w:r>
        <w:br/>
        <w:t>The Account Info screen provides information specific to the account at the top of the screen. The Main tab presents any current year data including the original budget, any revisions, actual and encumbered expenses. This may be useful for analysis and forecasting what should be requested for the new budget year.</w:t>
      </w:r>
      <w:r>
        <w:br/>
      </w:r>
    </w:p>
    <w:p w14:paraId="7CACA078" w14:textId="77777777" w:rsidR="00630CF8" w:rsidRDefault="00630CF8" w:rsidP="00630CF8">
      <w:pPr>
        <w:tabs>
          <w:tab w:val="left" w:pos="1440"/>
          <w:tab w:val="right" w:pos="9900"/>
        </w:tabs>
        <w:ind w:left="360"/>
      </w:pPr>
      <w:r>
        <w:t>C</w:t>
      </w:r>
      <w:r w:rsidRPr="00F539D9">
        <w:t xml:space="preserve">lick GL Account Inquiry </w:t>
      </w:r>
      <w:r>
        <w:t>on the ribbon</w:t>
      </w:r>
      <w:r w:rsidRPr="00F539D9">
        <w:t xml:space="preserve"> to disp</w:t>
      </w:r>
      <w:r>
        <w:t xml:space="preserve">lay the Account Inquiry screen from which you can </w:t>
      </w:r>
      <w:r w:rsidRPr="00F539D9">
        <w:t>view summarized and detail history for the account for up to four years, as well as</w:t>
      </w:r>
      <w:r>
        <w:t xml:space="preserve"> to</w:t>
      </w:r>
      <w:r w:rsidRPr="00F539D9">
        <w:t xml:space="preserve"> view information on the current available budget. You cannot modify data in this program, but you can view data and create reports of collected data.</w:t>
      </w:r>
      <w:r>
        <w:br/>
      </w:r>
      <w:r>
        <w:rPr>
          <w:noProof/>
        </w:rPr>
        <w:drawing>
          <wp:inline distT="0" distB="0" distL="0" distR="0" wp14:anchorId="611F8CDE" wp14:editId="126C15B1">
            <wp:extent cx="5943600" cy="2591435"/>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8"/>
                    <a:stretch>
                      <a:fillRect/>
                    </a:stretch>
                  </pic:blipFill>
                  <pic:spPr>
                    <a:xfrm>
                      <a:off x="0" y="0"/>
                      <a:ext cx="5943600" cy="2591435"/>
                    </a:xfrm>
                    <a:prstGeom prst="rect">
                      <a:avLst/>
                    </a:prstGeom>
                  </pic:spPr>
                </pic:pic>
              </a:graphicData>
            </a:graphic>
          </wp:inline>
        </w:drawing>
      </w:r>
    </w:p>
    <w:p w14:paraId="059524CB" w14:textId="77777777" w:rsidR="00630CF8" w:rsidRDefault="00630CF8" w:rsidP="00630CF8">
      <w:pPr>
        <w:tabs>
          <w:tab w:val="left" w:pos="1440"/>
          <w:tab w:val="right" w:pos="9900"/>
        </w:tabs>
        <w:ind w:left="360"/>
      </w:pPr>
    </w:p>
    <w:p w14:paraId="45B12356" w14:textId="77777777" w:rsidR="00630CF8" w:rsidRDefault="00630CF8" w:rsidP="00630CF8">
      <w:pPr>
        <w:tabs>
          <w:tab w:val="left" w:pos="1440"/>
          <w:tab w:val="right" w:pos="9900"/>
        </w:tabs>
        <w:ind w:left="360"/>
      </w:pPr>
    </w:p>
    <w:p w14:paraId="37A57ECC" w14:textId="77777777" w:rsidR="00630CF8" w:rsidRDefault="00630CF8" w:rsidP="00630CF8">
      <w:r>
        <w:t>To add budget requests:</w:t>
      </w:r>
    </w:p>
    <w:p w14:paraId="62FE28CE" w14:textId="77777777" w:rsidR="00630CF8" w:rsidRPr="001166E3" w:rsidRDefault="00630CF8" w:rsidP="00553335">
      <w:pPr>
        <w:pStyle w:val="ListNumbered0"/>
        <w:numPr>
          <w:ilvl w:val="0"/>
          <w:numId w:val="59"/>
        </w:numPr>
      </w:pPr>
      <w:r w:rsidRPr="001166E3">
        <w:t>Click Detail Info</w:t>
      </w:r>
      <w:r>
        <w:t xml:space="preserve"> on the Next Year Budget Entry screen</w:t>
      </w:r>
      <w:r w:rsidRPr="001166E3">
        <w:t>.</w:t>
      </w:r>
      <w:r w:rsidRPr="00EC2416">
        <w:t xml:space="preserve"> </w:t>
      </w:r>
      <w:r>
        <w:br/>
      </w:r>
      <w:r w:rsidRPr="001166E3">
        <w:t>The program displays the Detail Info screen.</w:t>
      </w:r>
      <w:r w:rsidRPr="001166E3">
        <w:br/>
      </w:r>
      <w:r>
        <w:rPr>
          <w:noProof/>
        </w:rPr>
        <w:drawing>
          <wp:inline distT="0" distB="0" distL="0" distR="0" wp14:anchorId="5788D023" wp14:editId="36A5A854">
            <wp:extent cx="5943600" cy="2708275"/>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9"/>
                    <a:stretch>
                      <a:fillRect/>
                    </a:stretch>
                  </pic:blipFill>
                  <pic:spPr>
                    <a:xfrm>
                      <a:off x="0" y="0"/>
                      <a:ext cx="5943600" cy="2708275"/>
                    </a:xfrm>
                    <a:prstGeom prst="rect">
                      <a:avLst/>
                    </a:prstGeom>
                  </pic:spPr>
                </pic:pic>
              </a:graphicData>
            </a:graphic>
          </wp:inline>
        </w:drawing>
      </w:r>
    </w:p>
    <w:p w14:paraId="4B7058BA" w14:textId="77777777" w:rsidR="00630CF8" w:rsidRDefault="00630CF8" w:rsidP="00553335">
      <w:pPr>
        <w:pStyle w:val="ListNumbered0"/>
        <w:numPr>
          <w:ilvl w:val="0"/>
          <w:numId w:val="59"/>
        </w:numPr>
      </w:pPr>
      <w:r w:rsidRPr="001166E3">
        <w:t>C</w:t>
      </w:r>
      <w:r>
        <w:t>lick Add.</w:t>
      </w:r>
      <w:r>
        <w:br/>
        <w:t>The program displays the Detail Add dialog box.</w:t>
      </w:r>
      <w:r w:rsidRPr="001166E3">
        <w:t xml:space="preserve"> </w:t>
      </w:r>
      <w:r>
        <w:br/>
      </w:r>
      <w:r>
        <w:rPr>
          <w:noProof/>
        </w:rPr>
        <w:drawing>
          <wp:inline distT="0" distB="0" distL="0" distR="0" wp14:anchorId="0C3781A6" wp14:editId="48757CB2">
            <wp:extent cx="3038095" cy="1104762"/>
            <wp:effectExtent l="0" t="0" r="0" b="635"/>
            <wp:docPr id="295" name="Picture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0"/>
                    <a:stretch>
                      <a:fillRect/>
                    </a:stretch>
                  </pic:blipFill>
                  <pic:spPr>
                    <a:xfrm>
                      <a:off x="0" y="0"/>
                      <a:ext cx="3038095" cy="1104762"/>
                    </a:xfrm>
                    <a:prstGeom prst="rect">
                      <a:avLst/>
                    </a:prstGeom>
                  </pic:spPr>
                </pic:pic>
              </a:graphicData>
            </a:graphic>
          </wp:inline>
        </w:drawing>
      </w:r>
    </w:p>
    <w:p w14:paraId="3008B502" w14:textId="77777777" w:rsidR="00630CF8" w:rsidRDefault="00630CF8" w:rsidP="00553335">
      <w:pPr>
        <w:pStyle w:val="ListNumbered0"/>
        <w:numPr>
          <w:ilvl w:val="0"/>
          <w:numId w:val="59"/>
        </w:numPr>
      </w:pPr>
      <w:r>
        <w:t xml:space="preserve">Select the type of detail to add, and then click Ok. </w:t>
      </w:r>
      <w:r>
        <w:br/>
        <w:t>The program makes the fields on the Detail Info screen accessible.</w:t>
      </w:r>
    </w:p>
    <w:p w14:paraId="5914D49C" w14:textId="77777777" w:rsidR="00630CF8" w:rsidRPr="001166E3" w:rsidRDefault="00630CF8" w:rsidP="00553335">
      <w:pPr>
        <w:pStyle w:val="ListNumbered0"/>
        <w:numPr>
          <w:ilvl w:val="0"/>
          <w:numId w:val="59"/>
        </w:numPr>
      </w:pPr>
      <w:r>
        <w:t>C</w:t>
      </w:r>
      <w:r w:rsidRPr="001166E3">
        <w:t xml:space="preserve">omplete the fields to enter initial budget requests within the defined target using a detail record for each account. Refer to the following table for specific field details. </w:t>
      </w:r>
    </w:p>
    <w:tbl>
      <w:tblPr>
        <w:tblW w:w="9720" w:type="dxa"/>
        <w:tblInd w:w="4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245"/>
        <w:gridCol w:w="4078"/>
        <w:gridCol w:w="3397"/>
      </w:tblGrid>
      <w:tr w:rsidR="00630CF8" w:rsidRPr="001A514B" w14:paraId="093BDAB9" w14:textId="77777777" w:rsidTr="00556CD6">
        <w:trPr>
          <w:tblHeader/>
        </w:trPr>
        <w:tc>
          <w:tcPr>
            <w:tcW w:w="2245" w:type="dxa"/>
            <w:shd w:val="clear" w:color="auto" w:fill="95B3D7" w:themeFill="accent1" w:themeFillTint="99"/>
          </w:tcPr>
          <w:p w14:paraId="0F2D3812" w14:textId="77777777" w:rsidR="00630CF8" w:rsidRPr="006A79F0" w:rsidRDefault="00630CF8" w:rsidP="00556CD6">
            <w:pPr>
              <w:tabs>
                <w:tab w:val="left" w:pos="1440"/>
                <w:tab w:val="right" w:pos="9900"/>
              </w:tabs>
              <w:rPr>
                <w:b/>
                <w:bCs/>
              </w:rPr>
            </w:pPr>
            <w:r w:rsidRPr="006A79F0">
              <w:rPr>
                <w:b/>
                <w:bCs/>
              </w:rPr>
              <w:t>Field</w:t>
            </w:r>
          </w:p>
        </w:tc>
        <w:tc>
          <w:tcPr>
            <w:tcW w:w="4078" w:type="dxa"/>
            <w:shd w:val="clear" w:color="auto" w:fill="95B3D7" w:themeFill="accent1" w:themeFillTint="99"/>
          </w:tcPr>
          <w:p w14:paraId="54CCC462" w14:textId="77777777" w:rsidR="00630CF8" w:rsidRPr="006A79F0" w:rsidRDefault="00630CF8" w:rsidP="00556CD6">
            <w:pPr>
              <w:tabs>
                <w:tab w:val="left" w:pos="1440"/>
                <w:tab w:val="right" w:pos="9900"/>
              </w:tabs>
              <w:rPr>
                <w:b/>
                <w:bCs/>
              </w:rPr>
            </w:pPr>
            <w:r w:rsidRPr="006A79F0">
              <w:rPr>
                <w:b/>
                <w:bCs/>
              </w:rPr>
              <w:t>Description</w:t>
            </w:r>
          </w:p>
        </w:tc>
        <w:tc>
          <w:tcPr>
            <w:tcW w:w="3397" w:type="dxa"/>
            <w:shd w:val="clear" w:color="auto" w:fill="95B3D7" w:themeFill="accent1" w:themeFillTint="99"/>
          </w:tcPr>
          <w:p w14:paraId="4E96C622" w14:textId="77777777" w:rsidR="00630CF8" w:rsidRPr="006A79F0" w:rsidRDefault="00630CF8" w:rsidP="00556CD6">
            <w:pPr>
              <w:tabs>
                <w:tab w:val="left" w:pos="1440"/>
                <w:tab w:val="right" w:pos="9900"/>
              </w:tabs>
              <w:rPr>
                <w:b/>
                <w:bCs/>
              </w:rPr>
            </w:pPr>
            <w:r>
              <w:rPr>
                <w:b/>
                <w:bCs/>
              </w:rPr>
              <w:t>Jefferson County, Alabama</w:t>
            </w:r>
          </w:p>
        </w:tc>
      </w:tr>
      <w:tr w:rsidR="00630CF8" w:rsidRPr="00E14D84" w14:paraId="11D68E55" w14:textId="77777777" w:rsidTr="00556CD6">
        <w:tc>
          <w:tcPr>
            <w:tcW w:w="9720" w:type="dxa"/>
            <w:gridSpan w:val="3"/>
          </w:tcPr>
          <w:p w14:paraId="5842B2EA" w14:textId="77777777" w:rsidR="00630CF8" w:rsidRPr="00E14D84" w:rsidRDefault="00630CF8" w:rsidP="00556CD6">
            <w:pPr>
              <w:tabs>
                <w:tab w:val="left" w:pos="1440"/>
                <w:tab w:val="right" w:pos="9900"/>
              </w:tabs>
              <w:rPr>
                <w:b/>
              </w:rPr>
            </w:pPr>
            <w:r w:rsidRPr="00E14D84">
              <w:rPr>
                <w:b/>
              </w:rPr>
              <w:t>Requested</w:t>
            </w:r>
          </w:p>
        </w:tc>
      </w:tr>
      <w:tr w:rsidR="00630CF8" w:rsidRPr="001A514B" w14:paraId="2563B180" w14:textId="77777777" w:rsidTr="00556CD6">
        <w:tc>
          <w:tcPr>
            <w:tcW w:w="2245" w:type="dxa"/>
          </w:tcPr>
          <w:p w14:paraId="6F1F05C1" w14:textId="77777777" w:rsidR="00630CF8" w:rsidRDefault="00630CF8" w:rsidP="00556CD6">
            <w:pPr>
              <w:tabs>
                <w:tab w:val="left" w:pos="1440"/>
                <w:tab w:val="right" w:pos="9900"/>
              </w:tabs>
            </w:pPr>
            <w:r>
              <w:t>Year</w:t>
            </w:r>
          </w:p>
        </w:tc>
        <w:tc>
          <w:tcPr>
            <w:tcW w:w="4078" w:type="dxa"/>
          </w:tcPr>
          <w:p w14:paraId="142CA3C5" w14:textId="77777777" w:rsidR="00630CF8" w:rsidRPr="006A79F0" w:rsidRDefault="00630CF8" w:rsidP="00556CD6">
            <w:pPr>
              <w:tabs>
                <w:tab w:val="left" w:pos="1440"/>
                <w:tab w:val="right" w:pos="9900"/>
              </w:tabs>
            </w:pPr>
            <w:r>
              <w:t xml:space="preserve">This box indicates the year of the budget request. Confirm that the correct budget year displays. </w:t>
            </w:r>
          </w:p>
        </w:tc>
        <w:tc>
          <w:tcPr>
            <w:tcW w:w="3397" w:type="dxa"/>
          </w:tcPr>
          <w:p w14:paraId="0F936A5A" w14:textId="77777777" w:rsidR="00630CF8" w:rsidRPr="006A79F0" w:rsidRDefault="00630CF8" w:rsidP="00556CD6">
            <w:pPr>
              <w:tabs>
                <w:tab w:val="left" w:pos="1440"/>
                <w:tab w:val="right" w:pos="9900"/>
              </w:tabs>
            </w:pPr>
          </w:p>
        </w:tc>
      </w:tr>
      <w:tr w:rsidR="00630CF8" w:rsidRPr="001A514B" w14:paraId="6BCFDD94" w14:textId="77777777" w:rsidTr="00556CD6">
        <w:tc>
          <w:tcPr>
            <w:tcW w:w="2245" w:type="dxa"/>
            <w:tcBorders>
              <w:top w:val="single" w:sz="4" w:space="0" w:color="auto"/>
              <w:left w:val="single" w:sz="4" w:space="0" w:color="auto"/>
              <w:bottom w:val="single" w:sz="4" w:space="0" w:color="auto"/>
              <w:right w:val="single" w:sz="4" w:space="0" w:color="auto"/>
            </w:tcBorders>
          </w:tcPr>
          <w:p w14:paraId="7C9D34D1" w14:textId="77777777" w:rsidR="00630CF8" w:rsidRDefault="00630CF8" w:rsidP="00556CD6">
            <w:pPr>
              <w:tabs>
                <w:tab w:val="left" w:pos="1440"/>
                <w:tab w:val="right" w:pos="9900"/>
              </w:tabs>
            </w:pPr>
            <w:r>
              <w:t>Line</w:t>
            </w:r>
          </w:p>
        </w:tc>
        <w:tc>
          <w:tcPr>
            <w:tcW w:w="4078" w:type="dxa"/>
            <w:tcBorders>
              <w:top w:val="single" w:sz="4" w:space="0" w:color="auto"/>
              <w:left w:val="single" w:sz="4" w:space="0" w:color="auto"/>
              <w:bottom w:val="single" w:sz="4" w:space="0" w:color="auto"/>
              <w:right w:val="single" w:sz="4" w:space="0" w:color="auto"/>
            </w:tcBorders>
          </w:tcPr>
          <w:p w14:paraId="36003468" w14:textId="77777777" w:rsidR="00630CF8" w:rsidRDefault="00630CF8" w:rsidP="00556CD6">
            <w:pPr>
              <w:tabs>
                <w:tab w:val="left" w:pos="1440"/>
                <w:tab w:val="right" w:pos="9900"/>
              </w:tabs>
            </w:pPr>
            <w:r>
              <w:t>This box contains the line number.</w:t>
            </w:r>
            <w:r>
              <w:br/>
              <w:t xml:space="preserve">Munis automatically assigns line numbers in increments of 10, or you can assign them manually. When combined with the Sequence box, the line number allows you to link related detail records. For example 10-001, 10-002, 10-003, and so on. </w:t>
            </w:r>
          </w:p>
          <w:p w14:paraId="40E744A3" w14:textId="77777777" w:rsidR="00630CF8" w:rsidRPr="006A79F0" w:rsidRDefault="00630CF8" w:rsidP="00556CD6">
            <w:pPr>
              <w:tabs>
                <w:tab w:val="left" w:pos="1440"/>
                <w:tab w:val="right" w:pos="9900"/>
              </w:tabs>
            </w:pPr>
            <w:r>
              <w:t xml:space="preserve">Munis personnel recommend allowing the program to automatically generate the next available sequence number. </w:t>
            </w:r>
          </w:p>
        </w:tc>
        <w:tc>
          <w:tcPr>
            <w:tcW w:w="3397" w:type="dxa"/>
            <w:tcBorders>
              <w:top w:val="single" w:sz="4" w:space="0" w:color="auto"/>
              <w:left w:val="single" w:sz="4" w:space="0" w:color="auto"/>
              <w:bottom w:val="single" w:sz="4" w:space="0" w:color="auto"/>
              <w:right w:val="single" w:sz="4" w:space="0" w:color="auto"/>
            </w:tcBorders>
          </w:tcPr>
          <w:p w14:paraId="0340E64E" w14:textId="77777777" w:rsidR="00630CF8" w:rsidRPr="006A79F0" w:rsidRDefault="00630CF8" w:rsidP="00556CD6">
            <w:pPr>
              <w:tabs>
                <w:tab w:val="left" w:pos="1440"/>
                <w:tab w:val="right" w:pos="9900"/>
              </w:tabs>
            </w:pPr>
          </w:p>
        </w:tc>
      </w:tr>
      <w:tr w:rsidR="00630CF8" w:rsidRPr="001A514B" w14:paraId="2077AA35" w14:textId="77777777" w:rsidTr="00556CD6">
        <w:tc>
          <w:tcPr>
            <w:tcW w:w="2245" w:type="dxa"/>
            <w:tcBorders>
              <w:top w:val="single" w:sz="4" w:space="0" w:color="auto"/>
              <w:left w:val="single" w:sz="4" w:space="0" w:color="auto"/>
              <w:bottom w:val="single" w:sz="4" w:space="0" w:color="auto"/>
              <w:right w:val="single" w:sz="4" w:space="0" w:color="auto"/>
            </w:tcBorders>
          </w:tcPr>
          <w:p w14:paraId="20746D28" w14:textId="77777777" w:rsidR="00630CF8" w:rsidRDefault="00630CF8" w:rsidP="00556CD6">
            <w:pPr>
              <w:tabs>
                <w:tab w:val="left" w:pos="1440"/>
                <w:tab w:val="right" w:pos="9900"/>
              </w:tabs>
            </w:pPr>
            <w:r>
              <w:t>Per/Seq</w:t>
            </w:r>
          </w:p>
        </w:tc>
        <w:tc>
          <w:tcPr>
            <w:tcW w:w="4078" w:type="dxa"/>
            <w:tcBorders>
              <w:top w:val="single" w:sz="4" w:space="0" w:color="auto"/>
              <w:left w:val="single" w:sz="4" w:space="0" w:color="auto"/>
              <w:bottom w:val="single" w:sz="4" w:space="0" w:color="auto"/>
              <w:right w:val="single" w:sz="4" w:space="0" w:color="auto"/>
            </w:tcBorders>
          </w:tcPr>
          <w:p w14:paraId="2D8C61C9" w14:textId="77777777" w:rsidR="00630CF8" w:rsidRDefault="00630CF8" w:rsidP="00556CD6">
            <w:pPr>
              <w:tabs>
                <w:tab w:val="left" w:pos="1440"/>
                <w:tab w:val="right" w:pos="9900"/>
              </w:tabs>
            </w:pPr>
            <w:r>
              <w:t>This box contains the period value, if monthly data exists for the account. If the account does not possess monthly data, this box contains the sequence number that is combined with the Line number.</w:t>
            </w:r>
          </w:p>
        </w:tc>
        <w:tc>
          <w:tcPr>
            <w:tcW w:w="3397" w:type="dxa"/>
            <w:tcBorders>
              <w:top w:val="single" w:sz="4" w:space="0" w:color="auto"/>
              <w:left w:val="single" w:sz="4" w:space="0" w:color="auto"/>
              <w:bottom w:val="single" w:sz="4" w:space="0" w:color="auto"/>
              <w:right w:val="single" w:sz="4" w:space="0" w:color="auto"/>
            </w:tcBorders>
          </w:tcPr>
          <w:p w14:paraId="7D903614" w14:textId="77777777" w:rsidR="00630CF8" w:rsidRPr="006A79F0" w:rsidRDefault="00630CF8" w:rsidP="00556CD6">
            <w:pPr>
              <w:tabs>
                <w:tab w:val="left" w:pos="1440"/>
                <w:tab w:val="right" w:pos="9900"/>
              </w:tabs>
            </w:pPr>
          </w:p>
        </w:tc>
      </w:tr>
      <w:tr w:rsidR="00630CF8" w:rsidRPr="001A514B" w14:paraId="1162891E" w14:textId="77777777" w:rsidTr="00556CD6">
        <w:tc>
          <w:tcPr>
            <w:tcW w:w="2245" w:type="dxa"/>
          </w:tcPr>
          <w:p w14:paraId="29C9805B" w14:textId="77777777" w:rsidR="00630CF8" w:rsidRPr="006A79F0" w:rsidRDefault="00630CF8" w:rsidP="00556CD6">
            <w:pPr>
              <w:tabs>
                <w:tab w:val="left" w:pos="1440"/>
                <w:tab w:val="right" w:pos="9900"/>
              </w:tabs>
            </w:pPr>
          </w:p>
        </w:tc>
        <w:tc>
          <w:tcPr>
            <w:tcW w:w="4078" w:type="dxa"/>
          </w:tcPr>
          <w:p w14:paraId="324DF961" w14:textId="77777777" w:rsidR="00630CF8" w:rsidRDefault="00630CF8" w:rsidP="00556CD6">
            <w:pPr>
              <w:tabs>
                <w:tab w:val="left" w:pos="1440"/>
                <w:tab w:val="right" w:pos="9900"/>
              </w:tabs>
            </w:pPr>
            <w:r>
              <w:t>This list under the account information indicates the description for the detail record (item) as it relates to the program.</w:t>
            </w:r>
            <w:r>
              <w:br/>
              <w:t>Select one of the following:</w:t>
            </w:r>
          </w:p>
          <w:p w14:paraId="7464BB4D" w14:textId="77777777" w:rsidR="00630CF8" w:rsidRDefault="00630CF8" w:rsidP="00553335">
            <w:pPr>
              <w:pStyle w:val="ListBulleted"/>
              <w:numPr>
                <w:ilvl w:val="0"/>
                <w:numId w:val="57"/>
              </w:numPr>
              <w:tabs>
                <w:tab w:val="left" w:pos="723"/>
                <w:tab w:val="right" w:pos="9900"/>
              </w:tabs>
            </w:pPr>
            <w:r>
              <w:t>Continuing Item</w:t>
            </w:r>
          </w:p>
          <w:p w14:paraId="57727A99" w14:textId="77777777" w:rsidR="00630CF8" w:rsidRDefault="00630CF8" w:rsidP="00553335">
            <w:pPr>
              <w:pStyle w:val="ListBulleted"/>
              <w:numPr>
                <w:ilvl w:val="0"/>
                <w:numId w:val="57"/>
              </w:numPr>
              <w:tabs>
                <w:tab w:val="left" w:pos="723"/>
                <w:tab w:val="right" w:pos="9900"/>
              </w:tabs>
            </w:pPr>
            <w:r>
              <w:t>New Item in Existing Program</w:t>
            </w:r>
          </w:p>
          <w:p w14:paraId="5DD622B6" w14:textId="77777777" w:rsidR="00630CF8" w:rsidRPr="006A79F0" w:rsidRDefault="00630CF8" w:rsidP="00553335">
            <w:pPr>
              <w:pStyle w:val="ListBulleted"/>
              <w:numPr>
                <w:ilvl w:val="0"/>
                <w:numId w:val="57"/>
              </w:numPr>
              <w:tabs>
                <w:tab w:val="left" w:pos="723"/>
                <w:tab w:val="right" w:pos="9900"/>
              </w:tabs>
            </w:pPr>
            <w:r>
              <w:t>New or Expanded Program</w:t>
            </w:r>
          </w:p>
        </w:tc>
        <w:tc>
          <w:tcPr>
            <w:tcW w:w="3397" w:type="dxa"/>
          </w:tcPr>
          <w:p w14:paraId="7AFE85DE" w14:textId="77777777" w:rsidR="00630CF8" w:rsidRDefault="00630CF8" w:rsidP="00556CD6">
            <w:pPr>
              <w:tabs>
                <w:tab w:val="left" w:pos="1440"/>
                <w:tab w:val="right" w:pos="9900"/>
              </w:tabs>
            </w:pPr>
          </w:p>
        </w:tc>
      </w:tr>
      <w:tr w:rsidR="00630CF8" w:rsidRPr="001A514B" w14:paraId="30D8A726" w14:textId="77777777" w:rsidTr="00556CD6">
        <w:tc>
          <w:tcPr>
            <w:tcW w:w="2245" w:type="dxa"/>
          </w:tcPr>
          <w:p w14:paraId="0C32F3EE" w14:textId="77777777" w:rsidR="00630CF8" w:rsidRPr="006A79F0" w:rsidRDefault="00630CF8" w:rsidP="00556CD6">
            <w:pPr>
              <w:tabs>
                <w:tab w:val="left" w:pos="1440"/>
                <w:tab w:val="right" w:pos="9900"/>
              </w:tabs>
            </w:pPr>
            <w:r>
              <w:t>Is This a 1-time Expenditure or Revenue</w:t>
            </w:r>
          </w:p>
        </w:tc>
        <w:tc>
          <w:tcPr>
            <w:tcW w:w="4078" w:type="dxa"/>
          </w:tcPr>
          <w:p w14:paraId="19C4B580" w14:textId="77777777" w:rsidR="00630CF8" w:rsidRPr="006A79F0" w:rsidRDefault="00630CF8" w:rsidP="00556CD6">
            <w:pPr>
              <w:tabs>
                <w:tab w:val="left" w:pos="1440"/>
                <w:tab w:val="right" w:pos="9900"/>
              </w:tabs>
            </w:pPr>
            <w:r>
              <w:t>This check box, if selected, indicates that this detail record as a one-time expense or revenue budget request.</w:t>
            </w:r>
          </w:p>
        </w:tc>
        <w:tc>
          <w:tcPr>
            <w:tcW w:w="3397" w:type="dxa"/>
          </w:tcPr>
          <w:p w14:paraId="2A73A048" w14:textId="77777777" w:rsidR="00630CF8" w:rsidRPr="006A79F0" w:rsidRDefault="00630CF8" w:rsidP="00556CD6">
            <w:pPr>
              <w:tabs>
                <w:tab w:val="left" w:pos="1440"/>
                <w:tab w:val="right" w:pos="9900"/>
              </w:tabs>
            </w:pPr>
          </w:p>
        </w:tc>
      </w:tr>
      <w:tr w:rsidR="00630CF8" w:rsidRPr="001A514B" w14:paraId="27A41CD3" w14:textId="77777777" w:rsidTr="00556CD6">
        <w:tc>
          <w:tcPr>
            <w:tcW w:w="2245" w:type="dxa"/>
          </w:tcPr>
          <w:p w14:paraId="0291311A" w14:textId="77777777" w:rsidR="00630CF8" w:rsidRPr="006A79F0" w:rsidRDefault="00630CF8" w:rsidP="00556CD6">
            <w:pPr>
              <w:tabs>
                <w:tab w:val="left" w:pos="1440"/>
                <w:tab w:val="right" w:pos="9900"/>
              </w:tabs>
            </w:pPr>
            <w:r>
              <w:t>Priority Item</w:t>
            </w:r>
          </w:p>
        </w:tc>
        <w:tc>
          <w:tcPr>
            <w:tcW w:w="4078" w:type="dxa"/>
          </w:tcPr>
          <w:p w14:paraId="17157330" w14:textId="77777777" w:rsidR="00630CF8" w:rsidRPr="006A79F0" w:rsidRDefault="00630CF8" w:rsidP="00556CD6">
            <w:pPr>
              <w:tabs>
                <w:tab w:val="left" w:pos="1440"/>
                <w:tab w:val="right" w:pos="9900"/>
              </w:tabs>
            </w:pPr>
            <w:r>
              <w:t xml:space="preserve">This check box, if selected, indicates that this detail record needs to be considered immediately. </w:t>
            </w:r>
          </w:p>
        </w:tc>
        <w:tc>
          <w:tcPr>
            <w:tcW w:w="3397" w:type="dxa"/>
          </w:tcPr>
          <w:p w14:paraId="2CF0A985" w14:textId="77777777" w:rsidR="00630CF8" w:rsidRPr="006A79F0" w:rsidRDefault="00630CF8" w:rsidP="00556CD6">
            <w:pPr>
              <w:tabs>
                <w:tab w:val="left" w:pos="1440"/>
                <w:tab w:val="right" w:pos="9900"/>
              </w:tabs>
            </w:pPr>
          </w:p>
        </w:tc>
      </w:tr>
      <w:tr w:rsidR="00630CF8" w:rsidRPr="001A514B" w14:paraId="5F90DDE9" w14:textId="77777777" w:rsidTr="00556CD6">
        <w:tc>
          <w:tcPr>
            <w:tcW w:w="2245" w:type="dxa"/>
          </w:tcPr>
          <w:p w14:paraId="5DF28565" w14:textId="77777777" w:rsidR="00630CF8" w:rsidRDefault="00630CF8" w:rsidP="00556CD6">
            <w:pPr>
              <w:tabs>
                <w:tab w:val="left" w:pos="1440"/>
                <w:tab w:val="right" w:pos="9900"/>
              </w:tabs>
            </w:pPr>
            <w:r>
              <w:t>Request Group</w:t>
            </w:r>
          </w:p>
        </w:tc>
        <w:tc>
          <w:tcPr>
            <w:tcW w:w="4078" w:type="dxa"/>
          </w:tcPr>
          <w:p w14:paraId="3BF45D1E" w14:textId="77777777" w:rsidR="00630CF8" w:rsidRPr="006A79F0" w:rsidRDefault="00630CF8" w:rsidP="00556CD6">
            <w:pPr>
              <w:tabs>
                <w:tab w:val="left" w:pos="1440"/>
                <w:tab w:val="right" w:pos="9900"/>
              </w:tabs>
            </w:pPr>
            <w:r>
              <w:t>This list identifies the requesting group code for this budget item. These codes are established in the Budget Miscellaneous Codes program by a budget administrator.</w:t>
            </w:r>
          </w:p>
        </w:tc>
        <w:tc>
          <w:tcPr>
            <w:tcW w:w="3397" w:type="dxa"/>
          </w:tcPr>
          <w:p w14:paraId="28A5112E" w14:textId="77777777" w:rsidR="00630CF8" w:rsidRPr="006A79F0" w:rsidRDefault="00630CF8" w:rsidP="00556CD6">
            <w:pPr>
              <w:tabs>
                <w:tab w:val="left" w:pos="1440"/>
                <w:tab w:val="right" w:pos="9900"/>
              </w:tabs>
            </w:pPr>
          </w:p>
        </w:tc>
      </w:tr>
      <w:tr w:rsidR="00630CF8" w:rsidRPr="001A514B" w14:paraId="2E313ACE" w14:textId="77777777" w:rsidTr="00556CD6">
        <w:tc>
          <w:tcPr>
            <w:tcW w:w="2245" w:type="dxa"/>
          </w:tcPr>
          <w:p w14:paraId="539E296E" w14:textId="77777777" w:rsidR="00630CF8" w:rsidRDefault="00630CF8" w:rsidP="00556CD6">
            <w:pPr>
              <w:tabs>
                <w:tab w:val="left" w:pos="1440"/>
                <w:tab w:val="right" w:pos="9900"/>
              </w:tabs>
            </w:pPr>
            <w:r>
              <w:t>User-Defined</w:t>
            </w:r>
          </w:p>
        </w:tc>
        <w:tc>
          <w:tcPr>
            <w:tcW w:w="4078" w:type="dxa"/>
          </w:tcPr>
          <w:p w14:paraId="75A84F7A" w14:textId="77777777" w:rsidR="00630CF8" w:rsidRPr="006A79F0" w:rsidRDefault="00630CF8" w:rsidP="00556CD6">
            <w:pPr>
              <w:tabs>
                <w:tab w:val="left" w:pos="1440"/>
                <w:tab w:val="right" w:pos="9900"/>
              </w:tabs>
            </w:pPr>
            <w:r>
              <w:t>This list identifies user-defined codes. These are established in the Budget Miscellaneous Codes program by a budget administrator.</w:t>
            </w:r>
          </w:p>
        </w:tc>
        <w:tc>
          <w:tcPr>
            <w:tcW w:w="3397" w:type="dxa"/>
          </w:tcPr>
          <w:p w14:paraId="54FDF873" w14:textId="77777777" w:rsidR="00630CF8" w:rsidRPr="006A79F0" w:rsidRDefault="00630CF8" w:rsidP="00556CD6">
            <w:pPr>
              <w:tabs>
                <w:tab w:val="left" w:pos="1440"/>
                <w:tab w:val="right" w:pos="9900"/>
              </w:tabs>
            </w:pPr>
          </w:p>
        </w:tc>
      </w:tr>
      <w:tr w:rsidR="00630CF8" w:rsidRPr="001A514B" w14:paraId="01292FA3" w14:textId="77777777" w:rsidTr="00556CD6">
        <w:tc>
          <w:tcPr>
            <w:tcW w:w="2245" w:type="dxa"/>
            <w:tcBorders>
              <w:top w:val="single" w:sz="4" w:space="0" w:color="auto"/>
              <w:left w:val="single" w:sz="4" w:space="0" w:color="auto"/>
              <w:bottom w:val="single" w:sz="4" w:space="0" w:color="auto"/>
              <w:right w:val="single" w:sz="4" w:space="0" w:color="auto"/>
            </w:tcBorders>
          </w:tcPr>
          <w:p w14:paraId="31A9C14F" w14:textId="77777777" w:rsidR="00630CF8" w:rsidRDefault="00630CF8" w:rsidP="00556CD6">
            <w:pPr>
              <w:tabs>
                <w:tab w:val="left" w:pos="1440"/>
                <w:tab w:val="right" w:pos="9900"/>
              </w:tabs>
            </w:pPr>
            <w:r>
              <w:t>Approval Status</w:t>
            </w:r>
          </w:p>
        </w:tc>
        <w:tc>
          <w:tcPr>
            <w:tcW w:w="4078" w:type="dxa"/>
            <w:tcBorders>
              <w:top w:val="single" w:sz="4" w:space="0" w:color="auto"/>
              <w:left w:val="single" w:sz="4" w:space="0" w:color="auto"/>
              <w:bottom w:val="single" w:sz="4" w:space="0" w:color="auto"/>
              <w:right w:val="single" w:sz="4" w:space="0" w:color="auto"/>
            </w:tcBorders>
          </w:tcPr>
          <w:p w14:paraId="5869D0AF" w14:textId="77777777" w:rsidR="00630CF8" w:rsidRPr="006A79F0" w:rsidRDefault="00630CF8" w:rsidP="00556CD6">
            <w:pPr>
              <w:tabs>
                <w:tab w:val="left" w:pos="1440"/>
                <w:tab w:val="right" w:pos="9900"/>
              </w:tabs>
            </w:pPr>
            <w:r>
              <w:t>This list indicates the approval status of this detail record: Approved, Denied, or Clear.</w:t>
            </w:r>
          </w:p>
        </w:tc>
        <w:tc>
          <w:tcPr>
            <w:tcW w:w="3397" w:type="dxa"/>
            <w:tcBorders>
              <w:top w:val="single" w:sz="4" w:space="0" w:color="auto"/>
              <w:left w:val="single" w:sz="4" w:space="0" w:color="auto"/>
              <w:bottom w:val="single" w:sz="4" w:space="0" w:color="auto"/>
              <w:right w:val="single" w:sz="4" w:space="0" w:color="auto"/>
            </w:tcBorders>
          </w:tcPr>
          <w:p w14:paraId="6E77B35F" w14:textId="77777777" w:rsidR="00630CF8" w:rsidRPr="006A79F0" w:rsidRDefault="00630CF8" w:rsidP="00556CD6">
            <w:pPr>
              <w:tabs>
                <w:tab w:val="left" w:pos="1440"/>
                <w:tab w:val="right" w:pos="9900"/>
              </w:tabs>
            </w:pPr>
          </w:p>
        </w:tc>
      </w:tr>
      <w:tr w:rsidR="00630CF8" w:rsidRPr="001A514B" w14:paraId="3C474D99" w14:textId="77777777" w:rsidTr="00556CD6">
        <w:tc>
          <w:tcPr>
            <w:tcW w:w="2245" w:type="dxa"/>
            <w:tcBorders>
              <w:top w:val="single" w:sz="4" w:space="0" w:color="auto"/>
              <w:left w:val="single" w:sz="4" w:space="0" w:color="auto"/>
              <w:bottom w:val="single" w:sz="4" w:space="0" w:color="auto"/>
              <w:right w:val="single" w:sz="4" w:space="0" w:color="auto"/>
            </w:tcBorders>
          </w:tcPr>
          <w:p w14:paraId="241537E3" w14:textId="77777777" w:rsidR="00630CF8" w:rsidRDefault="00630CF8" w:rsidP="00556CD6">
            <w:pPr>
              <w:tabs>
                <w:tab w:val="left" w:pos="1440"/>
                <w:tab w:val="right" w:pos="9900"/>
              </w:tabs>
            </w:pPr>
            <w:r>
              <w:t>Quantity</w:t>
            </w:r>
          </w:p>
        </w:tc>
        <w:tc>
          <w:tcPr>
            <w:tcW w:w="4078" w:type="dxa"/>
            <w:tcBorders>
              <w:top w:val="single" w:sz="4" w:space="0" w:color="auto"/>
              <w:left w:val="single" w:sz="4" w:space="0" w:color="auto"/>
              <w:bottom w:val="single" w:sz="4" w:space="0" w:color="auto"/>
              <w:right w:val="single" w:sz="4" w:space="0" w:color="auto"/>
            </w:tcBorders>
          </w:tcPr>
          <w:p w14:paraId="5D0DD7BB" w14:textId="77777777" w:rsidR="00630CF8" w:rsidRPr="006A79F0" w:rsidRDefault="00630CF8" w:rsidP="00556CD6">
            <w:pPr>
              <w:tabs>
                <w:tab w:val="left" w:pos="1440"/>
                <w:tab w:val="right" w:pos="9900"/>
              </w:tabs>
            </w:pPr>
            <w:r>
              <w:t>This box contains the projected quantity.</w:t>
            </w:r>
          </w:p>
        </w:tc>
        <w:tc>
          <w:tcPr>
            <w:tcW w:w="3397" w:type="dxa"/>
            <w:tcBorders>
              <w:top w:val="single" w:sz="4" w:space="0" w:color="auto"/>
              <w:left w:val="single" w:sz="4" w:space="0" w:color="auto"/>
              <w:bottom w:val="single" w:sz="4" w:space="0" w:color="auto"/>
              <w:right w:val="single" w:sz="4" w:space="0" w:color="auto"/>
            </w:tcBorders>
          </w:tcPr>
          <w:p w14:paraId="771A0539" w14:textId="77777777" w:rsidR="00630CF8" w:rsidRPr="006A79F0" w:rsidRDefault="00630CF8" w:rsidP="00556CD6">
            <w:pPr>
              <w:tabs>
                <w:tab w:val="left" w:pos="1440"/>
                <w:tab w:val="right" w:pos="9900"/>
              </w:tabs>
            </w:pPr>
          </w:p>
        </w:tc>
      </w:tr>
      <w:tr w:rsidR="00630CF8" w:rsidRPr="001A514B" w14:paraId="64306771" w14:textId="77777777" w:rsidTr="00556CD6">
        <w:tc>
          <w:tcPr>
            <w:tcW w:w="2245" w:type="dxa"/>
            <w:tcBorders>
              <w:top w:val="single" w:sz="4" w:space="0" w:color="auto"/>
              <w:left w:val="single" w:sz="4" w:space="0" w:color="auto"/>
              <w:bottom w:val="single" w:sz="4" w:space="0" w:color="auto"/>
              <w:right w:val="single" w:sz="4" w:space="0" w:color="auto"/>
            </w:tcBorders>
          </w:tcPr>
          <w:p w14:paraId="1678C405" w14:textId="77777777" w:rsidR="00630CF8" w:rsidRDefault="00630CF8" w:rsidP="00556CD6">
            <w:pPr>
              <w:tabs>
                <w:tab w:val="left" w:pos="1440"/>
                <w:tab w:val="right" w:pos="9900"/>
              </w:tabs>
            </w:pPr>
            <w:r>
              <w:t>Unit Cost</w:t>
            </w:r>
          </w:p>
        </w:tc>
        <w:tc>
          <w:tcPr>
            <w:tcW w:w="4078" w:type="dxa"/>
            <w:tcBorders>
              <w:top w:val="single" w:sz="4" w:space="0" w:color="auto"/>
              <w:left w:val="single" w:sz="4" w:space="0" w:color="auto"/>
              <w:bottom w:val="single" w:sz="4" w:space="0" w:color="auto"/>
              <w:right w:val="single" w:sz="4" w:space="0" w:color="auto"/>
            </w:tcBorders>
          </w:tcPr>
          <w:p w14:paraId="3204BAB3" w14:textId="77777777" w:rsidR="00630CF8" w:rsidRPr="006A79F0" w:rsidRDefault="00630CF8" w:rsidP="00556CD6">
            <w:pPr>
              <w:tabs>
                <w:tab w:val="left" w:pos="1440"/>
                <w:tab w:val="right" w:pos="9900"/>
              </w:tabs>
            </w:pPr>
            <w:r>
              <w:t>This box contains the unit cost.</w:t>
            </w:r>
          </w:p>
        </w:tc>
        <w:tc>
          <w:tcPr>
            <w:tcW w:w="3397" w:type="dxa"/>
            <w:tcBorders>
              <w:top w:val="single" w:sz="4" w:space="0" w:color="auto"/>
              <w:left w:val="single" w:sz="4" w:space="0" w:color="auto"/>
              <w:bottom w:val="single" w:sz="4" w:space="0" w:color="auto"/>
              <w:right w:val="single" w:sz="4" w:space="0" w:color="auto"/>
            </w:tcBorders>
          </w:tcPr>
          <w:p w14:paraId="7A7B386B" w14:textId="77777777" w:rsidR="00630CF8" w:rsidRPr="006A79F0" w:rsidRDefault="00630CF8" w:rsidP="00556CD6">
            <w:pPr>
              <w:tabs>
                <w:tab w:val="left" w:pos="1440"/>
                <w:tab w:val="right" w:pos="9900"/>
              </w:tabs>
            </w:pPr>
          </w:p>
        </w:tc>
      </w:tr>
      <w:tr w:rsidR="00630CF8" w:rsidRPr="001A514B" w14:paraId="0A29B694" w14:textId="77777777" w:rsidTr="00556CD6">
        <w:tc>
          <w:tcPr>
            <w:tcW w:w="2245" w:type="dxa"/>
            <w:tcBorders>
              <w:top w:val="single" w:sz="4" w:space="0" w:color="auto"/>
              <w:left w:val="single" w:sz="4" w:space="0" w:color="auto"/>
              <w:bottom w:val="single" w:sz="4" w:space="0" w:color="auto"/>
              <w:right w:val="single" w:sz="4" w:space="0" w:color="auto"/>
            </w:tcBorders>
          </w:tcPr>
          <w:p w14:paraId="2FFD3C95" w14:textId="77777777" w:rsidR="00630CF8" w:rsidRDefault="00630CF8" w:rsidP="00556CD6">
            <w:pPr>
              <w:tabs>
                <w:tab w:val="left" w:pos="1440"/>
                <w:tab w:val="right" w:pos="9900"/>
              </w:tabs>
            </w:pPr>
            <w:r>
              <w:t>Total</w:t>
            </w:r>
          </w:p>
        </w:tc>
        <w:tc>
          <w:tcPr>
            <w:tcW w:w="4078" w:type="dxa"/>
            <w:tcBorders>
              <w:top w:val="single" w:sz="4" w:space="0" w:color="auto"/>
              <w:left w:val="single" w:sz="4" w:space="0" w:color="auto"/>
              <w:bottom w:val="single" w:sz="4" w:space="0" w:color="auto"/>
              <w:right w:val="single" w:sz="4" w:space="0" w:color="auto"/>
            </w:tcBorders>
          </w:tcPr>
          <w:p w14:paraId="2109F480" w14:textId="77777777" w:rsidR="00630CF8" w:rsidRDefault="00630CF8" w:rsidP="00556CD6">
            <w:pPr>
              <w:tabs>
                <w:tab w:val="left" w:pos="1440"/>
                <w:tab w:val="right" w:pos="9900"/>
              </w:tabs>
            </w:pPr>
            <w:r>
              <w:t>This box displays the total amount for the projected quantity at the projected unit cost. The program calculates this value, and this field is not accessible. Any changes must be made in Quantity or Unit Cost to be reflected in the total.</w:t>
            </w:r>
          </w:p>
        </w:tc>
        <w:tc>
          <w:tcPr>
            <w:tcW w:w="3397" w:type="dxa"/>
            <w:tcBorders>
              <w:top w:val="single" w:sz="4" w:space="0" w:color="auto"/>
              <w:left w:val="single" w:sz="4" w:space="0" w:color="auto"/>
              <w:bottom w:val="single" w:sz="4" w:space="0" w:color="auto"/>
              <w:right w:val="single" w:sz="4" w:space="0" w:color="auto"/>
            </w:tcBorders>
          </w:tcPr>
          <w:p w14:paraId="15F59A36" w14:textId="77777777" w:rsidR="00630CF8" w:rsidRPr="006A79F0" w:rsidRDefault="00630CF8" w:rsidP="00556CD6">
            <w:pPr>
              <w:tabs>
                <w:tab w:val="left" w:pos="1440"/>
                <w:tab w:val="right" w:pos="9900"/>
              </w:tabs>
            </w:pPr>
          </w:p>
        </w:tc>
      </w:tr>
      <w:tr w:rsidR="00630CF8" w:rsidRPr="001A514B" w14:paraId="342EC03B" w14:textId="77777777" w:rsidTr="00556CD6">
        <w:tc>
          <w:tcPr>
            <w:tcW w:w="9720" w:type="dxa"/>
            <w:gridSpan w:val="3"/>
          </w:tcPr>
          <w:p w14:paraId="7D4DFEA3" w14:textId="77777777" w:rsidR="00630CF8" w:rsidRPr="003A1ACD" w:rsidRDefault="00630CF8" w:rsidP="00556CD6">
            <w:pPr>
              <w:tabs>
                <w:tab w:val="left" w:pos="1440"/>
                <w:tab w:val="right" w:pos="9900"/>
              </w:tabs>
              <w:rPr>
                <w:b/>
              </w:rPr>
            </w:pPr>
            <w:r w:rsidRPr="003A1ACD">
              <w:rPr>
                <w:b/>
              </w:rPr>
              <w:t>Requested</w:t>
            </w:r>
          </w:p>
        </w:tc>
      </w:tr>
      <w:tr w:rsidR="00630CF8" w:rsidRPr="001A514B" w14:paraId="238D5E06" w14:textId="77777777" w:rsidTr="00556CD6">
        <w:tc>
          <w:tcPr>
            <w:tcW w:w="2245" w:type="dxa"/>
          </w:tcPr>
          <w:p w14:paraId="00916B95" w14:textId="77777777" w:rsidR="00630CF8" w:rsidRDefault="00630CF8" w:rsidP="00556CD6">
            <w:pPr>
              <w:tabs>
                <w:tab w:val="left" w:pos="1440"/>
                <w:tab w:val="right" w:pos="9900"/>
              </w:tabs>
            </w:pPr>
            <w:r>
              <w:t>Description</w:t>
            </w:r>
          </w:p>
        </w:tc>
        <w:tc>
          <w:tcPr>
            <w:tcW w:w="4078" w:type="dxa"/>
          </w:tcPr>
          <w:p w14:paraId="65D8E5EE" w14:textId="77777777" w:rsidR="00630CF8" w:rsidRPr="006A79F0" w:rsidRDefault="00630CF8" w:rsidP="00556CD6">
            <w:pPr>
              <w:tabs>
                <w:tab w:val="left" w:pos="1440"/>
                <w:tab w:val="right" w:pos="9900"/>
              </w:tabs>
            </w:pPr>
            <w:r>
              <w:t>This box contains a description of the detail budget item.</w:t>
            </w:r>
          </w:p>
        </w:tc>
        <w:tc>
          <w:tcPr>
            <w:tcW w:w="3397" w:type="dxa"/>
          </w:tcPr>
          <w:p w14:paraId="4CF9BB25" w14:textId="77777777" w:rsidR="00630CF8" w:rsidRPr="006A79F0" w:rsidRDefault="00630CF8" w:rsidP="00556CD6">
            <w:pPr>
              <w:tabs>
                <w:tab w:val="left" w:pos="1440"/>
                <w:tab w:val="right" w:pos="9900"/>
              </w:tabs>
            </w:pPr>
          </w:p>
        </w:tc>
      </w:tr>
      <w:tr w:rsidR="00630CF8" w:rsidRPr="001A514B" w14:paraId="4E4C7EE9" w14:textId="77777777" w:rsidTr="00556CD6">
        <w:tc>
          <w:tcPr>
            <w:tcW w:w="2245" w:type="dxa"/>
          </w:tcPr>
          <w:p w14:paraId="015CCF05" w14:textId="77777777" w:rsidR="00630CF8" w:rsidRDefault="00630CF8" w:rsidP="00556CD6">
            <w:pPr>
              <w:tabs>
                <w:tab w:val="left" w:pos="1440"/>
                <w:tab w:val="right" w:pos="9900"/>
              </w:tabs>
            </w:pPr>
            <w:r>
              <w:t>Justification</w:t>
            </w:r>
          </w:p>
        </w:tc>
        <w:tc>
          <w:tcPr>
            <w:tcW w:w="4078" w:type="dxa"/>
          </w:tcPr>
          <w:p w14:paraId="607EA731" w14:textId="77777777" w:rsidR="00630CF8" w:rsidRPr="006A79F0" w:rsidRDefault="00630CF8" w:rsidP="00556CD6">
            <w:pPr>
              <w:tabs>
                <w:tab w:val="left" w:pos="1440"/>
                <w:tab w:val="right" w:pos="9900"/>
              </w:tabs>
            </w:pPr>
            <w:r>
              <w:t>This box contains a justification, or reason, for the budget request.</w:t>
            </w:r>
          </w:p>
        </w:tc>
        <w:tc>
          <w:tcPr>
            <w:tcW w:w="3397" w:type="dxa"/>
          </w:tcPr>
          <w:p w14:paraId="75E0DB5D" w14:textId="77777777" w:rsidR="00630CF8" w:rsidRPr="006A79F0" w:rsidRDefault="00630CF8" w:rsidP="00556CD6">
            <w:pPr>
              <w:tabs>
                <w:tab w:val="left" w:pos="1440"/>
                <w:tab w:val="right" w:pos="9900"/>
              </w:tabs>
            </w:pPr>
          </w:p>
        </w:tc>
      </w:tr>
      <w:tr w:rsidR="00630CF8" w:rsidRPr="00E14D84" w14:paraId="0B27605F" w14:textId="77777777" w:rsidTr="00556CD6">
        <w:tc>
          <w:tcPr>
            <w:tcW w:w="9720" w:type="dxa"/>
            <w:gridSpan w:val="3"/>
          </w:tcPr>
          <w:p w14:paraId="67ADA1DC" w14:textId="77777777" w:rsidR="00630CF8" w:rsidRPr="00E14D84" w:rsidRDefault="00630CF8" w:rsidP="00556CD6">
            <w:pPr>
              <w:tabs>
                <w:tab w:val="left" w:pos="1440"/>
                <w:tab w:val="right" w:pos="9900"/>
              </w:tabs>
              <w:rPr>
                <w:b/>
              </w:rPr>
            </w:pPr>
            <w:r w:rsidRPr="00E14D84">
              <w:rPr>
                <w:b/>
              </w:rPr>
              <w:t>Vendor/Commodity</w:t>
            </w:r>
          </w:p>
        </w:tc>
      </w:tr>
      <w:tr w:rsidR="00630CF8" w:rsidRPr="001A514B" w14:paraId="23A1D014" w14:textId="77777777" w:rsidTr="00556CD6">
        <w:tc>
          <w:tcPr>
            <w:tcW w:w="2245" w:type="dxa"/>
          </w:tcPr>
          <w:p w14:paraId="00A8E220" w14:textId="77777777" w:rsidR="00630CF8" w:rsidRDefault="00630CF8" w:rsidP="00556CD6">
            <w:pPr>
              <w:tabs>
                <w:tab w:val="left" w:pos="1440"/>
                <w:tab w:val="right" w:pos="9900"/>
              </w:tabs>
            </w:pPr>
            <w:r>
              <w:t>Vendor</w:t>
            </w:r>
          </w:p>
        </w:tc>
        <w:tc>
          <w:tcPr>
            <w:tcW w:w="4078" w:type="dxa"/>
          </w:tcPr>
          <w:p w14:paraId="69F78F48" w14:textId="77777777" w:rsidR="00630CF8" w:rsidRDefault="00630CF8" w:rsidP="00556CD6">
            <w:pPr>
              <w:tabs>
                <w:tab w:val="left" w:pos="1440"/>
                <w:tab w:val="right" w:pos="9900"/>
              </w:tabs>
            </w:pPr>
            <w:r>
              <w:t xml:space="preserve">Identifies the specific Munis vendor number to which the detail line applies. </w:t>
            </w:r>
          </w:p>
        </w:tc>
        <w:tc>
          <w:tcPr>
            <w:tcW w:w="3397" w:type="dxa"/>
          </w:tcPr>
          <w:p w14:paraId="5940BD0F" w14:textId="77777777" w:rsidR="00630CF8" w:rsidRPr="006A79F0" w:rsidRDefault="00630CF8" w:rsidP="00556CD6">
            <w:pPr>
              <w:tabs>
                <w:tab w:val="left" w:pos="1440"/>
                <w:tab w:val="right" w:pos="9900"/>
              </w:tabs>
            </w:pPr>
          </w:p>
        </w:tc>
      </w:tr>
      <w:tr w:rsidR="00630CF8" w:rsidRPr="001A514B" w14:paraId="6E6A7F01" w14:textId="77777777" w:rsidTr="00556CD6">
        <w:tc>
          <w:tcPr>
            <w:tcW w:w="2245" w:type="dxa"/>
          </w:tcPr>
          <w:p w14:paraId="11B84AC3" w14:textId="77777777" w:rsidR="00630CF8" w:rsidRDefault="00630CF8" w:rsidP="00556CD6">
            <w:pPr>
              <w:tabs>
                <w:tab w:val="left" w:pos="1440"/>
                <w:tab w:val="right" w:pos="9900"/>
              </w:tabs>
            </w:pPr>
            <w:r>
              <w:t>Commodity</w:t>
            </w:r>
          </w:p>
        </w:tc>
        <w:tc>
          <w:tcPr>
            <w:tcW w:w="4078" w:type="dxa"/>
          </w:tcPr>
          <w:p w14:paraId="6618D6DB" w14:textId="77777777" w:rsidR="00630CF8" w:rsidRDefault="00630CF8" w:rsidP="00556CD6">
            <w:pPr>
              <w:tabs>
                <w:tab w:val="left" w:pos="1440"/>
                <w:tab w:val="right" w:pos="9900"/>
              </w:tabs>
            </w:pPr>
            <w:r>
              <w:t>Indicates a specific commodity code for the budget detail.</w:t>
            </w:r>
          </w:p>
        </w:tc>
        <w:tc>
          <w:tcPr>
            <w:tcW w:w="3397" w:type="dxa"/>
          </w:tcPr>
          <w:p w14:paraId="61F77C5A" w14:textId="77777777" w:rsidR="00630CF8" w:rsidRPr="006A79F0" w:rsidRDefault="00630CF8" w:rsidP="00556CD6">
            <w:pPr>
              <w:tabs>
                <w:tab w:val="left" w:pos="1440"/>
                <w:tab w:val="right" w:pos="9900"/>
              </w:tabs>
            </w:pPr>
            <w:r>
              <w:t xml:space="preserve"> </w:t>
            </w:r>
          </w:p>
        </w:tc>
      </w:tr>
      <w:tr w:rsidR="00630CF8" w:rsidRPr="001A514B" w14:paraId="33C063B2" w14:textId="77777777" w:rsidTr="00556CD6">
        <w:tc>
          <w:tcPr>
            <w:tcW w:w="2245" w:type="dxa"/>
          </w:tcPr>
          <w:p w14:paraId="0697424D" w14:textId="77777777" w:rsidR="00630CF8" w:rsidRDefault="00630CF8" w:rsidP="00556CD6">
            <w:pPr>
              <w:tabs>
                <w:tab w:val="left" w:pos="1440"/>
                <w:tab w:val="right" w:pos="9900"/>
              </w:tabs>
            </w:pPr>
            <w:r>
              <w:t>Item</w:t>
            </w:r>
          </w:p>
        </w:tc>
        <w:tc>
          <w:tcPr>
            <w:tcW w:w="4078" w:type="dxa"/>
          </w:tcPr>
          <w:p w14:paraId="73D73E0A" w14:textId="77777777" w:rsidR="00630CF8" w:rsidRDefault="00630CF8" w:rsidP="00556CD6">
            <w:pPr>
              <w:tabs>
                <w:tab w:val="left" w:pos="1440"/>
                <w:tab w:val="right" w:pos="9900"/>
              </w:tabs>
            </w:pPr>
            <w:r>
              <w:t>Contains an item number to which the budget detail applies.</w:t>
            </w:r>
          </w:p>
        </w:tc>
        <w:tc>
          <w:tcPr>
            <w:tcW w:w="3397" w:type="dxa"/>
          </w:tcPr>
          <w:p w14:paraId="2373FD12" w14:textId="77777777" w:rsidR="00630CF8" w:rsidRPr="006A79F0" w:rsidRDefault="00630CF8" w:rsidP="00556CD6">
            <w:pPr>
              <w:tabs>
                <w:tab w:val="left" w:pos="1440"/>
                <w:tab w:val="right" w:pos="9900"/>
              </w:tabs>
            </w:pPr>
          </w:p>
        </w:tc>
      </w:tr>
      <w:tr w:rsidR="00630CF8" w:rsidRPr="001A514B" w14:paraId="280A7EAE" w14:textId="77777777" w:rsidTr="00556CD6">
        <w:tc>
          <w:tcPr>
            <w:tcW w:w="2245" w:type="dxa"/>
          </w:tcPr>
          <w:p w14:paraId="76BD7A6E" w14:textId="77777777" w:rsidR="00630CF8" w:rsidRDefault="00630CF8" w:rsidP="00556CD6">
            <w:pPr>
              <w:tabs>
                <w:tab w:val="left" w:pos="1440"/>
                <w:tab w:val="right" w:pos="9900"/>
              </w:tabs>
            </w:pPr>
            <w:r>
              <w:t>UOM</w:t>
            </w:r>
          </w:p>
        </w:tc>
        <w:tc>
          <w:tcPr>
            <w:tcW w:w="4078" w:type="dxa"/>
          </w:tcPr>
          <w:p w14:paraId="5E0EB4D6" w14:textId="77777777" w:rsidR="00630CF8" w:rsidRDefault="00630CF8" w:rsidP="00556CD6">
            <w:pPr>
              <w:tabs>
                <w:tab w:val="left" w:pos="1440"/>
                <w:tab w:val="right" w:pos="9900"/>
              </w:tabs>
            </w:pPr>
            <w:r>
              <w:t>Displays the unit of measure for the item.</w:t>
            </w:r>
          </w:p>
        </w:tc>
        <w:tc>
          <w:tcPr>
            <w:tcW w:w="3397" w:type="dxa"/>
          </w:tcPr>
          <w:p w14:paraId="753C5EB7" w14:textId="77777777" w:rsidR="00630CF8" w:rsidRPr="006A79F0" w:rsidRDefault="00630CF8" w:rsidP="00556CD6">
            <w:pPr>
              <w:tabs>
                <w:tab w:val="left" w:pos="1440"/>
                <w:tab w:val="right" w:pos="9900"/>
              </w:tabs>
            </w:pPr>
          </w:p>
        </w:tc>
      </w:tr>
      <w:tr w:rsidR="00630CF8" w:rsidRPr="001A514B" w14:paraId="3D99D91F" w14:textId="77777777" w:rsidTr="00556CD6">
        <w:tc>
          <w:tcPr>
            <w:tcW w:w="2245" w:type="dxa"/>
          </w:tcPr>
          <w:p w14:paraId="35AA97C7" w14:textId="77777777" w:rsidR="00630CF8" w:rsidRDefault="00630CF8" w:rsidP="00556CD6">
            <w:pPr>
              <w:tabs>
                <w:tab w:val="left" w:pos="1440"/>
                <w:tab w:val="right" w:pos="9900"/>
              </w:tabs>
            </w:pPr>
            <w:r>
              <w:t>Freight Pct</w:t>
            </w:r>
          </w:p>
        </w:tc>
        <w:tc>
          <w:tcPr>
            <w:tcW w:w="4078" w:type="dxa"/>
          </w:tcPr>
          <w:p w14:paraId="6C8D7A77" w14:textId="77777777" w:rsidR="00630CF8" w:rsidRDefault="00630CF8" w:rsidP="00556CD6">
            <w:pPr>
              <w:tabs>
                <w:tab w:val="left" w:pos="1440"/>
                <w:tab w:val="right" w:pos="9900"/>
              </w:tabs>
            </w:pPr>
            <w:r>
              <w:t>Defines the freight percentage for the item.</w:t>
            </w:r>
          </w:p>
        </w:tc>
        <w:tc>
          <w:tcPr>
            <w:tcW w:w="3397" w:type="dxa"/>
          </w:tcPr>
          <w:p w14:paraId="0AA02AE2" w14:textId="77777777" w:rsidR="00630CF8" w:rsidRPr="006A79F0" w:rsidRDefault="00630CF8" w:rsidP="00556CD6">
            <w:pPr>
              <w:tabs>
                <w:tab w:val="left" w:pos="1440"/>
                <w:tab w:val="right" w:pos="9900"/>
              </w:tabs>
            </w:pPr>
          </w:p>
        </w:tc>
      </w:tr>
      <w:tr w:rsidR="00630CF8" w:rsidRPr="001A514B" w14:paraId="5608D7D5" w14:textId="77777777" w:rsidTr="00556CD6">
        <w:tc>
          <w:tcPr>
            <w:tcW w:w="2245" w:type="dxa"/>
          </w:tcPr>
          <w:p w14:paraId="522B5CDE" w14:textId="77777777" w:rsidR="00630CF8" w:rsidRDefault="00630CF8" w:rsidP="00556CD6">
            <w:pPr>
              <w:tabs>
                <w:tab w:val="left" w:pos="1440"/>
                <w:tab w:val="right" w:pos="9900"/>
              </w:tabs>
            </w:pPr>
            <w:r>
              <w:t>Bid</w:t>
            </w:r>
          </w:p>
        </w:tc>
        <w:tc>
          <w:tcPr>
            <w:tcW w:w="4078" w:type="dxa"/>
          </w:tcPr>
          <w:p w14:paraId="64968BFC" w14:textId="77777777" w:rsidR="00630CF8" w:rsidRDefault="00630CF8" w:rsidP="00556CD6">
            <w:pPr>
              <w:tabs>
                <w:tab w:val="left" w:pos="1440"/>
                <w:tab w:val="right" w:pos="9900"/>
              </w:tabs>
            </w:pPr>
            <w:r>
              <w:t xml:space="preserve">Identifies a specific bid number to which the budget detail applies. </w:t>
            </w:r>
          </w:p>
        </w:tc>
        <w:tc>
          <w:tcPr>
            <w:tcW w:w="3397" w:type="dxa"/>
          </w:tcPr>
          <w:p w14:paraId="7E852C7E" w14:textId="77777777" w:rsidR="00630CF8" w:rsidRPr="006A79F0" w:rsidRDefault="00630CF8" w:rsidP="00556CD6">
            <w:pPr>
              <w:tabs>
                <w:tab w:val="left" w:pos="1440"/>
                <w:tab w:val="right" w:pos="9900"/>
              </w:tabs>
            </w:pPr>
          </w:p>
        </w:tc>
      </w:tr>
      <w:tr w:rsidR="00630CF8" w:rsidRPr="001A514B" w14:paraId="7EE871BE" w14:textId="77777777" w:rsidTr="00556CD6">
        <w:tc>
          <w:tcPr>
            <w:tcW w:w="2245" w:type="dxa"/>
          </w:tcPr>
          <w:p w14:paraId="2C4CDC2C" w14:textId="77777777" w:rsidR="00630CF8" w:rsidRDefault="00630CF8" w:rsidP="00556CD6">
            <w:pPr>
              <w:tabs>
                <w:tab w:val="left" w:pos="1440"/>
                <w:tab w:val="right" w:pos="9900"/>
              </w:tabs>
            </w:pPr>
            <w:r>
              <w:t>Asset to be Replaced</w:t>
            </w:r>
          </w:p>
        </w:tc>
        <w:tc>
          <w:tcPr>
            <w:tcW w:w="4078" w:type="dxa"/>
          </w:tcPr>
          <w:p w14:paraId="1BA75D00" w14:textId="77777777" w:rsidR="00630CF8" w:rsidRDefault="00630CF8" w:rsidP="00556CD6">
            <w:pPr>
              <w:tabs>
                <w:tab w:val="left" w:pos="1440"/>
                <w:tab w:val="right" w:pos="9900"/>
              </w:tabs>
            </w:pPr>
            <w:r>
              <w:t>Contains the fixed asset number to be replaced by the budget detail line item.</w:t>
            </w:r>
          </w:p>
        </w:tc>
        <w:tc>
          <w:tcPr>
            <w:tcW w:w="3397" w:type="dxa"/>
          </w:tcPr>
          <w:p w14:paraId="7EA79ABE" w14:textId="77777777" w:rsidR="00630CF8" w:rsidRPr="006A79F0" w:rsidRDefault="00630CF8" w:rsidP="00556CD6">
            <w:pPr>
              <w:tabs>
                <w:tab w:val="left" w:pos="1440"/>
                <w:tab w:val="right" w:pos="9900"/>
              </w:tabs>
            </w:pPr>
          </w:p>
        </w:tc>
      </w:tr>
      <w:tr w:rsidR="00630CF8" w:rsidRPr="001A514B" w14:paraId="2DB44BB8" w14:textId="77777777" w:rsidTr="00556CD6">
        <w:tc>
          <w:tcPr>
            <w:tcW w:w="9720" w:type="dxa"/>
            <w:gridSpan w:val="3"/>
          </w:tcPr>
          <w:p w14:paraId="366076A4" w14:textId="77777777" w:rsidR="00630CF8" w:rsidRPr="00431F21" w:rsidRDefault="00630CF8" w:rsidP="00556CD6">
            <w:pPr>
              <w:tabs>
                <w:tab w:val="left" w:pos="1440"/>
                <w:tab w:val="right" w:pos="9900"/>
              </w:tabs>
              <w:rPr>
                <w:b/>
              </w:rPr>
            </w:pPr>
            <w:r w:rsidRPr="00431F21">
              <w:rPr>
                <w:b/>
              </w:rPr>
              <w:t>Position</w:t>
            </w:r>
          </w:p>
        </w:tc>
      </w:tr>
      <w:tr w:rsidR="00630CF8" w:rsidRPr="001A514B" w14:paraId="01EBA685" w14:textId="77777777" w:rsidTr="00556CD6">
        <w:tc>
          <w:tcPr>
            <w:tcW w:w="2245" w:type="dxa"/>
          </w:tcPr>
          <w:p w14:paraId="78C99906" w14:textId="77777777" w:rsidR="00630CF8" w:rsidRDefault="00630CF8" w:rsidP="00556CD6">
            <w:pPr>
              <w:tabs>
                <w:tab w:val="left" w:pos="1440"/>
                <w:tab w:val="right" w:pos="9900"/>
              </w:tabs>
            </w:pPr>
            <w:r>
              <w:t>Job Class</w:t>
            </w:r>
          </w:p>
        </w:tc>
        <w:tc>
          <w:tcPr>
            <w:tcW w:w="4078" w:type="dxa"/>
          </w:tcPr>
          <w:p w14:paraId="69006A72" w14:textId="77777777" w:rsidR="00630CF8" w:rsidRPr="007A0C93" w:rsidRDefault="00630CF8" w:rsidP="00556CD6">
            <w:pPr>
              <w:rPr>
                <w:rFonts w:cs="Arial"/>
                <w:color w:val="000000"/>
              </w:rPr>
            </w:pPr>
            <w:r w:rsidRPr="007A0C93">
              <w:rPr>
                <w:rFonts w:cs="Arial"/>
                <w:color w:val="000000"/>
              </w:rPr>
              <w:t xml:space="preserve">Indicates the job class code. </w:t>
            </w:r>
          </w:p>
          <w:p w14:paraId="50008D93" w14:textId="77777777" w:rsidR="00630CF8" w:rsidRPr="007A0C93" w:rsidRDefault="00630CF8" w:rsidP="00556CD6">
            <w:pPr>
              <w:rPr>
                <w:rFonts w:cs="Arial"/>
                <w:color w:val="000000"/>
              </w:rPr>
            </w:pPr>
            <w:r w:rsidRPr="007A0C93">
              <w:rPr>
                <w:rFonts w:cs="Arial"/>
                <w:color w:val="000000"/>
              </w:rPr>
              <w:t xml:space="preserve">Job classes are established in the Job Class Codes program in Munis® HR Personnel/Payroll module. </w:t>
            </w:r>
          </w:p>
          <w:p w14:paraId="40442B66" w14:textId="77777777" w:rsidR="00630CF8" w:rsidRPr="007A0C93" w:rsidRDefault="00630CF8" w:rsidP="00556CD6">
            <w:pPr>
              <w:rPr>
                <w:rFonts w:cs="Arial"/>
                <w:color w:val="000000"/>
              </w:rPr>
            </w:pPr>
            <w:r w:rsidRPr="007A0C93">
              <w:rPr>
                <w:rFonts w:cs="Arial"/>
                <w:color w:val="000000"/>
              </w:rPr>
              <w:t>If there are general ledger job class records defined for the account to which the detail line belongs, then the job class that you enter in this box must be one of the general ledger job class records defined for the account. If you did not enter a value in the Description text box, the program enters the description of the job class in the Description text box.</w:t>
            </w:r>
          </w:p>
        </w:tc>
        <w:tc>
          <w:tcPr>
            <w:tcW w:w="3397" w:type="dxa"/>
          </w:tcPr>
          <w:p w14:paraId="1241D095" w14:textId="77777777" w:rsidR="00630CF8" w:rsidRPr="006A79F0" w:rsidRDefault="00630CF8" w:rsidP="00556CD6">
            <w:pPr>
              <w:tabs>
                <w:tab w:val="left" w:pos="1440"/>
                <w:tab w:val="right" w:pos="9900"/>
              </w:tabs>
            </w:pPr>
          </w:p>
        </w:tc>
      </w:tr>
      <w:tr w:rsidR="00630CF8" w:rsidRPr="001A514B" w14:paraId="6F0453F7" w14:textId="77777777" w:rsidTr="00556CD6">
        <w:tc>
          <w:tcPr>
            <w:tcW w:w="2245" w:type="dxa"/>
          </w:tcPr>
          <w:p w14:paraId="485FED3F" w14:textId="77777777" w:rsidR="00630CF8" w:rsidRDefault="00630CF8" w:rsidP="00556CD6">
            <w:pPr>
              <w:tabs>
                <w:tab w:val="left" w:pos="1440"/>
                <w:tab w:val="right" w:pos="9900"/>
              </w:tabs>
            </w:pPr>
            <w:r>
              <w:t>Group</w:t>
            </w:r>
          </w:p>
        </w:tc>
        <w:tc>
          <w:tcPr>
            <w:tcW w:w="4078" w:type="dxa"/>
          </w:tcPr>
          <w:p w14:paraId="231D54D2" w14:textId="77777777" w:rsidR="00630CF8" w:rsidRDefault="00630CF8" w:rsidP="00556CD6">
            <w:pPr>
              <w:tabs>
                <w:tab w:val="left" w:pos="1440"/>
                <w:tab w:val="right" w:pos="9900"/>
              </w:tabs>
            </w:pPr>
            <w:r>
              <w:t>Defines the payroll group to which the position belongs.</w:t>
            </w:r>
          </w:p>
        </w:tc>
        <w:tc>
          <w:tcPr>
            <w:tcW w:w="3397" w:type="dxa"/>
          </w:tcPr>
          <w:p w14:paraId="374BB8FB" w14:textId="77777777" w:rsidR="00630CF8" w:rsidRPr="006A79F0" w:rsidRDefault="00630CF8" w:rsidP="00556CD6">
            <w:pPr>
              <w:tabs>
                <w:tab w:val="left" w:pos="1440"/>
                <w:tab w:val="right" w:pos="9900"/>
              </w:tabs>
            </w:pPr>
          </w:p>
        </w:tc>
      </w:tr>
      <w:tr w:rsidR="00630CF8" w:rsidRPr="001A514B" w14:paraId="27DBC2F4" w14:textId="77777777" w:rsidTr="00556CD6">
        <w:tc>
          <w:tcPr>
            <w:tcW w:w="2245" w:type="dxa"/>
          </w:tcPr>
          <w:p w14:paraId="14162252" w14:textId="77777777" w:rsidR="00630CF8" w:rsidRDefault="00630CF8" w:rsidP="00556CD6">
            <w:pPr>
              <w:tabs>
                <w:tab w:val="left" w:pos="1440"/>
                <w:tab w:val="right" w:pos="9900"/>
              </w:tabs>
            </w:pPr>
            <w:r>
              <w:t>Grade/Step</w:t>
            </w:r>
          </w:p>
        </w:tc>
        <w:tc>
          <w:tcPr>
            <w:tcW w:w="4078" w:type="dxa"/>
          </w:tcPr>
          <w:p w14:paraId="302F535F" w14:textId="77777777" w:rsidR="00630CF8" w:rsidRDefault="00630CF8" w:rsidP="00556CD6">
            <w:pPr>
              <w:tabs>
                <w:tab w:val="left" w:pos="1440"/>
                <w:tab w:val="right" w:pos="9900"/>
              </w:tabs>
            </w:pPr>
            <w:r>
              <w:t>Contain the payroll grade and step for the selected job class.</w:t>
            </w:r>
          </w:p>
        </w:tc>
        <w:tc>
          <w:tcPr>
            <w:tcW w:w="3397" w:type="dxa"/>
          </w:tcPr>
          <w:p w14:paraId="229E241A" w14:textId="77777777" w:rsidR="00630CF8" w:rsidRPr="006A79F0" w:rsidRDefault="00630CF8" w:rsidP="00556CD6">
            <w:pPr>
              <w:tabs>
                <w:tab w:val="left" w:pos="1440"/>
                <w:tab w:val="right" w:pos="9900"/>
              </w:tabs>
            </w:pPr>
          </w:p>
        </w:tc>
      </w:tr>
      <w:tr w:rsidR="00630CF8" w:rsidRPr="001A514B" w14:paraId="5D76C5DA" w14:textId="77777777" w:rsidTr="00556CD6">
        <w:tc>
          <w:tcPr>
            <w:tcW w:w="2245" w:type="dxa"/>
          </w:tcPr>
          <w:p w14:paraId="34D2C563" w14:textId="77777777" w:rsidR="00630CF8" w:rsidRDefault="00630CF8" w:rsidP="00556CD6">
            <w:pPr>
              <w:tabs>
                <w:tab w:val="left" w:pos="1440"/>
                <w:tab w:val="right" w:pos="9900"/>
              </w:tabs>
            </w:pPr>
            <w:r>
              <w:t>Location</w:t>
            </w:r>
          </w:p>
        </w:tc>
        <w:tc>
          <w:tcPr>
            <w:tcW w:w="4078" w:type="dxa"/>
          </w:tcPr>
          <w:p w14:paraId="14EB2A07" w14:textId="77777777" w:rsidR="00630CF8" w:rsidRDefault="00630CF8" w:rsidP="00556CD6">
            <w:pPr>
              <w:tabs>
                <w:tab w:val="left" w:pos="1440"/>
                <w:tab w:val="right" w:pos="9900"/>
              </w:tabs>
            </w:pPr>
            <w:r>
              <w:t>Holds the location code of the job class, if applicable.</w:t>
            </w:r>
          </w:p>
        </w:tc>
        <w:tc>
          <w:tcPr>
            <w:tcW w:w="3397" w:type="dxa"/>
          </w:tcPr>
          <w:p w14:paraId="1CB817D3" w14:textId="77777777" w:rsidR="00630CF8" w:rsidRPr="006A79F0" w:rsidRDefault="00630CF8" w:rsidP="00556CD6">
            <w:pPr>
              <w:tabs>
                <w:tab w:val="left" w:pos="1440"/>
                <w:tab w:val="right" w:pos="9900"/>
              </w:tabs>
            </w:pPr>
          </w:p>
        </w:tc>
      </w:tr>
      <w:tr w:rsidR="00630CF8" w:rsidRPr="001A514B" w14:paraId="05D58D69" w14:textId="77777777" w:rsidTr="00556CD6">
        <w:tc>
          <w:tcPr>
            <w:tcW w:w="2245" w:type="dxa"/>
          </w:tcPr>
          <w:p w14:paraId="309131FC" w14:textId="77777777" w:rsidR="00630CF8" w:rsidRDefault="00630CF8" w:rsidP="00556CD6">
            <w:pPr>
              <w:tabs>
                <w:tab w:val="left" w:pos="1440"/>
                <w:tab w:val="right" w:pos="9900"/>
              </w:tabs>
            </w:pPr>
            <w:r>
              <w:t>Position</w:t>
            </w:r>
          </w:p>
        </w:tc>
        <w:tc>
          <w:tcPr>
            <w:tcW w:w="4078" w:type="dxa"/>
          </w:tcPr>
          <w:p w14:paraId="4D3758B4" w14:textId="77777777" w:rsidR="00630CF8" w:rsidRDefault="00630CF8" w:rsidP="00556CD6">
            <w:pPr>
              <w:tabs>
                <w:tab w:val="left" w:pos="1440"/>
                <w:tab w:val="right" w:pos="9900"/>
              </w:tabs>
            </w:pPr>
            <w:r>
              <w:t>Indicates the position control number of the job class code. You must enter a valid position code.</w:t>
            </w:r>
          </w:p>
        </w:tc>
        <w:tc>
          <w:tcPr>
            <w:tcW w:w="3397" w:type="dxa"/>
          </w:tcPr>
          <w:p w14:paraId="5F52C828" w14:textId="77777777" w:rsidR="00630CF8" w:rsidRPr="006A79F0" w:rsidRDefault="00630CF8" w:rsidP="00556CD6">
            <w:pPr>
              <w:tabs>
                <w:tab w:val="left" w:pos="1440"/>
                <w:tab w:val="right" w:pos="9900"/>
              </w:tabs>
            </w:pPr>
          </w:p>
        </w:tc>
      </w:tr>
      <w:tr w:rsidR="00630CF8" w:rsidRPr="001A514B" w14:paraId="6EFD9754" w14:textId="77777777" w:rsidTr="00556CD6">
        <w:tc>
          <w:tcPr>
            <w:tcW w:w="2245" w:type="dxa"/>
          </w:tcPr>
          <w:p w14:paraId="6C9EB7AE" w14:textId="77777777" w:rsidR="00630CF8" w:rsidRDefault="00630CF8" w:rsidP="00556CD6">
            <w:pPr>
              <w:tabs>
                <w:tab w:val="left" w:pos="1440"/>
                <w:tab w:val="right" w:pos="9900"/>
              </w:tabs>
            </w:pPr>
            <w:r>
              <w:t>Employee Number</w:t>
            </w:r>
          </w:p>
        </w:tc>
        <w:tc>
          <w:tcPr>
            <w:tcW w:w="4078" w:type="dxa"/>
          </w:tcPr>
          <w:p w14:paraId="1FF97371" w14:textId="77777777" w:rsidR="00630CF8" w:rsidRDefault="00630CF8" w:rsidP="00556CD6">
            <w:pPr>
              <w:tabs>
                <w:tab w:val="left" w:pos="1440"/>
                <w:tab w:val="right" w:pos="9900"/>
              </w:tabs>
            </w:pPr>
            <w:r>
              <w:t>Defines the specific employee number to which the detail line applies.</w:t>
            </w:r>
          </w:p>
        </w:tc>
        <w:tc>
          <w:tcPr>
            <w:tcW w:w="3397" w:type="dxa"/>
          </w:tcPr>
          <w:p w14:paraId="3FCE78D0" w14:textId="77777777" w:rsidR="00630CF8" w:rsidRPr="006A79F0" w:rsidRDefault="00630CF8" w:rsidP="00556CD6">
            <w:pPr>
              <w:tabs>
                <w:tab w:val="left" w:pos="1440"/>
                <w:tab w:val="right" w:pos="9900"/>
              </w:tabs>
            </w:pPr>
          </w:p>
        </w:tc>
      </w:tr>
      <w:tr w:rsidR="00630CF8" w:rsidRPr="001A514B" w14:paraId="257885CB" w14:textId="77777777" w:rsidTr="00556CD6">
        <w:tc>
          <w:tcPr>
            <w:tcW w:w="2245" w:type="dxa"/>
          </w:tcPr>
          <w:p w14:paraId="11A37492" w14:textId="77777777" w:rsidR="00630CF8" w:rsidRDefault="00630CF8" w:rsidP="00556CD6">
            <w:pPr>
              <w:tabs>
                <w:tab w:val="left" w:pos="1440"/>
                <w:tab w:val="right" w:pos="9900"/>
              </w:tabs>
            </w:pPr>
            <w:r>
              <w:t>Benefit/Deduction</w:t>
            </w:r>
          </w:p>
        </w:tc>
        <w:tc>
          <w:tcPr>
            <w:tcW w:w="4078" w:type="dxa"/>
          </w:tcPr>
          <w:p w14:paraId="46BBACAD" w14:textId="77777777" w:rsidR="00630CF8" w:rsidRDefault="00630CF8" w:rsidP="00556CD6">
            <w:pPr>
              <w:tabs>
                <w:tab w:val="left" w:pos="1440"/>
                <w:tab w:val="right" w:pos="9900"/>
              </w:tabs>
            </w:pPr>
            <w:r>
              <w:t>Contains the benefit/deduction code for employee benefits, if applicable.</w:t>
            </w:r>
          </w:p>
        </w:tc>
        <w:tc>
          <w:tcPr>
            <w:tcW w:w="3397" w:type="dxa"/>
          </w:tcPr>
          <w:p w14:paraId="28DC460F" w14:textId="77777777" w:rsidR="00630CF8" w:rsidRPr="006A79F0" w:rsidRDefault="00630CF8" w:rsidP="00556CD6">
            <w:pPr>
              <w:tabs>
                <w:tab w:val="left" w:pos="1440"/>
                <w:tab w:val="right" w:pos="9900"/>
              </w:tabs>
            </w:pPr>
          </w:p>
        </w:tc>
      </w:tr>
      <w:tr w:rsidR="00630CF8" w:rsidRPr="001A514B" w14:paraId="2FD8B4BC" w14:textId="77777777" w:rsidTr="00556CD6">
        <w:tc>
          <w:tcPr>
            <w:tcW w:w="2245" w:type="dxa"/>
          </w:tcPr>
          <w:p w14:paraId="1BB17625" w14:textId="77777777" w:rsidR="00630CF8" w:rsidRDefault="00630CF8" w:rsidP="00556CD6">
            <w:pPr>
              <w:tabs>
                <w:tab w:val="left" w:pos="1440"/>
                <w:tab w:val="right" w:pos="9900"/>
              </w:tabs>
            </w:pPr>
            <w:r>
              <w:t>Payroll Projection</w:t>
            </w:r>
          </w:p>
        </w:tc>
        <w:tc>
          <w:tcPr>
            <w:tcW w:w="4078" w:type="dxa"/>
          </w:tcPr>
          <w:p w14:paraId="020E222B" w14:textId="77777777" w:rsidR="00630CF8" w:rsidRDefault="00630CF8" w:rsidP="00556CD6">
            <w:pPr>
              <w:tabs>
                <w:tab w:val="left" w:pos="1440"/>
                <w:tab w:val="right" w:pos="9900"/>
              </w:tabs>
            </w:pPr>
            <w:r>
              <w:rPr>
                <w:rFonts w:cs="Arial"/>
                <w:color w:val="000000"/>
              </w:rPr>
              <w:t>Identifies the payroll projection on which the position appears, if applicable.</w:t>
            </w:r>
          </w:p>
        </w:tc>
        <w:tc>
          <w:tcPr>
            <w:tcW w:w="3397" w:type="dxa"/>
          </w:tcPr>
          <w:p w14:paraId="73416BFD" w14:textId="77777777" w:rsidR="00630CF8" w:rsidRPr="006A79F0" w:rsidRDefault="00630CF8" w:rsidP="00556CD6">
            <w:pPr>
              <w:tabs>
                <w:tab w:val="left" w:pos="1440"/>
                <w:tab w:val="right" w:pos="9900"/>
              </w:tabs>
            </w:pPr>
          </w:p>
        </w:tc>
      </w:tr>
    </w:tbl>
    <w:p w14:paraId="279A6963" w14:textId="77777777" w:rsidR="00630CF8" w:rsidRDefault="00630CF8" w:rsidP="00553335">
      <w:pPr>
        <w:pStyle w:val="ListNumbered0"/>
        <w:numPr>
          <w:ilvl w:val="0"/>
          <w:numId w:val="59"/>
        </w:numPr>
      </w:pPr>
      <w:r>
        <w:t xml:space="preserve">Click Accept to save the new detail record. </w:t>
      </w:r>
    </w:p>
    <w:p w14:paraId="69C9D3AD" w14:textId="77777777" w:rsidR="00630CF8" w:rsidRDefault="00630CF8" w:rsidP="00553335">
      <w:pPr>
        <w:pStyle w:val="ListNumbered0"/>
        <w:numPr>
          <w:ilvl w:val="0"/>
          <w:numId w:val="59"/>
        </w:numPr>
      </w:pPr>
      <w:r>
        <w:t>If any changes need to be made to the specific record, click Update to modify any of the available fields, and then click Accept</w:t>
      </w:r>
      <w:r>
        <w:rPr>
          <w:sz w:val="20"/>
        </w:rPr>
        <w:t xml:space="preserve"> </w:t>
      </w:r>
      <w:r>
        <w:t>to save the changes. In the event additional detail records need to be added for this account, click Add</w:t>
      </w:r>
      <w:r>
        <w:rPr>
          <w:sz w:val="20"/>
        </w:rPr>
        <w:t xml:space="preserve"> </w:t>
      </w:r>
      <w:r w:rsidRPr="00DA3BD1">
        <w:t>and repeat</w:t>
      </w:r>
      <w:r>
        <w:t xml:space="preserve"> steps 5 through 8 until all detail records have been added and the desired requested budget amount is reflected in the Account Totals box. </w:t>
      </w:r>
    </w:p>
    <w:p w14:paraId="7ECA9672" w14:textId="77777777" w:rsidR="00630CF8" w:rsidRDefault="00630CF8" w:rsidP="00553335">
      <w:pPr>
        <w:pStyle w:val="ListNumbered0"/>
        <w:numPr>
          <w:ilvl w:val="0"/>
          <w:numId w:val="59"/>
        </w:numPr>
      </w:pPr>
      <w:r>
        <w:t xml:space="preserve">Click Return to close the Detail Info screen to return the Next Year Budget Entry screen to review totals entered for this account. </w:t>
      </w:r>
    </w:p>
    <w:p w14:paraId="3CFA8442" w14:textId="77777777" w:rsidR="00630CF8" w:rsidRDefault="00630CF8" w:rsidP="00630CF8">
      <w:pPr>
        <w:pStyle w:val="ListNumbered0"/>
        <w:numPr>
          <w:ilvl w:val="0"/>
          <w:numId w:val="0"/>
        </w:numPr>
        <w:ind w:left="360" w:hanging="360"/>
      </w:pPr>
    </w:p>
    <w:p w14:paraId="026DA1AF" w14:textId="77777777" w:rsidR="00842B7B" w:rsidRDefault="00842B7B" w:rsidP="00842B7B">
      <w:pPr>
        <w:pStyle w:val="Heading1"/>
        <w:numPr>
          <w:ilvl w:val="0"/>
          <w:numId w:val="0"/>
        </w:numPr>
      </w:pPr>
    </w:p>
    <w:p w14:paraId="3490DA93" w14:textId="77777777" w:rsidR="00842B7B" w:rsidRDefault="00842B7B" w:rsidP="00842B7B">
      <w:pPr>
        <w:pStyle w:val="Heading1"/>
        <w:numPr>
          <w:ilvl w:val="0"/>
          <w:numId w:val="0"/>
        </w:numPr>
      </w:pPr>
    </w:p>
    <w:p w14:paraId="71D034A4" w14:textId="77777777" w:rsidR="00B95FDE" w:rsidRDefault="00B95FDE" w:rsidP="00B95FDE"/>
    <w:p w14:paraId="5B806E6A" w14:textId="77777777" w:rsidR="00B95FDE" w:rsidRPr="00B95FDE" w:rsidRDefault="00B95FDE" w:rsidP="00B95FDE"/>
    <w:p w14:paraId="341DFA24" w14:textId="77777777" w:rsidR="00842B7B" w:rsidRDefault="00842B7B" w:rsidP="00842B7B">
      <w:pPr>
        <w:pStyle w:val="Heading1"/>
        <w:numPr>
          <w:ilvl w:val="0"/>
          <w:numId w:val="0"/>
        </w:numPr>
      </w:pPr>
    </w:p>
    <w:p w14:paraId="7D120E84" w14:textId="77777777" w:rsidR="00842B7B" w:rsidRDefault="00842B7B" w:rsidP="00842B7B">
      <w:pPr>
        <w:pStyle w:val="Heading1"/>
        <w:numPr>
          <w:ilvl w:val="0"/>
          <w:numId w:val="0"/>
        </w:numPr>
      </w:pPr>
    </w:p>
    <w:p w14:paraId="71B0A0BB" w14:textId="77777777" w:rsidR="00630CF8" w:rsidRPr="00EC2416" w:rsidRDefault="00630CF8" w:rsidP="00842B7B">
      <w:pPr>
        <w:pStyle w:val="Heading1"/>
        <w:numPr>
          <w:ilvl w:val="0"/>
          <w:numId w:val="0"/>
        </w:numPr>
        <w:rPr>
          <w:b w:val="0"/>
          <w:bCs w:val="0"/>
          <w:szCs w:val="32"/>
        </w:rPr>
      </w:pPr>
      <w:bookmarkStart w:id="226" w:name="_Toc422218338"/>
      <w:r w:rsidRPr="00D33F2D">
        <w:t>Pr</w:t>
      </w:r>
      <w:r w:rsidRPr="0009503B">
        <w:rPr>
          <w:szCs w:val="32"/>
        </w:rPr>
        <w:t>ocedure</w:t>
      </w:r>
      <w:r>
        <w:rPr>
          <w:szCs w:val="32"/>
        </w:rPr>
        <w:t xml:space="preserve"> for Quick Entry</w:t>
      </w:r>
      <w:bookmarkEnd w:id="226"/>
      <w:r>
        <w:rPr>
          <w:szCs w:val="32"/>
        </w:rPr>
        <w:t xml:space="preserve"> </w:t>
      </w:r>
    </w:p>
    <w:p w14:paraId="20130E16" w14:textId="77777777" w:rsidR="00630CF8" w:rsidRDefault="00630CF8" w:rsidP="00630CF8">
      <w:pPr>
        <w:tabs>
          <w:tab w:val="left" w:pos="1440"/>
          <w:tab w:val="right" w:pos="9900"/>
        </w:tabs>
      </w:pPr>
    </w:p>
    <w:p w14:paraId="1610280E" w14:textId="77777777" w:rsidR="00630CF8" w:rsidRPr="001A514B" w:rsidRDefault="00630CF8" w:rsidP="00630CF8">
      <w:r>
        <w:t>To add next year budget requests into Munis:</w:t>
      </w:r>
    </w:p>
    <w:p w14:paraId="04DD4E32" w14:textId="77777777" w:rsidR="00630CF8" w:rsidRDefault="00630CF8" w:rsidP="00553335">
      <w:pPr>
        <w:pStyle w:val="ListNumbered0"/>
        <w:numPr>
          <w:ilvl w:val="0"/>
          <w:numId w:val="60"/>
        </w:numPr>
      </w:pPr>
      <w:r>
        <w:t>Open the Next Year Budget Entry program.</w:t>
      </w:r>
      <w:r w:rsidRPr="001A514B">
        <w:br/>
      </w:r>
      <w:r w:rsidRPr="00ED3310">
        <w:rPr>
          <w:i/>
        </w:rPr>
        <w:t>Financials &gt; Budget Processing &gt; Next Year Budget Entry</w:t>
      </w:r>
      <w:r w:rsidRPr="00ED3310">
        <w:rPr>
          <w:i/>
        </w:rPr>
        <w:br/>
      </w:r>
      <w:r>
        <w:t xml:space="preserve">The program initially displays the Account Find screen. </w:t>
      </w:r>
      <w:r>
        <w:br/>
      </w:r>
      <w:r>
        <w:rPr>
          <w:noProof/>
        </w:rPr>
        <w:drawing>
          <wp:inline distT="0" distB="0" distL="0" distR="0" wp14:anchorId="5E3D85C4" wp14:editId="79418684">
            <wp:extent cx="5943600" cy="2818765"/>
            <wp:effectExtent l="0" t="0" r="0" b="635"/>
            <wp:docPr id="296" name="Pictur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5"/>
                    <a:stretch>
                      <a:fillRect/>
                    </a:stretch>
                  </pic:blipFill>
                  <pic:spPr>
                    <a:xfrm>
                      <a:off x="0" y="0"/>
                      <a:ext cx="5943600" cy="2818765"/>
                    </a:xfrm>
                    <a:prstGeom prst="rect">
                      <a:avLst/>
                    </a:prstGeom>
                  </pic:spPr>
                </pic:pic>
              </a:graphicData>
            </a:graphic>
          </wp:inline>
        </w:drawing>
      </w:r>
    </w:p>
    <w:p w14:paraId="390D94FA" w14:textId="77777777" w:rsidR="00630CF8" w:rsidRDefault="00630CF8" w:rsidP="00553335">
      <w:pPr>
        <w:pStyle w:val="ListNumbered0"/>
        <w:numPr>
          <w:ilvl w:val="0"/>
          <w:numId w:val="60"/>
        </w:numPr>
      </w:pPr>
      <w:r>
        <w:t xml:space="preserve">Enter </w:t>
      </w:r>
      <w:r w:rsidRPr="00AF4282">
        <w:t xml:space="preserve">the projection number </w:t>
      </w:r>
      <w:r>
        <w:t xml:space="preserve">and budget level </w:t>
      </w:r>
      <w:r w:rsidRPr="00AF4282">
        <w:t xml:space="preserve">for which to add </w:t>
      </w:r>
      <w:r>
        <w:t>detail</w:t>
      </w:r>
      <w:r w:rsidRPr="00AF4282">
        <w:t>.</w:t>
      </w:r>
    </w:p>
    <w:p w14:paraId="5919193B" w14:textId="77777777" w:rsidR="00630CF8" w:rsidRDefault="00630CF8" w:rsidP="00553335">
      <w:pPr>
        <w:pStyle w:val="ListNumbered0"/>
        <w:numPr>
          <w:ilvl w:val="0"/>
          <w:numId w:val="60"/>
        </w:numPr>
      </w:pPr>
      <w:r>
        <w:t>Click Accept</w:t>
      </w:r>
      <w:r w:rsidRPr="00B350E9">
        <w:rPr>
          <w:sz w:val="20"/>
        </w:rPr>
        <w:t>.</w:t>
      </w:r>
      <w:r w:rsidRPr="00B350E9">
        <w:rPr>
          <w:sz w:val="20"/>
        </w:rPr>
        <w:br/>
      </w:r>
      <w:r w:rsidRPr="00816659">
        <w:t>The program</w:t>
      </w:r>
      <w:r>
        <w:t xml:space="preserve"> makes the Account Find Criteria group accessible for entry. </w:t>
      </w:r>
    </w:p>
    <w:p w14:paraId="32E9C12E" w14:textId="77777777" w:rsidR="00630CF8" w:rsidRDefault="00630CF8" w:rsidP="00553335">
      <w:pPr>
        <w:pStyle w:val="ListNumbered0"/>
        <w:numPr>
          <w:ilvl w:val="0"/>
          <w:numId w:val="60"/>
        </w:numPr>
      </w:pPr>
      <w:r>
        <w:t>Complete one or more of the fields to define search criteria, and then click Accept.</w:t>
      </w:r>
      <w:r>
        <w:br/>
        <w:t>The program displays the Next Year Budget Entry screen, which includes all of the accounts to which you have role-based permission to access and that matched your search criteria.</w:t>
      </w:r>
      <w:r>
        <w:br/>
      </w:r>
      <w:r>
        <w:rPr>
          <w:noProof/>
        </w:rPr>
        <w:drawing>
          <wp:inline distT="0" distB="0" distL="0" distR="0" wp14:anchorId="61D27FBF" wp14:editId="637B9DB9">
            <wp:extent cx="5943600" cy="1564640"/>
            <wp:effectExtent l="0" t="0" r="0" b="0"/>
            <wp:docPr id="299" name="Picture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6"/>
                    <a:stretch>
                      <a:fillRect/>
                    </a:stretch>
                  </pic:blipFill>
                  <pic:spPr>
                    <a:xfrm>
                      <a:off x="0" y="0"/>
                      <a:ext cx="5943600" cy="1564640"/>
                    </a:xfrm>
                    <a:prstGeom prst="rect">
                      <a:avLst/>
                    </a:prstGeom>
                  </pic:spPr>
                </pic:pic>
              </a:graphicData>
            </a:graphic>
          </wp:inline>
        </w:drawing>
      </w:r>
    </w:p>
    <w:p w14:paraId="4CA4C5E5" w14:textId="77777777" w:rsidR="00630CF8" w:rsidRPr="006C4628" w:rsidRDefault="00630CF8" w:rsidP="00553335">
      <w:pPr>
        <w:pStyle w:val="ListNumbered0"/>
        <w:numPr>
          <w:ilvl w:val="0"/>
          <w:numId w:val="60"/>
        </w:numPr>
      </w:pPr>
      <w:r w:rsidRPr="006C4628">
        <w:t xml:space="preserve">Highlight the account </w:t>
      </w:r>
      <w:r>
        <w:t>for which to enter</w:t>
      </w:r>
      <w:r w:rsidRPr="006C4628">
        <w:t xml:space="preserve"> budget </w:t>
      </w:r>
      <w:r>
        <w:t>amounts and click Update</w:t>
      </w:r>
      <w:r w:rsidRPr="006C4628">
        <w:t xml:space="preserve">. </w:t>
      </w:r>
      <w:r w:rsidRPr="006C4628">
        <w:br/>
        <w:t xml:space="preserve">The program moves the cursor to the level one field of the </w:t>
      </w:r>
      <w:r>
        <w:t>selected account.</w:t>
      </w:r>
    </w:p>
    <w:p w14:paraId="6848C744" w14:textId="77777777" w:rsidR="00630CF8" w:rsidRDefault="00630CF8" w:rsidP="00553335">
      <w:pPr>
        <w:pStyle w:val="ListNumbered0"/>
        <w:numPr>
          <w:ilvl w:val="0"/>
          <w:numId w:val="60"/>
        </w:numPr>
      </w:pPr>
      <w:r w:rsidRPr="006C4628">
        <w:t xml:space="preserve">Enter the amount to request for this specific account number, and then press </w:t>
      </w:r>
      <w:r w:rsidRPr="009A48BE">
        <w:rPr>
          <w:b/>
        </w:rPr>
        <w:t xml:space="preserve">Tab </w:t>
      </w:r>
      <w:r w:rsidRPr="006C4628">
        <w:t>to move to the next account number. If the account requires budget detail information, the program moves the cursor to the Detail Info line after you enter the dollar value.</w:t>
      </w:r>
    </w:p>
    <w:p w14:paraId="4B117D2E" w14:textId="77777777" w:rsidR="00630CF8" w:rsidRPr="006C4628" w:rsidRDefault="00630CF8" w:rsidP="00553335">
      <w:pPr>
        <w:pStyle w:val="ListNumbered0"/>
        <w:numPr>
          <w:ilvl w:val="0"/>
          <w:numId w:val="60"/>
        </w:numPr>
      </w:pPr>
      <w:r>
        <w:t>E</w:t>
      </w:r>
      <w:r w:rsidRPr="006C4628">
        <w:t xml:space="preserve">nter the quantity and amount of each item comprising the total amount requested in the Account detail. For example, if you enter $10,000.00 in the Account group, you need to enter Account Detail that totals this amount. </w:t>
      </w:r>
    </w:p>
    <w:p w14:paraId="78FC22C0" w14:textId="77777777" w:rsidR="00630CF8" w:rsidRDefault="00630CF8" w:rsidP="00553335">
      <w:pPr>
        <w:pStyle w:val="ListNumbered0"/>
        <w:numPr>
          <w:ilvl w:val="0"/>
          <w:numId w:val="60"/>
        </w:numPr>
      </w:pPr>
      <w:r w:rsidRPr="006C4628">
        <w:t>Cl</w:t>
      </w:r>
      <w:r>
        <w:t>ick Accept to save the details.</w:t>
      </w:r>
    </w:p>
    <w:p w14:paraId="7BCE262B" w14:textId="77777777" w:rsidR="00630CF8" w:rsidRDefault="00630CF8" w:rsidP="00630CF8"/>
    <w:p w14:paraId="2E9B3ABB" w14:textId="77777777" w:rsidR="00630CF8" w:rsidRDefault="00630CF8" w:rsidP="00630CF8">
      <w:r>
        <w:t>To make changes to the detail lines:</w:t>
      </w:r>
    </w:p>
    <w:p w14:paraId="1428DC32" w14:textId="77777777" w:rsidR="00630CF8" w:rsidRDefault="00630CF8" w:rsidP="00553335">
      <w:pPr>
        <w:pStyle w:val="ListNumbered0"/>
        <w:numPr>
          <w:ilvl w:val="0"/>
          <w:numId w:val="61"/>
        </w:numPr>
      </w:pPr>
      <w:r>
        <w:t>Click Detail Entry from the Menu group of the ribbon.</w:t>
      </w:r>
      <w:r>
        <w:br/>
      </w:r>
      <w:r>
        <w:rPr>
          <w:noProof/>
        </w:rPr>
        <w:drawing>
          <wp:inline distT="0" distB="0" distL="0" distR="0" wp14:anchorId="185EAC29" wp14:editId="02FF4E3B">
            <wp:extent cx="5943600" cy="1150620"/>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1"/>
                    <a:stretch>
                      <a:fillRect/>
                    </a:stretch>
                  </pic:blipFill>
                  <pic:spPr>
                    <a:xfrm>
                      <a:off x="0" y="0"/>
                      <a:ext cx="5943600" cy="1150620"/>
                    </a:xfrm>
                    <a:prstGeom prst="rect">
                      <a:avLst/>
                    </a:prstGeom>
                  </pic:spPr>
                </pic:pic>
              </a:graphicData>
            </a:graphic>
          </wp:inline>
        </w:drawing>
      </w:r>
    </w:p>
    <w:p w14:paraId="7E942FD8" w14:textId="77777777" w:rsidR="00630CF8" w:rsidRPr="00651DB5" w:rsidRDefault="00630CF8" w:rsidP="00553335">
      <w:pPr>
        <w:pStyle w:val="ListNumbered0"/>
        <w:numPr>
          <w:ilvl w:val="0"/>
          <w:numId w:val="61"/>
        </w:numPr>
      </w:pPr>
      <w:r>
        <w:t>Click Update, enter the changes, and then click Accept to save the changes</w:t>
      </w:r>
      <w:r w:rsidRPr="00DF38C9">
        <w:rPr>
          <w:sz w:val="20"/>
        </w:rPr>
        <w:t>.</w:t>
      </w:r>
    </w:p>
    <w:p w14:paraId="15FC6ED4" w14:textId="77777777" w:rsidR="00630CF8" w:rsidRPr="007A0FDF" w:rsidRDefault="00630CF8" w:rsidP="00630CF8">
      <w:pPr>
        <w:pStyle w:val="ListNumbered0"/>
        <w:numPr>
          <w:ilvl w:val="0"/>
          <w:numId w:val="0"/>
        </w:numPr>
        <w:ind w:left="360"/>
        <w:rPr>
          <w:b/>
          <w:color w:val="548DD4" w:themeColor="text2" w:themeTint="99"/>
          <w:sz w:val="28"/>
          <w:szCs w:val="28"/>
        </w:rPr>
      </w:pPr>
    </w:p>
    <w:p w14:paraId="2F9029D3" w14:textId="48A1545A" w:rsidR="007A0FDF" w:rsidRPr="007A0FDF" w:rsidRDefault="007A0FDF" w:rsidP="00630CF8">
      <w:pPr>
        <w:pStyle w:val="ListNumbered0"/>
        <w:numPr>
          <w:ilvl w:val="0"/>
          <w:numId w:val="0"/>
        </w:numPr>
        <w:ind w:left="360"/>
        <w:rPr>
          <w:b/>
          <w:color w:val="548DD4" w:themeColor="text2" w:themeTint="99"/>
          <w:sz w:val="28"/>
          <w:szCs w:val="28"/>
        </w:rPr>
      </w:pPr>
      <w:r w:rsidRPr="007A0FDF">
        <w:rPr>
          <w:b/>
          <w:color w:val="548DD4" w:themeColor="text2" w:themeTint="99"/>
          <w:sz w:val="28"/>
          <w:szCs w:val="28"/>
        </w:rPr>
        <w:t>Send Notification of Budget Changes</w:t>
      </w:r>
    </w:p>
    <w:p w14:paraId="45D8F0F2" w14:textId="77777777" w:rsidR="00630CF8" w:rsidRDefault="00630CF8" w:rsidP="00630CF8">
      <w:pPr>
        <w:tabs>
          <w:tab w:val="left" w:pos="1440"/>
          <w:tab w:val="right" w:pos="9900"/>
        </w:tabs>
      </w:pPr>
    </w:p>
    <w:p w14:paraId="2EA05625" w14:textId="77777777" w:rsidR="00630CF8" w:rsidRDefault="00630CF8" w:rsidP="00630CF8">
      <w:pPr>
        <w:tabs>
          <w:tab w:val="left" w:pos="1440"/>
          <w:tab w:val="right" w:pos="9900"/>
        </w:tabs>
      </w:pPr>
      <w:r>
        <w:t>Once departmental budgets have been entered and reviewed, you must notify the budget office that level 1 budget entry has been completed.</w:t>
      </w:r>
      <w:r>
        <w:br/>
      </w:r>
    </w:p>
    <w:p w14:paraId="5815A84D" w14:textId="77777777" w:rsidR="00630CF8" w:rsidRDefault="00630CF8" w:rsidP="00630CF8">
      <w:pPr>
        <w:tabs>
          <w:tab w:val="left" w:pos="1440"/>
          <w:tab w:val="right" w:pos="9900"/>
        </w:tabs>
      </w:pPr>
      <w:r>
        <w:t>To send workflow notification of budget requests:</w:t>
      </w:r>
    </w:p>
    <w:p w14:paraId="51E66A2A" w14:textId="77777777" w:rsidR="00630CF8" w:rsidRPr="00853FF1" w:rsidRDefault="00630CF8" w:rsidP="00553335">
      <w:pPr>
        <w:pStyle w:val="ListNumbered0"/>
        <w:numPr>
          <w:ilvl w:val="0"/>
          <w:numId w:val="62"/>
        </w:numPr>
      </w:pPr>
      <w:r>
        <w:t>With the projection and budget level record open on the Next Year Budget Entry screen, click Department Notify on the ribbon.</w:t>
      </w:r>
      <w:r w:rsidRPr="007B48B2">
        <w:t xml:space="preserve"> </w:t>
      </w:r>
      <w:r>
        <w:br/>
        <w:t>The program displays the Department Notify screen, which contains the default department code associated with your user profile in the Department Code box.</w:t>
      </w:r>
      <w:r>
        <w:br/>
      </w:r>
      <w:r>
        <w:rPr>
          <w:noProof/>
        </w:rPr>
        <w:drawing>
          <wp:inline distT="0" distB="0" distL="0" distR="0" wp14:anchorId="1768DCCB" wp14:editId="2CEB036F">
            <wp:extent cx="5943600" cy="1768475"/>
            <wp:effectExtent l="0" t="0" r="0" b="3175"/>
            <wp:docPr id="303" name="Picture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2"/>
                    <a:stretch>
                      <a:fillRect/>
                    </a:stretch>
                  </pic:blipFill>
                  <pic:spPr>
                    <a:xfrm>
                      <a:off x="0" y="0"/>
                      <a:ext cx="5943600" cy="1768475"/>
                    </a:xfrm>
                    <a:prstGeom prst="rect">
                      <a:avLst/>
                    </a:prstGeom>
                  </pic:spPr>
                </pic:pic>
              </a:graphicData>
            </a:graphic>
          </wp:inline>
        </w:drawing>
      </w:r>
    </w:p>
    <w:p w14:paraId="0F839F15" w14:textId="77777777" w:rsidR="00630CF8" w:rsidRDefault="00630CF8" w:rsidP="00553335">
      <w:pPr>
        <w:pStyle w:val="ListNumbered0"/>
        <w:numPr>
          <w:ilvl w:val="0"/>
          <w:numId w:val="62"/>
        </w:numPr>
      </w:pPr>
      <w:r>
        <w:t>Confirm your department code or click the field help button to select the code from a list.</w:t>
      </w:r>
    </w:p>
    <w:p w14:paraId="477AA997" w14:textId="77777777" w:rsidR="00630CF8" w:rsidRPr="001D1B18" w:rsidRDefault="00630CF8" w:rsidP="00553335">
      <w:pPr>
        <w:pStyle w:val="ListNumbered0"/>
        <w:numPr>
          <w:ilvl w:val="0"/>
          <w:numId w:val="62"/>
        </w:numPr>
      </w:pPr>
      <w:r>
        <w:t>Click Accept</w:t>
      </w:r>
      <w:r w:rsidRPr="00CA786C">
        <w:rPr>
          <w:sz w:val="20"/>
        </w:rPr>
        <w:t>.</w:t>
      </w:r>
      <w:r w:rsidRPr="00CA786C">
        <w:rPr>
          <w:sz w:val="20"/>
        </w:rPr>
        <w:br/>
      </w:r>
      <w:r>
        <w:t>The program displays a confirmation message.</w:t>
      </w:r>
      <w:r>
        <w:br/>
      </w:r>
      <w:r>
        <w:rPr>
          <w:noProof/>
        </w:rPr>
        <w:drawing>
          <wp:inline distT="0" distB="0" distL="0" distR="0" wp14:anchorId="4EEF7FD5" wp14:editId="5507E54B">
            <wp:extent cx="4314286" cy="1428572"/>
            <wp:effectExtent l="0" t="0" r="0" b="635"/>
            <wp:docPr id="304" name="Picture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3"/>
                    <a:stretch>
                      <a:fillRect/>
                    </a:stretch>
                  </pic:blipFill>
                  <pic:spPr>
                    <a:xfrm>
                      <a:off x="0" y="0"/>
                      <a:ext cx="4314286" cy="1428572"/>
                    </a:xfrm>
                    <a:prstGeom prst="rect">
                      <a:avLst/>
                    </a:prstGeom>
                  </pic:spPr>
                </pic:pic>
              </a:graphicData>
            </a:graphic>
          </wp:inline>
        </w:drawing>
      </w:r>
    </w:p>
    <w:p w14:paraId="47C8F234" w14:textId="77777777" w:rsidR="00630CF8" w:rsidRDefault="00630CF8" w:rsidP="00553335">
      <w:pPr>
        <w:pStyle w:val="ListNumbered0"/>
        <w:numPr>
          <w:ilvl w:val="0"/>
          <w:numId w:val="62"/>
        </w:numPr>
      </w:pPr>
      <w:r>
        <w:t>Click Yes to continue.</w:t>
      </w:r>
      <w:r>
        <w:br/>
        <w:t>The program generates the notification e-mail to the budget office approver indicating that your department has completed budget entry for level 1</w:t>
      </w:r>
      <w:r>
        <w:br/>
      </w:r>
    </w:p>
    <w:p w14:paraId="03008165" w14:textId="77777777" w:rsidR="00630CF8" w:rsidRPr="0009503B" w:rsidRDefault="00630CF8" w:rsidP="007A0FDF">
      <w:pPr>
        <w:pStyle w:val="Heading1"/>
        <w:numPr>
          <w:ilvl w:val="0"/>
          <w:numId w:val="0"/>
        </w:numPr>
        <w:rPr>
          <w:szCs w:val="32"/>
        </w:rPr>
      </w:pPr>
      <w:bookmarkStart w:id="227" w:name="_Toc422218339"/>
      <w:r w:rsidRPr="0009503B">
        <w:rPr>
          <w:szCs w:val="32"/>
        </w:rPr>
        <w:t>Results</w:t>
      </w:r>
      <w:bookmarkEnd w:id="227"/>
    </w:p>
    <w:p w14:paraId="4570C4A0" w14:textId="77777777" w:rsidR="00630CF8" w:rsidRPr="001A514B" w:rsidRDefault="00630CF8" w:rsidP="00630CF8">
      <w:pPr>
        <w:tabs>
          <w:tab w:val="left" w:pos="1440"/>
          <w:tab w:val="right" w:pos="9900"/>
        </w:tabs>
      </w:pPr>
      <w:r>
        <w:t xml:space="preserve">Departmental budget requests have been entered for level 1. Budget staff has been notified that level 1 entry has been completed, and access to the budget projection will be restricted once the level 1 cutoff date defined by the budget calendar is reached. </w:t>
      </w:r>
    </w:p>
    <w:p w14:paraId="12340C2A" w14:textId="77777777" w:rsidR="00630CF8" w:rsidRPr="001A514B" w:rsidRDefault="00630CF8" w:rsidP="007F6878">
      <w:pPr>
        <w:pStyle w:val="Heading1"/>
        <w:numPr>
          <w:ilvl w:val="0"/>
          <w:numId w:val="0"/>
        </w:numPr>
      </w:pPr>
      <w:bookmarkStart w:id="228" w:name="_Toc422218340"/>
      <w:r w:rsidRPr="001A514B">
        <w:t>Status Change</w:t>
      </w:r>
      <w:bookmarkEnd w:id="228"/>
    </w:p>
    <w:p w14:paraId="71C37029" w14:textId="77777777" w:rsidR="00630CF8" w:rsidRPr="001A514B" w:rsidRDefault="00630CF8" w:rsidP="00630CF8">
      <w:pPr>
        <w:tabs>
          <w:tab w:val="left" w:pos="1440"/>
          <w:tab w:val="right" w:pos="9900"/>
        </w:tabs>
      </w:pPr>
      <w:r>
        <w:t xml:space="preserve">There is no status change to this record. </w:t>
      </w:r>
    </w:p>
    <w:p w14:paraId="71B2CAFB" w14:textId="77777777" w:rsidR="00630CF8" w:rsidRPr="00693440" w:rsidRDefault="00630CF8" w:rsidP="007F6878">
      <w:pPr>
        <w:pStyle w:val="Heading1"/>
        <w:numPr>
          <w:ilvl w:val="0"/>
          <w:numId w:val="0"/>
        </w:numPr>
      </w:pPr>
      <w:bookmarkStart w:id="229" w:name="_Toc422218341"/>
      <w:r w:rsidRPr="00693440">
        <w:t>What’s Next?</w:t>
      </w:r>
      <w:bookmarkEnd w:id="229"/>
    </w:p>
    <w:p w14:paraId="7321E336" w14:textId="77777777" w:rsidR="00630CF8" w:rsidRDefault="00630CF8" w:rsidP="00630CF8">
      <w:pPr>
        <w:tabs>
          <w:tab w:val="left" w:pos="1440"/>
          <w:tab w:val="right" w:pos="9900"/>
        </w:tabs>
      </w:pPr>
      <w:r>
        <w:t>Level 1 figures for this projection are now available for reporting within the Next Year Budget Reports program. Until the level 1 cut-off date is reached, the projection is available for any changes to be made to next year requests. Salary and benefit information will be generated from the Payroll/Human Resources department and linked to the budget projection for reporting purposes.</w:t>
      </w:r>
      <w:r>
        <w:br/>
      </w:r>
      <w:r>
        <w:br/>
        <w:t xml:space="preserve">The Budget office will roll the level 1 figures to level 2 as the budget process continues. Any approvals, denials, or changes made by each governing body will be reflected in this projection at the appropriate level.  Upon adoption, the final projections will be posted to the master so that departments or agencies can enter transactions against the funds. The Budget Completion Journal will be posted as part of the year-end close process at which time the journal entries are created to post the original budgets for all accounts. </w:t>
      </w:r>
    </w:p>
    <w:p w14:paraId="3519D73D" w14:textId="77777777" w:rsidR="00630CF8" w:rsidRDefault="00630CF8" w:rsidP="000C2E9D">
      <w:pPr>
        <w:tabs>
          <w:tab w:val="left" w:pos="1440"/>
          <w:tab w:val="right" w:pos="9900"/>
        </w:tabs>
      </w:pPr>
    </w:p>
    <w:p w14:paraId="25DF192B" w14:textId="77777777" w:rsidR="00920E06" w:rsidRDefault="00920E06" w:rsidP="000C2E9D">
      <w:pPr>
        <w:tabs>
          <w:tab w:val="left" w:pos="1440"/>
          <w:tab w:val="right" w:pos="9900"/>
        </w:tabs>
      </w:pPr>
    </w:p>
    <w:p w14:paraId="6AD0332E" w14:textId="77777777" w:rsidR="00920E06" w:rsidRDefault="00920E06" w:rsidP="00920E06">
      <w:pPr>
        <w:tabs>
          <w:tab w:val="left" w:pos="1440"/>
          <w:tab w:val="right" w:pos="9900"/>
        </w:tabs>
        <w:rPr>
          <w:rStyle w:val="TitlePageChar"/>
          <w:rFonts w:eastAsiaTheme="minorHAnsi"/>
        </w:rPr>
      </w:pPr>
    </w:p>
    <w:p w14:paraId="6918B5A4" w14:textId="77777777" w:rsidR="00B95FDE" w:rsidRDefault="00B95FDE" w:rsidP="00920E06">
      <w:pPr>
        <w:tabs>
          <w:tab w:val="left" w:pos="1440"/>
          <w:tab w:val="right" w:pos="9900"/>
        </w:tabs>
        <w:rPr>
          <w:rStyle w:val="TitlePageChar"/>
          <w:rFonts w:eastAsiaTheme="minorHAnsi"/>
        </w:rPr>
      </w:pPr>
    </w:p>
    <w:p w14:paraId="73FD4C50" w14:textId="77777777" w:rsidR="00B95FDE" w:rsidRDefault="00B95FDE" w:rsidP="00920E06">
      <w:pPr>
        <w:tabs>
          <w:tab w:val="left" w:pos="1440"/>
          <w:tab w:val="right" w:pos="9900"/>
        </w:tabs>
        <w:rPr>
          <w:rStyle w:val="TitlePageChar"/>
          <w:rFonts w:eastAsiaTheme="minorHAnsi"/>
        </w:rPr>
      </w:pPr>
    </w:p>
    <w:p w14:paraId="57657CF1" w14:textId="77777777" w:rsidR="00B95FDE" w:rsidRDefault="00B95FDE" w:rsidP="00920E06">
      <w:pPr>
        <w:tabs>
          <w:tab w:val="left" w:pos="1440"/>
          <w:tab w:val="right" w:pos="9900"/>
        </w:tabs>
        <w:rPr>
          <w:rStyle w:val="TitlePageChar"/>
          <w:rFonts w:eastAsiaTheme="minorHAnsi"/>
        </w:rPr>
      </w:pPr>
    </w:p>
    <w:p w14:paraId="6B770855" w14:textId="77777777" w:rsidR="00B95FDE" w:rsidRDefault="00B95FDE" w:rsidP="00920E06">
      <w:pPr>
        <w:tabs>
          <w:tab w:val="left" w:pos="1440"/>
          <w:tab w:val="right" w:pos="9900"/>
        </w:tabs>
        <w:rPr>
          <w:rStyle w:val="TitlePageChar"/>
          <w:rFonts w:eastAsiaTheme="minorHAnsi"/>
        </w:rPr>
      </w:pPr>
    </w:p>
    <w:p w14:paraId="66ABC2FF" w14:textId="77777777" w:rsidR="00920E06" w:rsidRDefault="00920E06" w:rsidP="00920E06">
      <w:pPr>
        <w:tabs>
          <w:tab w:val="left" w:pos="1440"/>
          <w:tab w:val="right" w:pos="9900"/>
        </w:tabs>
      </w:pPr>
      <w:bookmarkStart w:id="230" w:name="_Toc422218342"/>
      <w:r w:rsidRPr="00771B33">
        <w:rPr>
          <w:rStyle w:val="TitlePageChar"/>
          <w:rFonts w:eastAsiaTheme="minorHAnsi"/>
        </w:rPr>
        <w:t>Next Year Budget Reports</w:t>
      </w:r>
      <w:bookmarkEnd w:id="230"/>
      <w:r>
        <w:tab/>
      </w:r>
    </w:p>
    <w:p w14:paraId="66648BAC" w14:textId="77777777" w:rsidR="00920E06" w:rsidRPr="0009503B" w:rsidRDefault="00920E06" w:rsidP="00920E06">
      <w:pPr>
        <w:pStyle w:val="Heading1"/>
        <w:numPr>
          <w:ilvl w:val="0"/>
          <w:numId w:val="0"/>
        </w:numPr>
        <w:rPr>
          <w:szCs w:val="32"/>
        </w:rPr>
      </w:pPr>
      <w:bookmarkStart w:id="231" w:name="_Toc422218343"/>
      <w:r w:rsidRPr="0009503B">
        <w:rPr>
          <w:szCs w:val="32"/>
        </w:rPr>
        <w:t>Objective</w:t>
      </w:r>
      <w:bookmarkEnd w:id="231"/>
    </w:p>
    <w:p w14:paraId="3A4F39EC" w14:textId="77777777" w:rsidR="00920E06" w:rsidRDefault="00920E06" w:rsidP="00920E06">
      <w:pPr>
        <w:tabs>
          <w:tab w:val="left" w:pos="1440"/>
          <w:tab w:val="right" w:pos="9900"/>
        </w:tabs>
      </w:pPr>
      <w:r>
        <w:t xml:space="preserve">This document provides instructions on how to generate Next Year Budget reports from projections as part of the budget preparation process. </w:t>
      </w:r>
    </w:p>
    <w:p w14:paraId="0C6DF6EB" w14:textId="77777777" w:rsidR="00920E06" w:rsidRPr="0009503B" w:rsidRDefault="00920E06" w:rsidP="00920E06">
      <w:pPr>
        <w:pStyle w:val="Heading1"/>
        <w:numPr>
          <w:ilvl w:val="0"/>
          <w:numId w:val="0"/>
        </w:numPr>
        <w:rPr>
          <w:szCs w:val="32"/>
        </w:rPr>
      </w:pPr>
      <w:bookmarkStart w:id="232" w:name="_Toc422218344"/>
      <w:r w:rsidRPr="0009503B">
        <w:rPr>
          <w:szCs w:val="32"/>
        </w:rPr>
        <w:t>Overview</w:t>
      </w:r>
      <w:bookmarkEnd w:id="232"/>
    </w:p>
    <w:p w14:paraId="71A64339" w14:textId="77777777" w:rsidR="00920E06" w:rsidRDefault="00920E06" w:rsidP="00920E06">
      <w:pPr>
        <w:tabs>
          <w:tab w:val="left" w:pos="1440"/>
          <w:tab w:val="right" w:pos="9900"/>
        </w:tabs>
      </w:pPr>
      <w:r>
        <w:t>The Next Year Budget Reports program allows you to develop reports for analysis and review purposes from budget projections that have been created as part of next year budget preparation. The reports are generated by projection, and the program allows you to select all or a range of accounts within this projection by type, general ledger (GL) segment, or account status. All users are set to view only accounts for which they have budget authority. Since salary and benefit budget figures will be generated from the Payroll and Human Resources agencies, Next Year Budget reports are found where these budgets amounts are accessed.</w:t>
      </w:r>
    </w:p>
    <w:p w14:paraId="126DE835" w14:textId="77777777" w:rsidR="00920E06" w:rsidRDefault="00920E06" w:rsidP="00920E06">
      <w:pPr>
        <w:pStyle w:val="Heading1"/>
        <w:numPr>
          <w:ilvl w:val="0"/>
          <w:numId w:val="0"/>
        </w:numPr>
        <w:rPr>
          <w:szCs w:val="32"/>
        </w:rPr>
      </w:pPr>
      <w:bookmarkStart w:id="233" w:name="_Toc422218345"/>
      <w:r w:rsidRPr="0009503B">
        <w:rPr>
          <w:szCs w:val="32"/>
        </w:rPr>
        <w:t>Prerequisites</w:t>
      </w:r>
      <w:bookmarkEnd w:id="233"/>
    </w:p>
    <w:p w14:paraId="1D71EE88" w14:textId="77777777" w:rsidR="00920E06" w:rsidRPr="00186745" w:rsidRDefault="00920E06" w:rsidP="00920E06">
      <w:pPr>
        <w:tabs>
          <w:tab w:val="left" w:pos="1440"/>
          <w:tab w:val="right" w:pos="9900"/>
        </w:tabs>
      </w:pPr>
      <w:r w:rsidRPr="00186745">
        <w:t>Before you can successfully complete this process, you must ensure that roles granting the necessary permissions have been assigned to your user account. If the roles have not been established, contact the system administrator</w:t>
      </w:r>
      <w:r>
        <w:t xml:space="preserve"> (IT)</w:t>
      </w:r>
      <w:r w:rsidRPr="00186745">
        <w:t xml:space="preserve"> to have them updated or added into the Munis system.</w:t>
      </w:r>
    </w:p>
    <w:p w14:paraId="36D89081" w14:textId="77777777" w:rsidR="00920E06" w:rsidRDefault="00920E06" w:rsidP="00920E06"/>
    <w:p w14:paraId="2D2C6813" w14:textId="77777777" w:rsidR="00920E06" w:rsidRDefault="00920E06" w:rsidP="00920E06">
      <w:r>
        <w:t>Confirm the following:</w:t>
      </w:r>
    </w:p>
    <w:p w14:paraId="1BA1781F" w14:textId="77777777" w:rsidR="00920E06" w:rsidRDefault="00920E06" w:rsidP="00920E06">
      <w:pPr>
        <w:tabs>
          <w:tab w:val="left" w:pos="1440"/>
          <w:tab w:val="right" w:pos="9900"/>
        </w:tabs>
      </w:pPr>
    </w:p>
    <w:p w14:paraId="1C8A0139" w14:textId="77777777" w:rsidR="00920E06" w:rsidRDefault="00920E06" w:rsidP="00553335">
      <w:pPr>
        <w:pStyle w:val="ListBulleted"/>
        <w:numPr>
          <w:ilvl w:val="0"/>
          <w:numId w:val="57"/>
        </w:numPr>
        <w:tabs>
          <w:tab w:val="left" w:pos="723"/>
          <w:tab w:val="right" w:pos="9900"/>
        </w:tabs>
      </w:pPr>
      <w:r>
        <w:t xml:space="preserve">A projection must has been generated by budget office staff using the Define/Start Budget Projection program; note the projection in which you have entered next year budget figures as there may be multiple projections available on which to report. </w:t>
      </w:r>
    </w:p>
    <w:p w14:paraId="755DB7E1" w14:textId="77777777" w:rsidR="00920E06" w:rsidRDefault="00920E06" w:rsidP="00553335">
      <w:pPr>
        <w:pStyle w:val="ListBulleted"/>
        <w:numPr>
          <w:ilvl w:val="0"/>
          <w:numId w:val="57"/>
        </w:numPr>
        <w:tabs>
          <w:tab w:val="left" w:pos="723"/>
          <w:tab w:val="right" w:pos="9900"/>
        </w:tabs>
      </w:pPr>
      <w:r>
        <w:t xml:space="preserve">Budget figures have been entered through the Next Year Budget Entry program for the level on which you are reporting.  </w:t>
      </w:r>
    </w:p>
    <w:p w14:paraId="27641A37" w14:textId="77777777" w:rsidR="00920E06" w:rsidRDefault="00920E06" w:rsidP="00920E06">
      <w:pPr>
        <w:tabs>
          <w:tab w:val="left" w:pos="1440"/>
          <w:tab w:val="right" w:pos="9900"/>
        </w:tabs>
      </w:pPr>
    </w:p>
    <w:p w14:paraId="464E83FA" w14:textId="77777777" w:rsidR="00920E06" w:rsidRPr="008D752C" w:rsidRDefault="00920E06" w:rsidP="00920E06">
      <w:pPr>
        <w:rPr>
          <w:i/>
          <w:sz w:val="20"/>
        </w:rPr>
      </w:pPr>
    </w:p>
    <w:p w14:paraId="4D29D90C" w14:textId="77777777" w:rsidR="00920E06" w:rsidRPr="008D752C" w:rsidRDefault="00920E06" w:rsidP="00920E06">
      <w:pPr>
        <w:ind w:left="360"/>
        <w:rPr>
          <w:sz w:val="20"/>
        </w:rPr>
      </w:pPr>
    </w:p>
    <w:p w14:paraId="59788949" w14:textId="77777777" w:rsidR="00920E06" w:rsidRPr="008D752C" w:rsidRDefault="00920E06" w:rsidP="00920E06">
      <w:pPr>
        <w:rPr>
          <w:sz w:val="20"/>
        </w:rPr>
      </w:pPr>
    </w:p>
    <w:p w14:paraId="00378CE4" w14:textId="77777777" w:rsidR="00920E06" w:rsidRPr="008D752C" w:rsidRDefault="00920E06" w:rsidP="00920E06">
      <w:pPr>
        <w:rPr>
          <w:sz w:val="20"/>
        </w:rPr>
      </w:pPr>
    </w:p>
    <w:p w14:paraId="6E24B25C" w14:textId="77777777" w:rsidR="00920E06" w:rsidRPr="008D752C" w:rsidRDefault="00920E06" w:rsidP="00920E06">
      <w:pPr>
        <w:rPr>
          <w:sz w:val="20"/>
        </w:rPr>
      </w:pPr>
    </w:p>
    <w:p w14:paraId="10DB61B9" w14:textId="77777777" w:rsidR="00920E06" w:rsidRPr="0009503B" w:rsidRDefault="00920E06" w:rsidP="000C5598">
      <w:pPr>
        <w:pStyle w:val="Heading1"/>
        <w:numPr>
          <w:ilvl w:val="0"/>
          <w:numId w:val="0"/>
        </w:numPr>
        <w:rPr>
          <w:szCs w:val="32"/>
        </w:rPr>
      </w:pPr>
      <w:r>
        <w:rPr>
          <w:szCs w:val="32"/>
        </w:rPr>
        <w:br w:type="page"/>
      </w:r>
      <w:bookmarkStart w:id="234" w:name="_Toc422218346"/>
      <w:r w:rsidRPr="0009503B">
        <w:rPr>
          <w:szCs w:val="32"/>
        </w:rPr>
        <w:t>Procedure</w:t>
      </w:r>
      <w:bookmarkEnd w:id="234"/>
    </w:p>
    <w:p w14:paraId="4B40A017" w14:textId="77777777" w:rsidR="00920E06" w:rsidRPr="001A514B" w:rsidRDefault="00920E06" w:rsidP="00920E06">
      <w:pPr>
        <w:tabs>
          <w:tab w:val="left" w:pos="1440"/>
          <w:tab w:val="right" w:pos="9900"/>
        </w:tabs>
      </w:pPr>
      <w:r>
        <w:t>T</w:t>
      </w:r>
      <w:r w:rsidRPr="001A514B">
        <w:t>o</w:t>
      </w:r>
      <w:r>
        <w:t xml:space="preserve"> generate a Next Year Budget Report:</w:t>
      </w:r>
    </w:p>
    <w:p w14:paraId="094A80CE" w14:textId="77777777" w:rsidR="00920E06" w:rsidRPr="001A514B" w:rsidRDefault="00920E06" w:rsidP="00553335">
      <w:pPr>
        <w:pStyle w:val="ListNumbered0"/>
        <w:numPr>
          <w:ilvl w:val="0"/>
          <w:numId w:val="70"/>
        </w:numPr>
      </w:pPr>
      <w:r>
        <w:t>Open the Next Year Budget Reports program.</w:t>
      </w:r>
      <w:r w:rsidRPr="001A514B">
        <w:br/>
      </w:r>
      <w:r w:rsidRPr="00BC1442">
        <w:rPr>
          <w:i/>
        </w:rPr>
        <w:t>Financials &gt; Budget Processing &gt; Next Year Budget Reports</w:t>
      </w:r>
      <w:r>
        <w:br/>
      </w:r>
      <w:r>
        <w:rPr>
          <w:noProof/>
        </w:rPr>
        <w:drawing>
          <wp:inline distT="0" distB="0" distL="0" distR="0" wp14:anchorId="2D5C238F" wp14:editId="42CCFCFD">
            <wp:extent cx="5943600" cy="1682750"/>
            <wp:effectExtent l="0" t="0" r="0" b="0"/>
            <wp:docPr id="305" name="Picture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4"/>
                    <a:stretch>
                      <a:fillRect/>
                    </a:stretch>
                  </pic:blipFill>
                  <pic:spPr>
                    <a:xfrm>
                      <a:off x="0" y="0"/>
                      <a:ext cx="5943600" cy="1682750"/>
                    </a:xfrm>
                    <a:prstGeom prst="rect">
                      <a:avLst/>
                    </a:prstGeom>
                  </pic:spPr>
                </pic:pic>
              </a:graphicData>
            </a:graphic>
          </wp:inline>
        </w:drawing>
      </w:r>
    </w:p>
    <w:p w14:paraId="0A3C0846" w14:textId="77777777" w:rsidR="00920E06" w:rsidRDefault="00920E06" w:rsidP="00553335">
      <w:pPr>
        <w:pStyle w:val="ListNumbered0"/>
        <w:numPr>
          <w:ilvl w:val="0"/>
          <w:numId w:val="70"/>
        </w:numPr>
      </w:pPr>
      <w:r>
        <w:t>Click Define</w:t>
      </w:r>
      <w:r w:rsidRPr="001A514B">
        <w:t>.</w:t>
      </w:r>
    </w:p>
    <w:p w14:paraId="3C162A11" w14:textId="77777777" w:rsidR="00920E06" w:rsidRPr="001A514B" w:rsidRDefault="00920E06" w:rsidP="00553335">
      <w:pPr>
        <w:pStyle w:val="ListNumbered0"/>
        <w:numPr>
          <w:ilvl w:val="0"/>
          <w:numId w:val="70"/>
        </w:numPr>
      </w:pPr>
      <w:r>
        <w:t xml:space="preserve">From the Projection list, select the current year projection from the list of projections. </w:t>
      </w:r>
      <w:r>
        <w:br/>
      </w:r>
      <w:r w:rsidRPr="00411F9C">
        <w:rPr>
          <w:b/>
        </w:rPr>
        <w:t>Note:</w:t>
      </w:r>
      <w:r>
        <w:t xml:space="preserve"> To select accounts by GL Segment, click the Seg-Find button instead of Define. When you click Seg-find, select a projection number from the Projection list, and then click Accept. In this case, the program displays the GL Segment Find screen, where you can </w:t>
      </w:r>
      <w:r w:rsidRPr="00925F01">
        <w:t xml:space="preserve">create an active set of records based on one or more account segments. </w:t>
      </w:r>
    </w:p>
    <w:p w14:paraId="39589057" w14:textId="77777777" w:rsidR="00920E06" w:rsidRDefault="00920E06" w:rsidP="00553335">
      <w:pPr>
        <w:pStyle w:val="ListNumbered0"/>
        <w:numPr>
          <w:ilvl w:val="0"/>
          <w:numId w:val="70"/>
        </w:numPr>
      </w:pPr>
      <w:r>
        <w:t>Once accounts are defined, click Accept.</w:t>
      </w:r>
      <w:r>
        <w:br/>
        <w:t xml:space="preserve">The program makes the remaining fields available. </w:t>
      </w:r>
    </w:p>
    <w:p w14:paraId="15A61BFF" w14:textId="77777777" w:rsidR="00920E06" w:rsidRPr="001A514B" w:rsidRDefault="00920E06" w:rsidP="00553335">
      <w:pPr>
        <w:pStyle w:val="ListNumbered0"/>
        <w:numPr>
          <w:ilvl w:val="0"/>
          <w:numId w:val="70"/>
        </w:numPr>
      </w:pPr>
      <w:r w:rsidRPr="001A514B">
        <w:t>Complete the following fields</w:t>
      </w:r>
      <w:r>
        <w:t xml:space="preserve"> on the Next Year Budget Reports screen</w:t>
      </w:r>
      <w:r w:rsidRPr="001A514B">
        <w:t xml:space="preserve"> in order to</w:t>
      </w:r>
      <w:r>
        <w:t xml:space="preserve"> establish the data to be included in the Next Year Budget report</w:t>
      </w:r>
      <w:r w:rsidRPr="001A514B">
        <w:t>.</w:t>
      </w:r>
    </w:p>
    <w:tbl>
      <w:tblPr>
        <w:tblW w:w="9720" w:type="dxa"/>
        <w:tblInd w:w="4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026"/>
        <w:gridCol w:w="4136"/>
        <w:gridCol w:w="3558"/>
      </w:tblGrid>
      <w:tr w:rsidR="00920E06" w:rsidRPr="001A514B" w14:paraId="684FDA45" w14:textId="77777777" w:rsidTr="00556CD6">
        <w:trPr>
          <w:tblHeader/>
        </w:trPr>
        <w:tc>
          <w:tcPr>
            <w:tcW w:w="2026" w:type="dxa"/>
            <w:shd w:val="clear" w:color="auto" w:fill="95B3D7" w:themeFill="accent1" w:themeFillTint="99"/>
          </w:tcPr>
          <w:p w14:paraId="208CB691" w14:textId="77777777" w:rsidR="00920E06" w:rsidRPr="006A79F0" w:rsidRDefault="00920E06" w:rsidP="00556CD6">
            <w:pPr>
              <w:tabs>
                <w:tab w:val="left" w:pos="1440"/>
                <w:tab w:val="right" w:pos="9900"/>
              </w:tabs>
              <w:rPr>
                <w:b/>
                <w:bCs/>
              </w:rPr>
            </w:pPr>
            <w:r w:rsidRPr="006A79F0">
              <w:rPr>
                <w:b/>
                <w:bCs/>
              </w:rPr>
              <w:t>Field</w:t>
            </w:r>
          </w:p>
        </w:tc>
        <w:tc>
          <w:tcPr>
            <w:tcW w:w="4329" w:type="dxa"/>
            <w:shd w:val="clear" w:color="auto" w:fill="95B3D7" w:themeFill="accent1" w:themeFillTint="99"/>
          </w:tcPr>
          <w:p w14:paraId="5144A39A" w14:textId="77777777" w:rsidR="00920E06" w:rsidRPr="006A79F0" w:rsidRDefault="00920E06" w:rsidP="00556CD6">
            <w:pPr>
              <w:tabs>
                <w:tab w:val="left" w:pos="1440"/>
                <w:tab w:val="right" w:pos="9900"/>
              </w:tabs>
              <w:rPr>
                <w:b/>
                <w:bCs/>
              </w:rPr>
            </w:pPr>
            <w:r w:rsidRPr="006A79F0">
              <w:rPr>
                <w:b/>
                <w:bCs/>
              </w:rPr>
              <w:t>Description</w:t>
            </w:r>
          </w:p>
        </w:tc>
        <w:tc>
          <w:tcPr>
            <w:tcW w:w="3725" w:type="dxa"/>
            <w:shd w:val="clear" w:color="auto" w:fill="95B3D7" w:themeFill="accent1" w:themeFillTint="99"/>
          </w:tcPr>
          <w:p w14:paraId="51453D5C" w14:textId="77777777" w:rsidR="00920E06" w:rsidRPr="006A79F0" w:rsidRDefault="00920E06" w:rsidP="00556CD6">
            <w:pPr>
              <w:tabs>
                <w:tab w:val="left" w:pos="1440"/>
                <w:tab w:val="right" w:pos="9900"/>
              </w:tabs>
              <w:rPr>
                <w:b/>
                <w:bCs/>
              </w:rPr>
            </w:pPr>
            <w:r>
              <w:rPr>
                <w:b/>
                <w:bCs/>
              </w:rPr>
              <w:t>Jefferson County, Alabama</w:t>
            </w:r>
          </w:p>
        </w:tc>
      </w:tr>
      <w:tr w:rsidR="00920E06" w:rsidRPr="001A514B" w14:paraId="2E065867" w14:textId="77777777" w:rsidTr="00556CD6">
        <w:tc>
          <w:tcPr>
            <w:tcW w:w="2026" w:type="dxa"/>
          </w:tcPr>
          <w:p w14:paraId="5A757FD4" w14:textId="77777777" w:rsidR="00920E06" w:rsidRPr="006A79F0" w:rsidRDefault="00920E06" w:rsidP="00556CD6">
            <w:pPr>
              <w:tabs>
                <w:tab w:val="left" w:pos="1440"/>
                <w:tab w:val="right" w:pos="9900"/>
              </w:tabs>
            </w:pPr>
            <w:r>
              <w:t>Org/Object/Project</w:t>
            </w:r>
          </w:p>
        </w:tc>
        <w:tc>
          <w:tcPr>
            <w:tcW w:w="4329" w:type="dxa"/>
          </w:tcPr>
          <w:p w14:paraId="68B5BE08" w14:textId="77777777" w:rsidR="00920E06" w:rsidRPr="006A79F0" w:rsidRDefault="00920E06" w:rsidP="00556CD6">
            <w:pPr>
              <w:tabs>
                <w:tab w:val="left" w:pos="1440"/>
                <w:tab w:val="right" w:pos="9900"/>
              </w:tabs>
            </w:pPr>
            <w:r>
              <w:t>These boxes indicate the org, object, and/or project code segments for the account to include in the report for the selected projection or leave default blank values to include all accounts for which you have budget authority in the report.</w:t>
            </w:r>
          </w:p>
        </w:tc>
        <w:tc>
          <w:tcPr>
            <w:tcW w:w="3725" w:type="dxa"/>
          </w:tcPr>
          <w:p w14:paraId="1F4826D4" w14:textId="77777777" w:rsidR="00920E06" w:rsidRPr="006A79F0" w:rsidRDefault="00920E06" w:rsidP="00556CD6">
            <w:pPr>
              <w:tabs>
                <w:tab w:val="left" w:pos="1440"/>
                <w:tab w:val="right" w:pos="9900"/>
              </w:tabs>
            </w:pPr>
          </w:p>
        </w:tc>
      </w:tr>
      <w:tr w:rsidR="00920E06" w:rsidRPr="001A514B" w14:paraId="338BAF77" w14:textId="77777777" w:rsidTr="00556CD6">
        <w:tc>
          <w:tcPr>
            <w:tcW w:w="2026" w:type="dxa"/>
          </w:tcPr>
          <w:p w14:paraId="447A2289" w14:textId="77777777" w:rsidR="00920E06" w:rsidRPr="006A79F0" w:rsidRDefault="00920E06" w:rsidP="00556CD6">
            <w:pPr>
              <w:tabs>
                <w:tab w:val="left" w:pos="1440"/>
                <w:tab w:val="right" w:pos="9900"/>
              </w:tabs>
            </w:pPr>
            <w:r>
              <w:t>Account Type</w:t>
            </w:r>
          </w:p>
        </w:tc>
        <w:tc>
          <w:tcPr>
            <w:tcW w:w="4329" w:type="dxa"/>
          </w:tcPr>
          <w:p w14:paraId="1C8BC7AD" w14:textId="77777777" w:rsidR="00920E06" w:rsidRDefault="00920E06" w:rsidP="00556CD6">
            <w:pPr>
              <w:tabs>
                <w:tab w:val="left" w:pos="1440"/>
                <w:tab w:val="right" w:pos="9900"/>
              </w:tabs>
            </w:pPr>
            <w:r>
              <w:t>This list indicates account type for the accounts to include in this report.</w:t>
            </w:r>
          </w:p>
          <w:p w14:paraId="3977EC86" w14:textId="77777777" w:rsidR="00920E06" w:rsidRDefault="00920E06" w:rsidP="00556CD6">
            <w:pPr>
              <w:tabs>
                <w:tab w:val="left" w:pos="1440"/>
                <w:tab w:val="right" w:pos="9900"/>
              </w:tabs>
            </w:pPr>
            <w:r>
              <w:t>You can choose to include revenue or expense accounts, or leave the default blank value to include all account types.</w:t>
            </w:r>
          </w:p>
          <w:p w14:paraId="48B99EC1" w14:textId="77777777" w:rsidR="00920E06" w:rsidRPr="006A79F0" w:rsidRDefault="00920E06" w:rsidP="00556CD6">
            <w:pPr>
              <w:tabs>
                <w:tab w:val="left" w:pos="1440"/>
                <w:tab w:val="right" w:pos="9900"/>
              </w:tabs>
            </w:pPr>
          </w:p>
        </w:tc>
        <w:tc>
          <w:tcPr>
            <w:tcW w:w="3725" w:type="dxa"/>
          </w:tcPr>
          <w:p w14:paraId="140C364C" w14:textId="77777777" w:rsidR="00920E06" w:rsidRPr="006A79F0" w:rsidRDefault="00920E06" w:rsidP="00556CD6">
            <w:pPr>
              <w:tabs>
                <w:tab w:val="left" w:pos="1440"/>
                <w:tab w:val="right" w:pos="9900"/>
              </w:tabs>
            </w:pPr>
          </w:p>
        </w:tc>
      </w:tr>
      <w:tr w:rsidR="00920E06" w:rsidRPr="001A514B" w14:paraId="23AD2864" w14:textId="77777777" w:rsidTr="00556CD6">
        <w:tc>
          <w:tcPr>
            <w:tcW w:w="2026" w:type="dxa"/>
          </w:tcPr>
          <w:p w14:paraId="10D7485E" w14:textId="77777777" w:rsidR="00920E06" w:rsidRPr="006A79F0" w:rsidRDefault="00920E06" w:rsidP="00556CD6">
            <w:pPr>
              <w:tabs>
                <w:tab w:val="left" w:pos="1440"/>
                <w:tab w:val="right" w:pos="9900"/>
              </w:tabs>
            </w:pPr>
            <w:r>
              <w:t>Account Status</w:t>
            </w:r>
          </w:p>
        </w:tc>
        <w:tc>
          <w:tcPr>
            <w:tcW w:w="4329" w:type="dxa"/>
          </w:tcPr>
          <w:p w14:paraId="2DFFF359" w14:textId="77777777" w:rsidR="00920E06" w:rsidRDefault="00920E06" w:rsidP="00556CD6">
            <w:pPr>
              <w:tabs>
                <w:tab w:val="left" w:pos="1440"/>
                <w:tab w:val="right" w:pos="9900"/>
              </w:tabs>
            </w:pPr>
            <w:r>
              <w:t>This list indicates the account status to include in this report.</w:t>
            </w:r>
          </w:p>
          <w:p w14:paraId="4F2775D2" w14:textId="77777777" w:rsidR="00920E06" w:rsidRPr="006A79F0" w:rsidRDefault="00920E06" w:rsidP="00556CD6">
            <w:pPr>
              <w:tabs>
                <w:tab w:val="left" w:pos="1440"/>
                <w:tab w:val="right" w:pos="9900"/>
              </w:tabs>
            </w:pPr>
            <w:r>
              <w:t>You can choose to include active or inactive accounts, or leave the default blank value to include all account status types.</w:t>
            </w:r>
          </w:p>
        </w:tc>
        <w:tc>
          <w:tcPr>
            <w:tcW w:w="3725" w:type="dxa"/>
          </w:tcPr>
          <w:p w14:paraId="37DFE6FC" w14:textId="77777777" w:rsidR="00920E06" w:rsidRPr="006A79F0" w:rsidRDefault="00920E06" w:rsidP="00556CD6">
            <w:pPr>
              <w:tabs>
                <w:tab w:val="left" w:pos="1440"/>
                <w:tab w:val="right" w:pos="9900"/>
              </w:tabs>
            </w:pPr>
          </w:p>
        </w:tc>
      </w:tr>
      <w:tr w:rsidR="00920E06" w:rsidRPr="001A514B" w14:paraId="44B028FA" w14:textId="77777777" w:rsidTr="00556CD6">
        <w:tc>
          <w:tcPr>
            <w:tcW w:w="10080" w:type="dxa"/>
            <w:gridSpan w:val="3"/>
          </w:tcPr>
          <w:p w14:paraId="44F34BCF" w14:textId="77777777" w:rsidR="00920E06" w:rsidRPr="00D62483" w:rsidRDefault="00920E06" w:rsidP="00556CD6">
            <w:pPr>
              <w:tabs>
                <w:tab w:val="left" w:pos="1440"/>
                <w:tab w:val="right" w:pos="9900"/>
              </w:tabs>
              <w:rPr>
                <w:b/>
              </w:rPr>
            </w:pPr>
            <w:r w:rsidRPr="00D62483">
              <w:rPr>
                <w:b/>
              </w:rPr>
              <w:t>Rollup Group</w:t>
            </w:r>
          </w:p>
        </w:tc>
      </w:tr>
      <w:tr w:rsidR="00920E06" w:rsidRPr="001A514B" w14:paraId="0995449B" w14:textId="77777777" w:rsidTr="00556CD6">
        <w:tc>
          <w:tcPr>
            <w:tcW w:w="2026" w:type="dxa"/>
          </w:tcPr>
          <w:p w14:paraId="3520E46D" w14:textId="77777777" w:rsidR="00920E06" w:rsidRPr="006A79F0" w:rsidRDefault="00920E06" w:rsidP="00556CD6">
            <w:pPr>
              <w:tabs>
                <w:tab w:val="left" w:pos="1440"/>
                <w:tab w:val="right" w:pos="9900"/>
              </w:tabs>
            </w:pPr>
            <w:r>
              <w:t>Rollup Code</w:t>
            </w:r>
          </w:p>
        </w:tc>
        <w:tc>
          <w:tcPr>
            <w:tcW w:w="4329" w:type="dxa"/>
          </w:tcPr>
          <w:p w14:paraId="49E7E8C3" w14:textId="77777777" w:rsidR="00920E06" w:rsidRDefault="00920E06" w:rsidP="00556CD6">
            <w:pPr>
              <w:tabs>
                <w:tab w:val="left" w:pos="1440"/>
                <w:tab w:val="right" w:pos="9900"/>
              </w:tabs>
            </w:pPr>
            <w:r>
              <w:t xml:space="preserve">This box indicates the code for the rollup group to use to select accounts based on a specified rollup group. </w:t>
            </w:r>
          </w:p>
          <w:p w14:paraId="60D95F66" w14:textId="77777777" w:rsidR="00920E06" w:rsidRPr="006A79F0" w:rsidRDefault="00920E06" w:rsidP="00556CD6">
            <w:pPr>
              <w:tabs>
                <w:tab w:val="left" w:pos="1440"/>
                <w:tab w:val="right" w:pos="9900"/>
              </w:tabs>
            </w:pPr>
            <w:r>
              <w:t>You can type a code in the box or leave the default blank value to include records for all rollup groups.</w:t>
            </w:r>
          </w:p>
        </w:tc>
        <w:tc>
          <w:tcPr>
            <w:tcW w:w="3725" w:type="dxa"/>
          </w:tcPr>
          <w:p w14:paraId="0E2DAEBD" w14:textId="77777777" w:rsidR="00920E06" w:rsidRPr="006A79F0" w:rsidRDefault="00920E06" w:rsidP="00556CD6">
            <w:pPr>
              <w:tabs>
                <w:tab w:val="left" w:pos="1440"/>
                <w:tab w:val="right" w:pos="9900"/>
              </w:tabs>
            </w:pPr>
          </w:p>
        </w:tc>
      </w:tr>
    </w:tbl>
    <w:p w14:paraId="3E75ADC6" w14:textId="77777777" w:rsidR="00920E06" w:rsidRDefault="00920E06" w:rsidP="00553335">
      <w:pPr>
        <w:pStyle w:val="ListNumbered0"/>
        <w:numPr>
          <w:ilvl w:val="0"/>
          <w:numId w:val="70"/>
        </w:numPr>
      </w:pPr>
      <w:r>
        <w:t>Click Accept</w:t>
      </w:r>
      <w:r>
        <w:rPr>
          <w:sz w:val="20"/>
        </w:rPr>
        <w:t>.</w:t>
      </w:r>
      <w:r>
        <w:t xml:space="preserve"> </w:t>
      </w:r>
      <w:r>
        <w:br/>
        <w:t>The program displays the total number of records found based on the defined criteria in the status bar at the bottom of the screen.</w:t>
      </w:r>
    </w:p>
    <w:p w14:paraId="43985900" w14:textId="77777777" w:rsidR="00920E06" w:rsidRDefault="00920E06" w:rsidP="00553335">
      <w:pPr>
        <w:pStyle w:val="ListNumbered0"/>
        <w:numPr>
          <w:ilvl w:val="0"/>
          <w:numId w:val="70"/>
        </w:numPr>
      </w:pPr>
      <w:r>
        <w:t>Click Report Options.</w:t>
      </w:r>
      <w:r>
        <w:br/>
        <w:t>The program displays the Report Options screen</w:t>
      </w:r>
      <w:r w:rsidRPr="001A514B">
        <w:t>.</w:t>
      </w:r>
      <w:r>
        <w:t xml:space="preserve"> </w:t>
      </w:r>
      <w:r>
        <w:br/>
      </w:r>
      <w:r>
        <w:rPr>
          <w:noProof/>
        </w:rPr>
        <w:drawing>
          <wp:inline distT="0" distB="0" distL="0" distR="0" wp14:anchorId="4D126028" wp14:editId="54FFCE19">
            <wp:extent cx="5943600" cy="3106420"/>
            <wp:effectExtent l="0" t="0" r="0" b="0"/>
            <wp:docPr id="306" name="Picture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5"/>
                    <a:stretch>
                      <a:fillRect/>
                    </a:stretch>
                  </pic:blipFill>
                  <pic:spPr>
                    <a:xfrm>
                      <a:off x="0" y="0"/>
                      <a:ext cx="5943600" cy="3106420"/>
                    </a:xfrm>
                    <a:prstGeom prst="rect">
                      <a:avLst/>
                    </a:prstGeom>
                  </pic:spPr>
                </pic:pic>
              </a:graphicData>
            </a:graphic>
          </wp:inline>
        </w:drawing>
      </w:r>
    </w:p>
    <w:p w14:paraId="469B2732" w14:textId="77777777" w:rsidR="00920E06" w:rsidRDefault="00920E06" w:rsidP="00920E06">
      <w:r>
        <w:br w:type="page"/>
      </w:r>
    </w:p>
    <w:p w14:paraId="493B8CF8" w14:textId="77777777" w:rsidR="00920E06" w:rsidRDefault="00920E06" w:rsidP="00553335">
      <w:pPr>
        <w:pStyle w:val="ListNumbered0"/>
        <w:numPr>
          <w:ilvl w:val="0"/>
          <w:numId w:val="70"/>
        </w:numPr>
      </w:pPr>
      <w:r>
        <w:t>Complete the fields according to the following table to choose the report and customize the format and output of your next year budget report.</w:t>
      </w:r>
    </w:p>
    <w:tbl>
      <w:tblPr>
        <w:tblW w:w="9720" w:type="dxa"/>
        <w:tblInd w:w="4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81"/>
        <w:gridCol w:w="4280"/>
        <w:gridCol w:w="3559"/>
      </w:tblGrid>
      <w:tr w:rsidR="00920E06" w:rsidRPr="006A79F0" w14:paraId="45CF8D97" w14:textId="77777777" w:rsidTr="00556CD6">
        <w:trPr>
          <w:tblHeader/>
        </w:trPr>
        <w:tc>
          <w:tcPr>
            <w:tcW w:w="1892" w:type="dxa"/>
            <w:shd w:val="clear" w:color="auto" w:fill="95B3D7" w:themeFill="accent1" w:themeFillTint="99"/>
          </w:tcPr>
          <w:p w14:paraId="0C9BDDD7" w14:textId="77777777" w:rsidR="00920E06" w:rsidRPr="00E3416D" w:rsidRDefault="00920E06" w:rsidP="00556CD6">
            <w:pPr>
              <w:tabs>
                <w:tab w:val="left" w:pos="1440"/>
                <w:tab w:val="right" w:pos="9900"/>
              </w:tabs>
              <w:rPr>
                <w:b/>
                <w:bCs/>
              </w:rPr>
            </w:pPr>
            <w:r w:rsidRPr="00E3416D">
              <w:rPr>
                <w:b/>
                <w:bCs/>
              </w:rPr>
              <w:t>Field</w:t>
            </w:r>
          </w:p>
        </w:tc>
        <w:tc>
          <w:tcPr>
            <w:tcW w:w="4443" w:type="dxa"/>
            <w:shd w:val="clear" w:color="auto" w:fill="95B3D7" w:themeFill="accent1" w:themeFillTint="99"/>
          </w:tcPr>
          <w:p w14:paraId="529A291E" w14:textId="77777777" w:rsidR="00920E06" w:rsidRPr="006A79F0" w:rsidRDefault="00920E06" w:rsidP="00556CD6">
            <w:pPr>
              <w:tabs>
                <w:tab w:val="left" w:pos="1440"/>
                <w:tab w:val="right" w:pos="9900"/>
              </w:tabs>
              <w:rPr>
                <w:b/>
                <w:bCs/>
              </w:rPr>
            </w:pPr>
            <w:r w:rsidRPr="006A79F0">
              <w:rPr>
                <w:b/>
                <w:bCs/>
              </w:rPr>
              <w:t>Description</w:t>
            </w:r>
          </w:p>
        </w:tc>
        <w:tc>
          <w:tcPr>
            <w:tcW w:w="3745" w:type="dxa"/>
            <w:shd w:val="clear" w:color="auto" w:fill="95B3D7" w:themeFill="accent1" w:themeFillTint="99"/>
          </w:tcPr>
          <w:p w14:paraId="7F283D96" w14:textId="77777777" w:rsidR="00920E06" w:rsidRPr="006A79F0" w:rsidRDefault="00920E06" w:rsidP="00556CD6">
            <w:pPr>
              <w:tabs>
                <w:tab w:val="left" w:pos="1440"/>
                <w:tab w:val="right" w:pos="9900"/>
              </w:tabs>
              <w:rPr>
                <w:b/>
                <w:bCs/>
              </w:rPr>
            </w:pPr>
            <w:r>
              <w:rPr>
                <w:b/>
                <w:bCs/>
              </w:rPr>
              <w:t>Jefferson County, Alabama</w:t>
            </w:r>
          </w:p>
        </w:tc>
      </w:tr>
      <w:tr w:rsidR="00920E06" w:rsidRPr="006A79F0" w14:paraId="7A6077E2" w14:textId="77777777" w:rsidTr="00556CD6">
        <w:tc>
          <w:tcPr>
            <w:tcW w:w="10080" w:type="dxa"/>
            <w:gridSpan w:val="3"/>
          </w:tcPr>
          <w:p w14:paraId="4677BB7D" w14:textId="77777777" w:rsidR="00920E06" w:rsidRPr="006A79F0" w:rsidRDefault="00920E06" w:rsidP="00556CD6">
            <w:pPr>
              <w:tabs>
                <w:tab w:val="left" w:pos="1440"/>
                <w:tab w:val="right" w:pos="9900"/>
              </w:tabs>
            </w:pPr>
            <w:r>
              <w:rPr>
                <w:b/>
              </w:rPr>
              <w:t>Report</w:t>
            </w:r>
            <w:r>
              <w:rPr>
                <w:b/>
              </w:rPr>
              <w:br/>
            </w:r>
            <w:r w:rsidRPr="00F666CE">
              <w:rPr>
                <w:i/>
              </w:rPr>
              <w:t>The available options vary according to the report type selected in the Type list.</w:t>
            </w:r>
            <w:r>
              <w:rPr>
                <w:b/>
              </w:rPr>
              <w:t xml:space="preserve"> </w:t>
            </w:r>
          </w:p>
        </w:tc>
      </w:tr>
      <w:tr w:rsidR="00920E06" w:rsidRPr="006A79F0" w14:paraId="273260EA" w14:textId="77777777" w:rsidTr="00556CD6">
        <w:tc>
          <w:tcPr>
            <w:tcW w:w="1892" w:type="dxa"/>
          </w:tcPr>
          <w:p w14:paraId="61E41242" w14:textId="77777777" w:rsidR="00920E06" w:rsidRPr="006A79F0" w:rsidRDefault="00920E06" w:rsidP="00556CD6">
            <w:pPr>
              <w:tabs>
                <w:tab w:val="left" w:pos="1440"/>
                <w:tab w:val="right" w:pos="9900"/>
              </w:tabs>
            </w:pPr>
            <w:r>
              <w:t>Type</w:t>
            </w:r>
          </w:p>
        </w:tc>
        <w:tc>
          <w:tcPr>
            <w:tcW w:w="4443" w:type="dxa"/>
          </w:tcPr>
          <w:p w14:paraId="059D633E" w14:textId="77777777" w:rsidR="00920E06" w:rsidRDefault="00920E06" w:rsidP="00556CD6">
            <w:pPr>
              <w:tabs>
                <w:tab w:val="left" w:pos="1440"/>
                <w:tab w:val="right" w:pos="9900"/>
              </w:tabs>
            </w:pPr>
            <w:r>
              <w:t xml:space="preserve">This list indicates the type of report to create. </w:t>
            </w:r>
            <w:r>
              <w:br/>
              <w:t>Choose one of the following:</w:t>
            </w:r>
          </w:p>
          <w:p w14:paraId="01F4FF45" w14:textId="77777777" w:rsidR="00920E06" w:rsidRPr="00746605" w:rsidRDefault="00920E06" w:rsidP="00553335">
            <w:pPr>
              <w:numPr>
                <w:ilvl w:val="0"/>
                <w:numId w:val="63"/>
              </w:numPr>
              <w:tabs>
                <w:tab w:val="left" w:pos="1440"/>
                <w:tab w:val="right" w:pos="9900"/>
              </w:tabs>
              <w:ind w:left="360"/>
            </w:pPr>
            <w:r w:rsidRPr="00746605">
              <w:t xml:space="preserve">1 - Next Year/Current Year Budget Analysis </w:t>
            </w:r>
          </w:p>
          <w:p w14:paraId="2EF1A0F5" w14:textId="77777777" w:rsidR="00920E06" w:rsidRPr="00746605" w:rsidRDefault="00920E06" w:rsidP="00553335">
            <w:pPr>
              <w:numPr>
                <w:ilvl w:val="0"/>
                <w:numId w:val="64"/>
              </w:numPr>
              <w:tabs>
                <w:tab w:val="left" w:pos="1440"/>
                <w:tab w:val="right" w:pos="9900"/>
              </w:tabs>
              <w:ind w:left="360"/>
            </w:pPr>
            <w:r w:rsidRPr="00746605">
              <w:t xml:space="preserve">2 - Next Year Budget Levels Report </w:t>
            </w:r>
          </w:p>
          <w:p w14:paraId="06B894E7" w14:textId="77777777" w:rsidR="00920E06" w:rsidRPr="00746605" w:rsidRDefault="00920E06" w:rsidP="00553335">
            <w:pPr>
              <w:numPr>
                <w:ilvl w:val="0"/>
                <w:numId w:val="65"/>
              </w:numPr>
              <w:tabs>
                <w:tab w:val="left" w:pos="1440"/>
                <w:tab w:val="right" w:pos="9900"/>
              </w:tabs>
              <w:ind w:left="360"/>
            </w:pPr>
            <w:r w:rsidRPr="00746605">
              <w:t>3 - Next Year Budget Detail Report</w:t>
            </w:r>
            <w:r w:rsidRPr="00746605">
              <w:br/>
              <w:t xml:space="preserve">With this option, the employee name, number and benefit/deduction short description print if they exist for the detail record. </w:t>
            </w:r>
          </w:p>
          <w:p w14:paraId="72350761" w14:textId="77777777" w:rsidR="00920E06" w:rsidRPr="00746605" w:rsidRDefault="00920E06" w:rsidP="00553335">
            <w:pPr>
              <w:numPr>
                <w:ilvl w:val="0"/>
                <w:numId w:val="66"/>
              </w:numPr>
              <w:tabs>
                <w:tab w:val="left" w:pos="1440"/>
                <w:tab w:val="right" w:pos="9900"/>
              </w:tabs>
              <w:ind w:left="360"/>
            </w:pPr>
            <w:r w:rsidRPr="00746605">
              <w:t xml:space="preserve">4 - Next Year Budget Historical Comparison </w:t>
            </w:r>
          </w:p>
          <w:p w14:paraId="77690D8B" w14:textId="77777777" w:rsidR="00920E06" w:rsidRPr="00746605" w:rsidRDefault="00920E06" w:rsidP="00553335">
            <w:pPr>
              <w:numPr>
                <w:ilvl w:val="0"/>
                <w:numId w:val="67"/>
              </w:numPr>
              <w:tabs>
                <w:tab w:val="left" w:pos="1440"/>
                <w:tab w:val="right" w:pos="9900"/>
              </w:tabs>
              <w:ind w:left="360"/>
            </w:pPr>
            <w:r w:rsidRPr="00746605">
              <w:t xml:space="preserve">5 - Next Year Budget Comparison Report </w:t>
            </w:r>
          </w:p>
          <w:p w14:paraId="143990B3" w14:textId="77777777" w:rsidR="00920E06" w:rsidRPr="006A79F0" w:rsidRDefault="00920E06" w:rsidP="00553335">
            <w:pPr>
              <w:numPr>
                <w:ilvl w:val="0"/>
                <w:numId w:val="68"/>
              </w:numPr>
              <w:tabs>
                <w:tab w:val="left" w:pos="1440"/>
                <w:tab w:val="right" w:pos="9900"/>
              </w:tabs>
              <w:ind w:left="360"/>
            </w:pPr>
            <w:r w:rsidRPr="00746605">
              <w:t>6 - Future Years Report</w:t>
            </w:r>
            <w:r w:rsidRPr="00746605">
              <w:br/>
              <w:t xml:space="preserve">This creates the same report as the Future Years option on the Next Year Budget Entry screen.  The report includes the current year, as well as the next four fiscal years. </w:t>
            </w:r>
          </w:p>
        </w:tc>
        <w:tc>
          <w:tcPr>
            <w:tcW w:w="3745" w:type="dxa"/>
          </w:tcPr>
          <w:p w14:paraId="7F70D899" w14:textId="77777777" w:rsidR="00920E06" w:rsidRPr="006A79F0" w:rsidRDefault="00920E06" w:rsidP="00556CD6">
            <w:pPr>
              <w:tabs>
                <w:tab w:val="left" w:pos="1440"/>
                <w:tab w:val="right" w:pos="9900"/>
              </w:tabs>
            </w:pPr>
          </w:p>
        </w:tc>
      </w:tr>
      <w:tr w:rsidR="00920E06" w:rsidRPr="006A79F0" w14:paraId="34CF3838" w14:textId="77777777" w:rsidTr="00556CD6">
        <w:tc>
          <w:tcPr>
            <w:tcW w:w="1892" w:type="dxa"/>
          </w:tcPr>
          <w:p w14:paraId="52BCCA3F" w14:textId="77777777" w:rsidR="00920E06" w:rsidRDefault="00920E06" w:rsidP="00556CD6">
            <w:pPr>
              <w:tabs>
                <w:tab w:val="left" w:pos="1440"/>
                <w:tab w:val="right" w:pos="9900"/>
              </w:tabs>
            </w:pPr>
            <w:r>
              <w:t>Include Inflation Percent</w:t>
            </w:r>
          </w:p>
        </w:tc>
        <w:tc>
          <w:tcPr>
            <w:tcW w:w="4443" w:type="dxa"/>
          </w:tcPr>
          <w:p w14:paraId="2FA7B98A" w14:textId="77777777" w:rsidR="00920E06" w:rsidRDefault="00920E06" w:rsidP="00556CD6">
            <w:pPr>
              <w:tabs>
                <w:tab w:val="left" w:pos="1440"/>
                <w:tab w:val="right" w:pos="9900"/>
              </w:tabs>
            </w:pPr>
            <w:r>
              <w:t xml:space="preserve">This check box controls whether inflation percentage is factored into the report. </w:t>
            </w:r>
          </w:p>
        </w:tc>
        <w:tc>
          <w:tcPr>
            <w:tcW w:w="3745" w:type="dxa"/>
          </w:tcPr>
          <w:p w14:paraId="5085B720" w14:textId="77777777" w:rsidR="00920E06" w:rsidRPr="006A79F0" w:rsidRDefault="00920E06" w:rsidP="00556CD6">
            <w:pPr>
              <w:tabs>
                <w:tab w:val="left" w:pos="1440"/>
                <w:tab w:val="right" w:pos="9900"/>
              </w:tabs>
            </w:pPr>
          </w:p>
        </w:tc>
      </w:tr>
      <w:tr w:rsidR="00920E06" w:rsidRPr="006A79F0" w14:paraId="38F2D4D5" w14:textId="77777777" w:rsidTr="00556CD6">
        <w:tc>
          <w:tcPr>
            <w:tcW w:w="1892" w:type="dxa"/>
          </w:tcPr>
          <w:p w14:paraId="0CAC7DE9" w14:textId="77777777" w:rsidR="00920E06" w:rsidRPr="006A79F0" w:rsidRDefault="00920E06" w:rsidP="00556CD6">
            <w:pPr>
              <w:tabs>
                <w:tab w:val="left" w:pos="1440"/>
                <w:tab w:val="right" w:pos="9900"/>
              </w:tabs>
            </w:pPr>
            <w:r>
              <w:t>Budget Level</w:t>
            </w:r>
          </w:p>
        </w:tc>
        <w:tc>
          <w:tcPr>
            <w:tcW w:w="4443" w:type="dxa"/>
          </w:tcPr>
          <w:p w14:paraId="506704A6" w14:textId="77777777" w:rsidR="00920E06" w:rsidRDefault="00920E06" w:rsidP="00556CD6">
            <w:pPr>
              <w:tabs>
                <w:tab w:val="left" w:pos="1440"/>
                <w:tab w:val="right" w:pos="9900"/>
              </w:tabs>
            </w:pPr>
            <w:r>
              <w:t>This list indicates the defined levels the budget must pass through prior to adoption. For report types 1-4, you can select one budget level.</w:t>
            </w:r>
          </w:p>
          <w:p w14:paraId="1B2A2634" w14:textId="77777777" w:rsidR="00920E06" w:rsidRDefault="00920E06" w:rsidP="00556CD6">
            <w:pPr>
              <w:tabs>
                <w:tab w:val="left" w:pos="1440"/>
                <w:tab w:val="right" w:pos="9900"/>
              </w:tabs>
            </w:pPr>
            <w:r>
              <w:t>For report type 5, you can include up to 3 budget levels.</w:t>
            </w:r>
          </w:p>
          <w:p w14:paraId="3B0860D3" w14:textId="77777777" w:rsidR="00920E06" w:rsidRPr="006A79F0" w:rsidRDefault="00920E06" w:rsidP="00556CD6">
            <w:pPr>
              <w:tabs>
                <w:tab w:val="left" w:pos="1440"/>
                <w:tab w:val="right" w:pos="9900"/>
              </w:tabs>
            </w:pPr>
            <w:r>
              <w:t xml:space="preserve">Department users typically report on Level 1. </w:t>
            </w:r>
          </w:p>
        </w:tc>
        <w:tc>
          <w:tcPr>
            <w:tcW w:w="3745" w:type="dxa"/>
          </w:tcPr>
          <w:p w14:paraId="4B774084" w14:textId="77777777" w:rsidR="00920E06" w:rsidRPr="006A79F0" w:rsidRDefault="00920E06" w:rsidP="00556CD6">
            <w:pPr>
              <w:tabs>
                <w:tab w:val="left" w:pos="1440"/>
                <w:tab w:val="right" w:pos="9900"/>
              </w:tabs>
            </w:pPr>
          </w:p>
        </w:tc>
      </w:tr>
      <w:tr w:rsidR="00920E06" w:rsidRPr="006A79F0" w14:paraId="09E6DB21" w14:textId="77777777" w:rsidTr="00556CD6">
        <w:tc>
          <w:tcPr>
            <w:tcW w:w="1892" w:type="dxa"/>
          </w:tcPr>
          <w:p w14:paraId="56DBB0CA" w14:textId="77777777" w:rsidR="00920E06" w:rsidRDefault="00920E06" w:rsidP="00556CD6">
            <w:pPr>
              <w:tabs>
                <w:tab w:val="left" w:pos="1440"/>
                <w:tab w:val="right" w:pos="9900"/>
              </w:tabs>
            </w:pPr>
            <w:r>
              <w:t>Detail Lines</w:t>
            </w:r>
          </w:p>
        </w:tc>
        <w:tc>
          <w:tcPr>
            <w:tcW w:w="4443" w:type="dxa"/>
          </w:tcPr>
          <w:p w14:paraId="451A252D" w14:textId="77777777" w:rsidR="00920E06" w:rsidRDefault="00920E06" w:rsidP="00556CD6">
            <w:pPr>
              <w:tabs>
                <w:tab w:val="left" w:pos="1440"/>
                <w:tab w:val="right" w:pos="9900"/>
              </w:tabs>
            </w:pPr>
            <w:r>
              <w:t>This list allows you to include only approved or denied details, or both, in the report.</w:t>
            </w:r>
          </w:p>
          <w:p w14:paraId="1711097D" w14:textId="77777777" w:rsidR="00920E06" w:rsidRDefault="00920E06" w:rsidP="00556CD6">
            <w:pPr>
              <w:tabs>
                <w:tab w:val="left" w:pos="1440"/>
                <w:tab w:val="right" w:pos="9900"/>
              </w:tabs>
            </w:pPr>
            <w:r>
              <w:t xml:space="preserve">This is list available for the New Year Budget Detail Report type. </w:t>
            </w:r>
          </w:p>
        </w:tc>
        <w:tc>
          <w:tcPr>
            <w:tcW w:w="3745" w:type="dxa"/>
          </w:tcPr>
          <w:p w14:paraId="03A5C799" w14:textId="77777777" w:rsidR="00920E06" w:rsidRPr="006A79F0" w:rsidRDefault="00920E06" w:rsidP="00556CD6">
            <w:pPr>
              <w:tabs>
                <w:tab w:val="left" w:pos="1440"/>
                <w:tab w:val="right" w:pos="9900"/>
              </w:tabs>
            </w:pPr>
          </w:p>
        </w:tc>
      </w:tr>
      <w:tr w:rsidR="00920E06" w:rsidRPr="006A79F0" w14:paraId="300F7386" w14:textId="77777777" w:rsidTr="00556CD6">
        <w:tc>
          <w:tcPr>
            <w:tcW w:w="1892" w:type="dxa"/>
          </w:tcPr>
          <w:p w14:paraId="78712A58" w14:textId="77777777" w:rsidR="00920E06" w:rsidRDefault="00920E06" w:rsidP="00556CD6">
            <w:pPr>
              <w:tabs>
                <w:tab w:val="left" w:pos="1440"/>
                <w:tab w:val="right" w:pos="9900"/>
              </w:tabs>
            </w:pPr>
            <w:r>
              <w:t>Percentage Change Calculation</w:t>
            </w:r>
          </w:p>
          <w:p w14:paraId="28727C5D" w14:textId="77777777" w:rsidR="00920E06" w:rsidRPr="006A79F0" w:rsidRDefault="00920E06" w:rsidP="00556CD6">
            <w:pPr>
              <w:tabs>
                <w:tab w:val="left" w:pos="1440"/>
                <w:tab w:val="right" w:pos="9900"/>
              </w:tabs>
            </w:pPr>
            <w:r>
              <w:t>Method</w:t>
            </w:r>
          </w:p>
        </w:tc>
        <w:tc>
          <w:tcPr>
            <w:tcW w:w="4443" w:type="dxa"/>
          </w:tcPr>
          <w:p w14:paraId="4B19C224" w14:textId="77777777" w:rsidR="00920E06" w:rsidRDefault="00920E06" w:rsidP="00556CD6">
            <w:pPr>
              <w:tabs>
                <w:tab w:val="left" w:pos="1440"/>
                <w:tab w:val="right" w:pos="9900"/>
              </w:tabs>
            </w:pPr>
            <w:r>
              <w:t>This list indicates the method by which you would like the program to calculate the percentage change. Available options include:</w:t>
            </w:r>
            <w:r>
              <w:br/>
              <w:t>1. (Level - Current Budget)/Current Budget</w:t>
            </w:r>
          </w:p>
          <w:p w14:paraId="3639CE6C" w14:textId="77777777" w:rsidR="00920E06" w:rsidRDefault="00920E06" w:rsidP="00556CD6">
            <w:pPr>
              <w:tabs>
                <w:tab w:val="left" w:pos="1440"/>
                <w:tab w:val="right" w:pos="9900"/>
              </w:tabs>
            </w:pPr>
            <w:r>
              <w:t xml:space="preserve">2. (Level - Projected)/Projected </w:t>
            </w:r>
          </w:p>
          <w:p w14:paraId="62B0DBED" w14:textId="77777777" w:rsidR="00920E06" w:rsidRDefault="00920E06" w:rsidP="00556CD6">
            <w:pPr>
              <w:tabs>
                <w:tab w:val="left" w:pos="1440"/>
                <w:tab w:val="right" w:pos="9900"/>
              </w:tabs>
            </w:pPr>
            <w:r>
              <w:t>3. (Level l- Original)/ Original</w:t>
            </w:r>
          </w:p>
          <w:p w14:paraId="35F1F302" w14:textId="77777777" w:rsidR="00920E06" w:rsidRDefault="00920E06" w:rsidP="00556CD6">
            <w:pPr>
              <w:tabs>
                <w:tab w:val="left" w:pos="1440"/>
                <w:tab w:val="right" w:pos="9900"/>
              </w:tabs>
            </w:pPr>
            <w:r>
              <w:t xml:space="preserve">4. (Level - Revised)/Revised </w:t>
            </w:r>
          </w:p>
          <w:p w14:paraId="1E045A63" w14:textId="77777777" w:rsidR="00920E06" w:rsidRDefault="00920E06" w:rsidP="00556CD6">
            <w:pPr>
              <w:tabs>
                <w:tab w:val="left" w:pos="1440"/>
                <w:tab w:val="right" w:pos="9900"/>
              </w:tabs>
            </w:pPr>
          </w:p>
          <w:p w14:paraId="280C4675" w14:textId="77777777" w:rsidR="00920E06" w:rsidRPr="006A79F0" w:rsidRDefault="00920E06" w:rsidP="00556CD6">
            <w:pPr>
              <w:tabs>
                <w:tab w:val="left" w:pos="1440"/>
                <w:tab w:val="right" w:pos="9900"/>
              </w:tabs>
            </w:pPr>
            <w:r>
              <w:t>This option is available for report types 1 and 4.</w:t>
            </w:r>
          </w:p>
        </w:tc>
        <w:tc>
          <w:tcPr>
            <w:tcW w:w="3745" w:type="dxa"/>
          </w:tcPr>
          <w:p w14:paraId="79F7BCB5" w14:textId="77777777" w:rsidR="00920E06" w:rsidRPr="006A79F0" w:rsidRDefault="00920E06" w:rsidP="00556CD6">
            <w:pPr>
              <w:tabs>
                <w:tab w:val="left" w:pos="1440"/>
                <w:tab w:val="right" w:pos="9900"/>
              </w:tabs>
            </w:pPr>
          </w:p>
        </w:tc>
      </w:tr>
      <w:tr w:rsidR="00920E06" w:rsidRPr="006A79F0" w14:paraId="54C9385F" w14:textId="77777777" w:rsidTr="00556CD6">
        <w:tc>
          <w:tcPr>
            <w:tcW w:w="1892" w:type="dxa"/>
          </w:tcPr>
          <w:p w14:paraId="5BCFBA9D" w14:textId="77777777" w:rsidR="00920E06" w:rsidRDefault="00920E06" w:rsidP="00556CD6">
            <w:pPr>
              <w:tabs>
                <w:tab w:val="left" w:pos="1440"/>
                <w:tab w:val="right" w:pos="9900"/>
              </w:tabs>
            </w:pPr>
            <w:r>
              <w:t>Print First or Second Year of Budget Requests</w:t>
            </w:r>
          </w:p>
        </w:tc>
        <w:tc>
          <w:tcPr>
            <w:tcW w:w="4443" w:type="dxa"/>
          </w:tcPr>
          <w:p w14:paraId="4B36F832" w14:textId="77777777" w:rsidR="00920E06" w:rsidRPr="005B26CB" w:rsidRDefault="00920E06" w:rsidP="00556CD6">
            <w:pPr>
              <w:tabs>
                <w:tab w:val="left" w:pos="1440"/>
                <w:tab w:val="right" w:pos="9900"/>
              </w:tabs>
            </w:pPr>
            <w:r>
              <w:t>The selected</w:t>
            </w:r>
            <w:r w:rsidRPr="005B26CB">
              <w:t xml:space="preserve"> option determines which year of budget requests to </w:t>
            </w:r>
            <w:r>
              <w:t>include in the report</w:t>
            </w:r>
            <w:r w:rsidRPr="005B26CB">
              <w:t>.</w:t>
            </w:r>
          </w:p>
          <w:p w14:paraId="16DC63DE" w14:textId="77777777" w:rsidR="00920E06" w:rsidRDefault="00920E06" w:rsidP="00556CD6">
            <w:pPr>
              <w:tabs>
                <w:tab w:val="left" w:pos="1440"/>
                <w:tab w:val="right" w:pos="9900"/>
              </w:tabs>
            </w:pPr>
          </w:p>
        </w:tc>
        <w:tc>
          <w:tcPr>
            <w:tcW w:w="3745" w:type="dxa"/>
          </w:tcPr>
          <w:p w14:paraId="1FEFFCFD" w14:textId="77777777" w:rsidR="00920E06" w:rsidRDefault="00920E06" w:rsidP="00556CD6">
            <w:pPr>
              <w:tabs>
                <w:tab w:val="left" w:pos="1440"/>
                <w:tab w:val="right" w:pos="9900"/>
              </w:tabs>
            </w:pPr>
          </w:p>
        </w:tc>
      </w:tr>
      <w:tr w:rsidR="00920E06" w:rsidRPr="006A79F0" w14:paraId="6233DCBC" w14:textId="77777777" w:rsidTr="00556CD6">
        <w:tc>
          <w:tcPr>
            <w:tcW w:w="10080" w:type="dxa"/>
            <w:gridSpan w:val="3"/>
          </w:tcPr>
          <w:p w14:paraId="468472C5" w14:textId="77777777" w:rsidR="00920E06" w:rsidRDefault="00920E06" w:rsidP="00556CD6">
            <w:pPr>
              <w:tabs>
                <w:tab w:val="left" w:pos="1440"/>
                <w:tab w:val="right" w:pos="9900"/>
              </w:tabs>
            </w:pPr>
            <w:r w:rsidRPr="005B26CB">
              <w:rPr>
                <w:b/>
              </w:rPr>
              <w:t>Sequences</w:t>
            </w:r>
          </w:p>
        </w:tc>
      </w:tr>
      <w:tr w:rsidR="00920E06" w:rsidRPr="006A79F0" w14:paraId="013BA20B" w14:textId="77777777" w:rsidTr="00556CD6">
        <w:tc>
          <w:tcPr>
            <w:tcW w:w="1892" w:type="dxa"/>
          </w:tcPr>
          <w:p w14:paraId="7AA80B15" w14:textId="77777777" w:rsidR="00920E06" w:rsidRPr="006A79F0" w:rsidRDefault="00920E06" w:rsidP="00556CD6">
            <w:pPr>
              <w:tabs>
                <w:tab w:val="left" w:pos="1440"/>
                <w:tab w:val="right" w:pos="9900"/>
              </w:tabs>
            </w:pPr>
            <w:r>
              <w:t>Field #</w:t>
            </w:r>
          </w:p>
        </w:tc>
        <w:tc>
          <w:tcPr>
            <w:tcW w:w="4443" w:type="dxa"/>
          </w:tcPr>
          <w:p w14:paraId="1BBE2F53" w14:textId="77777777" w:rsidR="00920E06" w:rsidRDefault="00920E06" w:rsidP="00556CD6">
            <w:pPr>
              <w:tabs>
                <w:tab w:val="left" w:pos="1440"/>
                <w:tab w:val="right" w:pos="9900"/>
              </w:tabs>
            </w:pPr>
            <w:r>
              <w:t>These lists indicate the GL sequence by which to sort accounts in the report. You can select up to four segments.</w:t>
            </w:r>
          </w:p>
          <w:p w14:paraId="6A2A3F05" w14:textId="77777777" w:rsidR="00920E06" w:rsidRPr="006A79F0" w:rsidRDefault="00920E06" w:rsidP="00556CD6">
            <w:pPr>
              <w:tabs>
                <w:tab w:val="left" w:pos="1440"/>
                <w:tab w:val="right" w:pos="9900"/>
              </w:tabs>
            </w:pPr>
            <w:r>
              <w:t xml:space="preserve">Typically, Fund is the first sequence. </w:t>
            </w:r>
          </w:p>
        </w:tc>
        <w:tc>
          <w:tcPr>
            <w:tcW w:w="3745" w:type="dxa"/>
          </w:tcPr>
          <w:p w14:paraId="71C081AC" w14:textId="77777777" w:rsidR="00920E06" w:rsidRPr="006A79F0" w:rsidRDefault="00920E06" w:rsidP="00556CD6">
            <w:pPr>
              <w:tabs>
                <w:tab w:val="left" w:pos="1440"/>
                <w:tab w:val="right" w:pos="9900"/>
              </w:tabs>
            </w:pPr>
          </w:p>
        </w:tc>
      </w:tr>
      <w:tr w:rsidR="00920E06" w:rsidRPr="006A79F0" w14:paraId="62125BAE" w14:textId="77777777" w:rsidTr="00556CD6">
        <w:tc>
          <w:tcPr>
            <w:tcW w:w="1892" w:type="dxa"/>
          </w:tcPr>
          <w:p w14:paraId="67C42B87" w14:textId="77777777" w:rsidR="00920E06" w:rsidRPr="006A79F0" w:rsidRDefault="00920E06" w:rsidP="00556CD6">
            <w:pPr>
              <w:tabs>
                <w:tab w:val="left" w:pos="1440"/>
                <w:tab w:val="right" w:pos="9900"/>
              </w:tabs>
            </w:pPr>
            <w:r>
              <w:t>Total</w:t>
            </w:r>
          </w:p>
        </w:tc>
        <w:tc>
          <w:tcPr>
            <w:tcW w:w="4443" w:type="dxa"/>
          </w:tcPr>
          <w:p w14:paraId="6BC6C856" w14:textId="77777777" w:rsidR="00920E06" w:rsidRPr="006A79F0" w:rsidRDefault="00920E06" w:rsidP="00556CD6">
            <w:pPr>
              <w:tabs>
                <w:tab w:val="left" w:pos="1440"/>
                <w:tab w:val="right" w:pos="9900"/>
              </w:tabs>
            </w:pPr>
            <w:r>
              <w:t xml:space="preserve">If this check box is selected for a segment, it directs the program to calculate and display totals for the selected sequence. </w:t>
            </w:r>
          </w:p>
        </w:tc>
        <w:tc>
          <w:tcPr>
            <w:tcW w:w="3745" w:type="dxa"/>
          </w:tcPr>
          <w:p w14:paraId="44007EEE" w14:textId="77777777" w:rsidR="00920E06" w:rsidRPr="006A79F0" w:rsidRDefault="00920E06" w:rsidP="00556CD6">
            <w:pPr>
              <w:tabs>
                <w:tab w:val="left" w:pos="1440"/>
                <w:tab w:val="right" w:pos="9900"/>
              </w:tabs>
            </w:pPr>
          </w:p>
        </w:tc>
      </w:tr>
      <w:tr w:rsidR="00920E06" w:rsidRPr="006A79F0" w14:paraId="370E000A" w14:textId="77777777" w:rsidTr="00556CD6">
        <w:tc>
          <w:tcPr>
            <w:tcW w:w="1892" w:type="dxa"/>
          </w:tcPr>
          <w:p w14:paraId="75541FA3" w14:textId="77777777" w:rsidR="00920E06" w:rsidRPr="006A79F0" w:rsidRDefault="00920E06" w:rsidP="00556CD6">
            <w:pPr>
              <w:tabs>
                <w:tab w:val="left" w:pos="1440"/>
                <w:tab w:val="right" w:pos="9900"/>
              </w:tabs>
            </w:pPr>
            <w:r>
              <w:t>Page Break</w:t>
            </w:r>
          </w:p>
        </w:tc>
        <w:tc>
          <w:tcPr>
            <w:tcW w:w="4443" w:type="dxa"/>
          </w:tcPr>
          <w:p w14:paraId="374EB2F7" w14:textId="77777777" w:rsidR="00920E06" w:rsidRPr="006A79F0" w:rsidRDefault="00920E06" w:rsidP="00556CD6">
            <w:pPr>
              <w:tabs>
                <w:tab w:val="left" w:pos="1440"/>
                <w:tab w:val="right" w:pos="9900"/>
              </w:tabs>
            </w:pPr>
            <w:r>
              <w:t>If this check box is selected for a segment, it directs the program to start a new page on the report for the segment.</w:t>
            </w:r>
          </w:p>
        </w:tc>
        <w:tc>
          <w:tcPr>
            <w:tcW w:w="3745" w:type="dxa"/>
          </w:tcPr>
          <w:p w14:paraId="61348638" w14:textId="77777777" w:rsidR="00920E06" w:rsidRPr="006A79F0" w:rsidRDefault="00920E06" w:rsidP="00556CD6">
            <w:pPr>
              <w:tabs>
                <w:tab w:val="left" w:pos="1440"/>
                <w:tab w:val="right" w:pos="9900"/>
              </w:tabs>
            </w:pPr>
          </w:p>
        </w:tc>
      </w:tr>
      <w:tr w:rsidR="00920E06" w:rsidRPr="00D62483" w14:paraId="20164DCE" w14:textId="77777777" w:rsidTr="00556CD6">
        <w:tc>
          <w:tcPr>
            <w:tcW w:w="10080" w:type="dxa"/>
            <w:gridSpan w:val="3"/>
          </w:tcPr>
          <w:p w14:paraId="2F24567A" w14:textId="77777777" w:rsidR="00920E06" w:rsidRPr="00D62483" w:rsidRDefault="00920E06" w:rsidP="00556CD6">
            <w:pPr>
              <w:tabs>
                <w:tab w:val="left" w:pos="1440"/>
                <w:tab w:val="right" w:pos="9900"/>
              </w:tabs>
              <w:rPr>
                <w:b/>
              </w:rPr>
            </w:pPr>
            <w:r w:rsidRPr="00D62483">
              <w:rPr>
                <w:b/>
              </w:rPr>
              <w:t>Additional Options</w:t>
            </w:r>
          </w:p>
        </w:tc>
      </w:tr>
      <w:tr w:rsidR="00920E06" w:rsidRPr="006A79F0" w14:paraId="0E97FADB" w14:textId="77777777" w:rsidTr="00556CD6">
        <w:tc>
          <w:tcPr>
            <w:tcW w:w="10080" w:type="dxa"/>
            <w:gridSpan w:val="3"/>
          </w:tcPr>
          <w:p w14:paraId="12B39641" w14:textId="77777777" w:rsidR="00920E06" w:rsidRPr="00571803" w:rsidRDefault="00920E06" w:rsidP="00556CD6">
            <w:pPr>
              <w:tabs>
                <w:tab w:val="left" w:pos="1440"/>
                <w:tab w:val="right" w:pos="9900"/>
              </w:tabs>
              <w:rPr>
                <w:i/>
              </w:rPr>
            </w:pPr>
            <w:r w:rsidRPr="00571803">
              <w:rPr>
                <w:i/>
              </w:rPr>
              <w:t>The following check boxes are accessible according to the report type selected from the Type list.</w:t>
            </w:r>
          </w:p>
        </w:tc>
      </w:tr>
      <w:tr w:rsidR="00920E06" w:rsidRPr="006A79F0" w14:paraId="529A9639" w14:textId="77777777" w:rsidTr="00556CD6">
        <w:tc>
          <w:tcPr>
            <w:tcW w:w="1892" w:type="dxa"/>
          </w:tcPr>
          <w:p w14:paraId="777F62B8" w14:textId="77777777" w:rsidR="00920E06" w:rsidRPr="006A79F0" w:rsidRDefault="00920E06" w:rsidP="00556CD6">
            <w:pPr>
              <w:tabs>
                <w:tab w:val="left" w:pos="1440"/>
                <w:tab w:val="right" w:pos="9900"/>
              </w:tabs>
            </w:pPr>
            <w:r>
              <w:t>Period Number</w:t>
            </w:r>
          </w:p>
        </w:tc>
        <w:tc>
          <w:tcPr>
            <w:tcW w:w="4443" w:type="dxa"/>
          </w:tcPr>
          <w:p w14:paraId="6CFB31C4" w14:textId="77777777" w:rsidR="00920E06" w:rsidRPr="006A79F0" w:rsidRDefault="00920E06" w:rsidP="00556CD6">
            <w:pPr>
              <w:tabs>
                <w:tab w:val="left" w:pos="1440"/>
                <w:tab w:val="right" w:pos="9900"/>
              </w:tabs>
            </w:pPr>
            <w:r>
              <w:t xml:space="preserve">This box indicates the current year actual data up to and including the period number indicated. This applies to report type 1. Type </w:t>
            </w:r>
            <w:r w:rsidRPr="003B1F54">
              <w:rPr>
                <w:b/>
              </w:rPr>
              <w:t>99</w:t>
            </w:r>
            <w:r>
              <w:t xml:space="preserve"> to include current detail including any memo detail. </w:t>
            </w:r>
          </w:p>
        </w:tc>
        <w:tc>
          <w:tcPr>
            <w:tcW w:w="3745" w:type="dxa"/>
          </w:tcPr>
          <w:p w14:paraId="7BB10F08" w14:textId="77777777" w:rsidR="00920E06" w:rsidRPr="006A79F0" w:rsidRDefault="00920E06" w:rsidP="00556CD6">
            <w:pPr>
              <w:tabs>
                <w:tab w:val="left" w:pos="1440"/>
                <w:tab w:val="right" w:pos="9900"/>
              </w:tabs>
            </w:pPr>
          </w:p>
        </w:tc>
      </w:tr>
      <w:tr w:rsidR="00920E06" w:rsidRPr="006A79F0" w14:paraId="41052588" w14:textId="77777777" w:rsidTr="00556CD6">
        <w:tc>
          <w:tcPr>
            <w:tcW w:w="1892" w:type="dxa"/>
          </w:tcPr>
          <w:p w14:paraId="0F81ED57" w14:textId="77777777" w:rsidR="00920E06" w:rsidRDefault="00920E06" w:rsidP="00556CD6">
            <w:pPr>
              <w:tabs>
                <w:tab w:val="left" w:pos="1440"/>
                <w:tab w:val="right" w:pos="9900"/>
              </w:tabs>
            </w:pPr>
            <w:r>
              <w:t>Print Revenue as Credit</w:t>
            </w:r>
          </w:p>
        </w:tc>
        <w:tc>
          <w:tcPr>
            <w:tcW w:w="4443" w:type="dxa"/>
          </w:tcPr>
          <w:p w14:paraId="067AD3EA" w14:textId="77777777" w:rsidR="00920E06" w:rsidRPr="006A79F0" w:rsidRDefault="00920E06" w:rsidP="00556CD6">
            <w:pPr>
              <w:tabs>
                <w:tab w:val="left" w:pos="1440"/>
                <w:tab w:val="right" w:pos="9900"/>
              </w:tabs>
            </w:pPr>
            <w:r>
              <w:t xml:space="preserve">This check box, if selected, causes the program to display a minus (-) sign when reporting expense and revenue accounts.  </w:t>
            </w:r>
          </w:p>
        </w:tc>
        <w:tc>
          <w:tcPr>
            <w:tcW w:w="3745" w:type="dxa"/>
          </w:tcPr>
          <w:p w14:paraId="3120590D" w14:textId="77777777" w:rsidR="00920E06" w:rsidRPr="006A79F0" w:rsidRDefault="00920E06" w:rsidP="00556CD6">
            <w:pPr>
              <w:tabs>
                <w:tab w:val="left" w:pos="1440"/>
                <w:tab w:val="right" w:pos="9900"/>
              </w:tabs>
            </w:pPr>
          </w:p>
        </w:tc>
      </w:tr>
      <w:tr w:rsidR="00920E06" w:rsidRPr="006A79F0" w14:paraId="1F57FB90" w14:textId="77777777" w:rsidTr="00556CD6">
        <w:tc>
          <w:tcPr>
            <w:tcW w:w="1892" w:type="dxa"/>
          </w:tcPr>
          <w:p w14:paraId="7D7DBC20" w14:textId="77777777" w:rsidR="00920E06" w:rsidRDefault="00920E06" w:rsidP="00556CD6">
            <w:pPr>
              <w:tabs>
                <w:tab w:val="left" w:pos="1440"/>
                <w:tab w:val="right" w:pos="9900"/>
              </w:tabs>
            </w:pPr>
            <w:r>
              <w:t>Include Cfwd in Rev Bud</w:t>
            </w:r>
          </w:p>
        </w:tc>
        <w:tc>
          <w:tcPr>
            <w:tcW w:w="4443" w:type="dxa"/>
          </w:tcPr>
          <w:p w14:paraId="5BA72324" w14:textId="77777777" w:rsidR="00920E06" w:rsidRPr="006A79F0" w:rsidRDefault="00920E06" w:rsidP="00556CD6">
            <w:pPr>
              <w:tabs>
                <w:tab w:val="left" w:pos="1440"/>
                <w:tab w:val="right" w:pos="9900"/>
              </w:tabs>
            </w:pPr>
            <w:r>
              <w:t>This check box is only accessible when you are creating a type 1 report. If selected, carry forward purchase order amounts are included with the revised budget.</w:t>
            </w:r>
          </w:p>
        </w:tc>
        <w:tc>
          <w:tcPr>
            <w:tcW w:w="3745" w:type="dxa"/>
          </w:tcPr>
          <w:p w14:paraId="35FBFE4F" w14:textId="77777777" w:rsidR="00920E06" w:rsidRPr="006A79F0" w:rsidRDefault="00920E06" w:rsidP="00556CD6">
            <w:pPr>
              <w:tabs>
                <w:tab w:val="left" w:pos="1440"/>
                <w:tab w:val="right" w:pos="9900"/>
              </w:tabs>
            </w:pPr>
          </w:p>
        </w:tc>
      </w:tr>
      <w:tr w:rsidR="00920E06" w:rsidRPr="006A79F0" w14:paraId="15563E94" w14:textId="77777777" w:rsidTr="00556CD6">
        <w:tc>
          <w:tcPr>
            <w:tcW w:w="1892" w:type="dxa"/>
          </w:tcPr>
          <w:p w14:paraId="0D5A7525" w14:textId="77777777" w:rsidR="00920E06" w:rsidRDefault="00920E06" w:rsidP="00556CD6">
            <w:pPr>
              <w:tabs>
                <w:tab w:val="left" w:pos="1440"/>
                <w:tab w:val="right" w:pos="9900"/>
              </w:tabs>
            </w:pPr>
            <w:r>
              <w:t>Totals Only</w:t>
            </w:r>
          </w:p>
        </w:tc>
        <w:tc>
          <w:tcPr>
            <w:tcW w:w="4443" w:type="dxa"/>
          </w:tcPr>
          <w:p w14:paraId="624CB7E6" w14:textId="77777777" w:rsidR="00920E06" w:rsidRDefault="00920E06" w:rsidP="00556CD6">
            <w:pPr>
              <w:pStyle w:val="tabletextnew1"/>
            </w:pPr>
            <w:r>
              <w:t>If this check box is selected, the report prints totals for sequence level 1 only. The grand total is still printed for each sequence. The org number displays next to the description on the printed report.</w:t>
            </w:r>
          </w:p>
          <w:p w14:paraId="3437D9E2" w14:textId="77777777" w:rsidR="00920E06" w:rsidRDefault="00920E06" w:rsidP="00556CD6">
            <w:pPr>
              <w:pStyle w:val="tabletextnew1"/>
            </w:pPr>
            <w:r>
              <w:t>This option is available for report types 1, 2, 4 and 5.</w:t>
            </w:r>
          </w:p>
          <w:p w14:paraId="5DAE7915" w14:textId="77777777" w:rsidR="00920E06" w:rsidRDefault="00920E06" w:rsidP="00556CD6">
            <w:pPr>
              <w:pStyle w:val="tabletextnew1"/>
            </w:pPr>
            <w:r>
              <w:t>If the Totals Only check box is not selected, the program prints totals for each sequence. The detail does not print (that is, all the accounts that comprise each org).</w:t>
            </w:r>
          </w:p>
          <w:p w14:paraId="09680D7F" w14:textId="77777777" w:rsidR="00920E06" w:rsidRPr="006A79F0" w:rsidRDefault="00920E06" w:rsidP="00556CD6">
            <w:pPr>
              <w:pStyle w:val="tabletextnew1"/>
            </w:pPr>
            <w:r>
              <w:t>The Suppress Zero Budget Accts check box is not selected if the Totals Only check box is selected.</w:t>
            </w:r>
          </w:p>
        </w:tc>
        <w:tc>
          <w:tcPr>
            <w:tcW w:w="3745" w:type="dxa"/>
          </w:tcPr>
          <w:p w14:paraId="77DA8611" w14:textId="77777777" w:rsidR="00920E06" w:rsidRPr="006A79F0" w:rsidRDefault="00920E06" w:rsidP="00556CD6">
            <w:pPr>
              <w:tabs>
                <w:tab w:val="left" w:pos="1440"/>
                <w:tab w:val="right" w:pos="9900"/>
              </w:tabs>
            </w:pPr>
          </w:p>
        </w:tc>
      </w:tr>
      <w:tr w:rsidR="00920E06" w:rsidRPr="006A79F0" w14:paraId="1CFCB6F0" w14:textId="77777777" w:rsidTr="00556CD6">
        <w:tc>
          <w:tcPr>
            <w:tcW w:w="1892" w:type="dxa"/>
          </w:tcPr>
          <w:p w14:paraId="28AB65BF" w14:textId="77777777" w:rsidR="00920E06" w:rsidRDefault="00920E06" w:rsidP="00556CD6">
            <w:pPr>
              <w:tabs>
                <w:tab w:val="left" w:pos="1440"/>
                <w:tab w:val="right" w:pos="9900"/>
              </w:tabs>
            </w:pPr>
            <w:r>
              <w:t>Include Segment Code</w:t>
            </w:r>
          </w:p>
        </w:tc>
        <w:tc>
          <w:tcPr>
            <w:tcW w:w="4443" w:type="dxa"/>
          </w:tcPr>
          <w:p w14:paraId="526B09C8" w14:textId="77777777" w:rsidR="00920E06" w:rsidRDefault="00920E06" w:rsidP="00556CD6">
            <w:pPr>
              <w:pStyle w:val="tabletextnew1"/>
            </w:pPr>
            <w:r>
              <w:t>This check box indicates whether to include segment codes in the report.</w:t>
            </w:r>
          </w:p>
          <w:p w14:paraId="6F631CBD" w14:textId="77777777" w:rsidR="00920E06" w:rsidRPr="006A79F0" w:rsidRDefault="00920E06" w:rsidP="00556CD6">
            <w:pPr>
              <w:pStyle w:val="tabletextnew1"/>
            </w:pPr>
            <w:r>
              <w:t>This check box is accessible if Totals Only is selected.</w:t>
            </w:r>
          </w:p>
        </w:tc>
        <w:tc>
          <w:tcPr>
            <w:tcW w:w="3745" w:type="dxa"/>
          </w:tcPr>
          <w:p w14:paraId="48526BC1" w14:textId="77777777" w:rsidR="00920E06" w:rsidRPr="006A79F0" w:rsidRDefault="00920E06" w:rsidP="00556CD6">
            <w:pPr>
              <w:tabs>
                <w:tab w:val="left" w:pos="1440"/>
                <w:tab w:val="right" w:pos="9900"/>
              </w:tabs>
            </w:pPr>
          </w:p>
        </w:tc>
      </w:tr>
      <w:tr w:rsidR="00920E06" w:rsidRPr="006A79F0" w14:paraId="203F0E76" w14:textId="77777777" w:rsidTr="00556CD6">
        <w:tc>
          <w:tcPr>
            <w:tcW w:w="1892" w:type="dxa"/>
          </w:tcPr>
          <w:p w14:paraId="2602D747" w14:textId="77777777" w:rsidR="00920E06" w:rsidRDefault="00920E06" w:rsidP="00556CD6">
            <w:pPr>
              <w:tabs>
                <w:tab w:val="left" w:pos="1440"/>
                <w:tab w:val="right" w:pos="9900"/>
              </w:tabs>
            </w:pPr>
            <w:r>
              <w:t>Include Report Grand Totals by Account Type</w:t>
            </w:r>
          </w:p>
        </w:tc>
        <w:tc>
          <w:tcPr>
            <w:tcW w:w="4443" w:type="dxa"/>
          </w:tcPr>
          <w:p w14:paraId="56097A36" w14:textId="77777777" w:rsidR="00920E06" w:rsidRDefault="00920E06" w:rsidP="00556CD6">
            <w:pPr>
              <w:tabs>
                <w:tab w:val="left" w:pos="1440"/>
                <w:tab w:val="right" w:pos="9900"/>
              </w:tabs>
            </w:pPr>
            <w:r>
              <w:t>Selecting this check box directs the program to print the grand totals of revenue and expense accounts, in addition to the grand total of the entire report.</w:t>
            </w:r>
          </w:p>
        </w:tc>
        <w:tc>
          <w:tcPr>
            <w:tcW w:w="3745" w:type="dxa"/>
          </w:tcPr>
          <w:p w14:paraId="44A24508" w14:textId="77777777" w:rsidR="00920E06" w:rsidRPr="006A79F0" w:rsidRDefault="00920E06" w:rsidP="00556CD6">
            <w:pPr>
              <w:tabs>
                <w:tab w:val="left" w:pos="1440"/>
                <w:tab w:val="right" w:pos="9900"/>
              </w:tabs>
            </w:pPr>
          </w:p>
        </w:tc>
      </w:tr>
      <w:tr w:rsidR="00920E06" w:rsidRPr="006A79F0" w14:paraId="1007D15C" w14:textId="77777777" w:rsidTr="00556CD6">
        <w:tc>
          <w:tcPr>
            <w:tcW w:w="1892" w:type="dxa"/>
          </w:tcPr>
          <w:p w14:paraId="2E1A9471" w14:textId="77777777" w:rsidR="00920E06" w:rsidRDefault="00920E06" w:rsidP="00556CD6">
            <w:pPr>
              <w:tabs>
                <w:tab w:val="left" w:pos="1440"/>
                <w:tab w:val="right" w:pos="9900"/>
              </w:tabs>
            </w:pPr>
            <w:r>
              <w:t>Print Full GL Account</w:t>
            </w:r>
          </w:p>
        </w:tc>
        <w:tc>
          <w:tcPr>
            <w:tcW w:w="4443" w:type="dxa"/>
          </w:tcPr>
          <w:p w14:paraId="4CBD8925" w14:textId="77777777" w:rsidR="00920E06" w:rsidRPr="006A79F0" w:rsidRDefault="00920E06" w:rsidP="00556CD6">
            <w:pPr>
              <w:tabs>
                <w:tab w:val="left" w:pos="1440"/>
                <w:tab w:val="right" w:pos="9900"/>
              </w:tabs>
            </w:pPr>
            <w:r>
              <w:t>If you select this check box, it directs the program to include the full GL account string, along with Org/Object/Project, in the report.</w:t>
            </w:r>
          </w:p>
        </w:tc>
        <w:tc>
          <w:tcPr>
            <w:tcW w:w="3745" w:type="dxa"/>
          </w:tcPr>
          <w:p w14:paraId="1E431EF8" w14:textId="77777777" w:rsidR="00920E06" w:rsidRPr="006A79F0" w:rsidRDefault="00920E06" w:rsidP="00556CD6">
            <w:pPr>
              <w:tabs>
                <w:tab w:val="left" w:pos="1440"/>
                <w:tab w:val="right" w:pos="9900"/>
              </w:tabs>
            </w:pPr>
          </w:p>
        </w:tc>
      </w:tr>
      <w:tr w:rsidR="00920E06" w:rsidRPr="006A79F0" w14:paraId="053582CB" w14:textId="77777777" w:rsidTr="00556CD6">
        <w:tc>
          <w:tcPr>
            <w:tcW w:w="1892" w:type="dxa"/>
          </w:tcPr>
          <w:p w14:paraId="16F771EB" w14:textId="77777777" w:rsidR="00920E06" w:rsidRDefault="00920E06" w:rsidP="00556CD6">
            <w:pPr>
              <w:tabs>
                <w:tab w:val="left" w:pos="1440"/>
                <w:tab w:val="right" w:pos="9900"/>
              </w:tabs>
            </w:pPr>
            <w:r>
              <w:t>Double Space</w:t>
            </w:r>
          </w:p>
        </w:tc>
        <w:tc>
          <w:tcPr>
            <w:tcW w:w="4443" w:type="dxa"/>
          </w:tcPr>
          <w:p w14:paraId="2DDA0064" w14:textId="77777777" w:rsidR="00920E06" w:rsidRPr="006A79F0" w:rsidRDefault="00920E06" w:rsidP="00556CD6">
            <w:pPr>
              <w:tabs>
                <w:tab w:val="left" w:pos="1440"/>
                <w:tab w:val="right" w:pos="9900"/>
              </w:tabs>
            </w:pPr>
            <w:r>
              <w:t>If you select this check box, it directs the program to generate the report in a double spaced format.</w:t>
            </w:r>
          </w:p>
        </w:tc>
        <w:tc>
          <w:tcPr>
            <w:tcW w:w="3745" w:type="dxa"/>
          </w:tcPr>
          <w:p w14:paraId="1F4DC2C3" w14:textId="77777777" w:rsidR="00920E06" w:rsidRPr="006A79F0" w:rsidRDefault="00920E06" w:rsidP="00556CD6">
            <w:pPr>
              <w:tabs>
                <w:tab w:val="left" w:pos="1440"/>
                <w:tab w:val="right" w:pos="9900"/>
              </w:tabs>
            </w:pPr>
            <w:r>
              <w:t>.</w:t>
            </w:r>
          </w:p>
        </w:tc>
      </w:tr>
      <w:tr w:rsidR="00920E06" w:rsidRPr="006A79F0" w14:paraId="6911C433" w14:textId="77777777" w:rsidTr="00556CD6">
        <w:tc>
          <w:tcPr>
            <w:tcW w:w="1892" w:type="dxa"/>
          </w:tcPr>
          <w:p w14:paraId="70E751F3" w14:textId="77777777" w:rsidR="00920E06" w:rsidRDefault="00920E06" w:rsidP="00556CD6">
            <w:pPr>
              <w:tabs>
                <w:tab w:val="left" w:pos="1440"/>
                <w:tab w:val="right" w:pos="9900"/>
              </w:tabs>
            </w:pPr>
            <w:r>
              <w:t>Suppress Zero Bdgt Accts</w:t>
            </w:r>
          </w:p>
        </w:tc>
        <w:tc>
          <w:tcPr>
            <w:tcW w:w="4443" w:type="dxa"/>
          </w:tcPr>
          <w:p w14:paraId="753FDDEC" w14:textId="77777777" w:rsidR="00920E06" w:rsidRDefault="00920E06" w:rsidP="00556CD6">
            <w:pPr>
              <w:tabs>
                <w:tab w:val="left" w:pos="1440"/>
                <w:tab w:val="right" w:pos="9900"/>
              </w:tabs>
            </w:pPr>
            <w:r>
              <w:t xml:space="preserve">If you select this check box, the program excludes any accounts meeting the following conditions from the report: zero original budget, zero budget transfers, zero revised budget, zero actual, zero month-to-date actual, zero encumbrances, and zero available budget. If detail is selected, no detail will be reported for the period. </w:t>
            </w:r>
          </w:p>
          <w:p w14:paraId="2E31904F" w14:textId="77777777" w:rsidR="00920E06" w:rsidRPr="006A79F0" w:rsidRDefault="00920E06" w:rsidP="00556CD6">
            <w:pPr>
              <w:tabs>
                <w:tab w:val="left" w:pos="1440"/>
                <w:tab w:val="right" w:pos="9900"/>
              </w:tabs>
            </w:pPr>
            <w:r>
              <w:t>This check box is not available when the Totals Only check box is selected.</w:t>
            </w:r>
          </w:p>
        </w:tc>
        <w:tc>
          <w:tcPr>
            <w:tcW w:w="3745" w:type="dxa"/>
          </w:tcPr>
          <w:p w14:paraId="3E79FDFE" w14:textId="77777777" w:rsidR="00920E06" w:rsidRPr="006A79F0" w:rsidRDefault="00920E06" w:rsidP="00556CD6">
            <w:pPr>
              <w:tabs>
                <w:tab w:val="left" w:pos="1440"/>
                <w:tab w:val="right" w:pos="9900"/>
              </w:tabs>
            </w:pPr>
          </w:p>
        </w:tc>
      </w:tr>
      <w:tr w:rsidR="00920E06" w:rsidRPr="006A79F0" w14:paraId="4D1DB078" w14:textId="77777777" w:rsidTr="00556CD6">
        <w:tc>
          <w:tcPr>
            <w:tcW w:w="1892" w:type="dxa"/>
          </w:tcPr>
          <w:p w14:paraId="69A0CAF1" w14:textId="77777777" w:rsidR="00920E06" w:rsidRDefault="00920E06" w:rsidP="00556CD6">
            <w:pPr>
              <w:tabs>
                <w:tab w:val="left" w:pos="1440"/>
                <w:tab w:val="right" w:pos="9900"/>
              </w:tabs>
            </w:pPr>
            <w:r>
              <w:t>Print as Worksheet</w:t>
            </w:r>
          </w:p>
        </w:tc>
        <w:tc>
          <w:tcPr>
            <w:tcW w:w="4443" w:type="dxa"/>
          </w:tcPr>
          <w:p w14:paraId="58966766" w14:textId="77777777" w:rsidR="00920E06" w:rsidRDefault="00920E06" w:rsidP="00556CD6">
            <w:pPr>
              <w:tabs>
                <w:tab w:val="left" w:pos="1440"/>
                <w:tab w:val="right" w:pos="9900"/>
              </w:tabs>
            </w:pPr>
            <w:r>
              <w:t>This check box is only available when you are creating type 1 report.</w:t>
            </w:r>
          </w:p>
          <w:p w14:paraId="1D09AAD2" w14:textId="77777777" w:rsidR="00920E06" w:rsidRPr="006A79F0" w:rsidRDefault="00920E06" w:rsidP="00556CD6">
            <w:pPr>
              <w:tabs>
                <w:tab w:val="left" w:pos="1440"/>
                <w:tab w:val="right" w:pos="9900"/>
              </w:tabs>
            </w:pPr>
            <w:r>
              <w:t xml:space="preserve">If this check box is selected, it directs the program to generate the report with blank lines for the following columns: Current Year Projections, Next Year Budget Level 1 and Percent Change. These lines are available for personnel to provide input outside of the system. </w:t>
            </w:r>
          </w:p>
        </w:tc>
        <w:tc>
          <w:tcPr>
            <w:tcW w:w="3745" w:type="dxa"/>
          </w:tcPr>
          <w:p w14:paraId="16EAE9F2" w14:textId="77777777" w:rsidR="00920E06" w:rsidRPr="006A79F0" w:rsidRDefault="00920E06" w:rsidP="00556CD6">
            <w:pPr>
              <w:tabs>
                <w:tab w:val="left" w:pos="1440"/>
                <w:tab w:val="right" w:pos="9900"/>
              </w:tabs>
            </w:pPr>
          </w:p>
        </w:tc>
      </w:tr>
      <w:tr w:rsidR="00920E06" w:rsidRPr="006A79F0" w14:paraId="7BA53881" w14:textId="77777777" w:rsidTr="00556CD6">
        <w:tc>
          <w:tcPr>
            <w:tcW w:w="1892" w:type="dxa"/>
          </w:tcPr>
          <w:p w14:paraId="0707D758" w14:textId="77777777" w:rsidR="00920E06" w:rsidRDefault="00920E06" w:rsidP="00556CD6">
            <w:pPr>
              <w:tabs>
                <w:tab w:val="left" w:pos="1440"/>
                <w:tab w:val="right" w:pos="9900"/>
              </w:tabs>
            </w:pPr>
            <w:r>
              <w:t>Print Pct or Comment</w:t>
            </w:r>
          </w:p>
        </w:tc>
        <w:tc>
          <w:tcPr>
            <w:tcW w:w="4443" w:type="dxa"/>
          </w:tcPr>
          <w:p w14:paraId="52DD0616" w14:textId="77777777" w:rsidR="00920E06" w:rsidRDefault="00920E06" w:rsidP="00556CD6">
            <w:pPr>
              <w:tabs>
                <w:tab w:val="left" w:pos="1440"/>
                <w:tab w:val="right" w:pos="9900"/>
              </w:tabs>
            </w:pPr>
            <w:r>
              <w:t>This list is only available when you are creating type 1 report.</w:t>
            </w:r>
          </w:p>
          <w:p w14:paraId="043F5FE6" w14:textId="77777777" w:rsidR="00920E06" w:rsidRPr="006A79F0" w:rsidRDefault="00920E06" w:rsidP="00556CD6">
            <w:pPr>
              <w:tabs>
                <w:tab w:val="left" w:pos="1440"/>
                <w:tab w:val="right" w:pos="9900"/>
              </w:tabs>
            </w:pPr>
            <w:r>
              <w:t xml:space="preserve">If you select P (percentage) from the list, it directs the program to calculate the percentage change; if you select C (comment), it directs the program to print a blank line to be used to manually add a comment in the report. </w:t>
            </w:r>
          </w:p>
        </w:tc>
        <w:tc>
          <w:tcPr>
            <w:tcW w:w="3745" w:type="dxa"/>
          </w:tcPr>
          <w:p w14:paraId="0E4EAF3C" w14:textId="77777777" w:rsidR="00920E06" w:rsidRPr="006A79F0" w:rsidRDefault="00920E06" w:rsidP="00556CD6">
            <w:pPr>
              <w:tabs>
                <w:tab w:val="left" w:pos="1440"/>
                <w:tab w:val="right" w:pos="9900"/>
              </w:tabs>
            </w:pPr>
          </w:p>
        </w:tc>
      </w:tr>
      <w:tr w:rsidR="00920E06" w:rsidRPr="006A79F0" w14:paraId="2A1B8ACE" w14:textId="77777777" w:rsidTr="00556CD6">
        <w:tc>
          <w:tcPr>
            <w:tcW w:w="1892" w:type="dxa"/>
          </w:tcPr>
          <w:p w14:paraId="0C75B769" w14:textId="77777777" w:rsidR="00920E06" w:rsidRDefault="00920E06" w:rsidP="00556CD6">
            <w:pPr>
              <w:tabs>
                <w:tab w:val="left" w:pos="1440"/>
                <w:tab w:val="right" w:pos="9900"/>
              </w:tabs>
            </w:pPr>
            <w:r>
              <w:t>Print Text</w:t>
            </w:r>
          </w:p>
        </w:tc>
        <w:tc>
          <w:tcPr>
            <w:tcW w:w="4443" w:type="dxa"/>
          </w:tcPr>
          <w:p w14:paraId="1B09E514" w14:textId="77777777" w:rsidR="00920E06" w:rsidRPr="006A79F0" w:rsidRDefault="00920E06" w:rsidP="00556CD6">
            <w:pPr>
              <w:tabs>
                <w:tab w:val="left" w:pos="1440"/>
                <w:tab w:val="right" w:pos="9900"/>
              </w:tabs>
            </w:pPr>
            <w:r>
              <w:t>If you select this check box, it directs the program to include all associated text entered in the Next Year Budget Entry program in the report.</w:t>
            </w:r>
          </w:p>
        </w:tc>
        <w:tc>
          <w:tcPr>
            <w:tcW w:w="3745" w:type="dxa"/>
          </w:tcPr>
          <w:p w14:paraId="65A5F100" w14:textId="77777777" w:rsidR="00920E06" w:rsidRPr="006A79F0" w:rsidRDefault="00920E06" w:rsidP="00556CD6">
            <w:pPr>
              <w:tabs>
                <w:tab w:val="left" w:pos="1440"/>
                <w:tab w:val="right" w:pos="9900"/>
              </w:tabs>
            </w:pPr>
          </w:p>
        </w:tc>
      </w:tr>
      <w:tr w:rsidR="00920E06" w:rsidRPr="006A79F0" w14:paraId="630A7636" w14:textId="77777777" w:rsidTr="00556CD6">
        <w:tc>
          <w:tcPr>
            <w:tcW w:w="1892" w:type="dxa"/>
          </w:tcPr>
          <w:p w14:paraId="7DA8D9B3" w14:textId="77777777" w:rsidR="00920E06" w:rsidRDefault="00920E06" w:rsidP="00556CD6">
            <w:pPr>
              <w:tabs>
                <w:tab w:val="left" w:pos="1440"/>
                <w:tab w:val="right" w:pos="9900"/>
              </w:tabs>
            </w:pPr>
            <w:r>
              <w:t>Amounts/Totals Exceed 999 Million Dollars</w:t>
            </w:r>
          </w:p>
        </w:tc>
        <w:tc>
          <w:tcPr>
            <w:tcW w:w="4443" w:type="dxa"/>
          </w:tcPr>
          <w:p w14:paraId="51B49233" w14:textId="77777777" w:rsidR="00920E06" w:rsidRDefault="00920E06" w:rsidP="00556CD6">
            <w:pPr>
              <w:tabs>
                <w:tab w:val="left" w:pos="1440"/>
                <w:tab w:val="right" w:pos="9900"/>
              </w:tabs>
            </w:pPr>
            <w:r>
              <w:t>If you select this check box, it directs the program to adjust column widths to accommodate totals in the billions.</w:t>
            </w:r>
          </w:p>
        </w:tc>
        <w:tc>
          <w:tcPr>
            <w:tcW w:w="3745" w:type="dxa"/>
          </w:tcPr>
          <w:p w14:paraId="17599734" w14:textId="77777777" w:rsidR="00920E06" w:rsidRPr="006A79F0" w:rsidRDefault="00920E06" w:rsidP="00556CD6">
            <w:pPr>
              <w:tabs>
                <w:tab w:val="left" w:pos="1440"/>
                <w:tab w:val="right" w:pos="9900"/>
              </w:tabs>
            </w:pPr>
          </w:p>
        </w:tc>
      </w:tr>
      <w:tr w:rsidR="00920E06" w:rsidRPr="006A79F0" w14:paraId="25405802" w14:textId="77777777" w:rsidTr="00556CD6">
        <w:tc>
          <w:tcPr>
            <w:tcW w:w="1892" w:type="dxa"/>
          </w:tcPr>
          <w:p w14:paraId="2365EB08" w14:textId="77777777" w:rsidR="00920E06" w:rsidRDefault="00920E06" w:rsidP="00556CD6">
            <w:pPr>
              <w:tabs>
                <w:tab w:val="left" w:pos="1440"/>
                <w:tab w:val="right" w:pos="9900"/>
              </w:tabs>
            </w:pPr>
            <w:r>
              <w:t xml:space="preserve">Print Five Budget Levels </w:t>
            </w:r>
          </w:p>
        </w:tc>
        <w:tc>
          <w:tcPr>
            <w:tcW w:w="4443" w:type="dxa"/>
          </w:tcPr>
          <w:p w14:paraId="17F65D96" w14:textId="77777777" w:rsidR="00920E06" w:rsidRDefault="00920E06" w:rsidP="00556CD6">
            <w:pPr>
              <w:tabs>
                <w:tab w:val="left" w:pos="1440"/>
                <w:tab w:val="right" w:pos="9900"/>
              </w:tabs>
            </w:pPr>
            <w:r>
              <w:t xml:space="preserve">This check box, if selected, directs the program to include all five budget levels in the report. </w:t>
            </w:r>
          </w:p>
          <w:p w14:paraId="61710880" w14:textId="77777777" w:rsidR="00920E06" w:rsidRDefault="00920E06" w:rsidP="00556CD6">
            <w:pPr>
              <w:tabs>
                <w:tab w:val="left" w:pos="1440"/>
                <w:tab w:val="right" w:pos="9900"/>
              </w:tabs>
            </w:pPr>
            <w:r>
              <w:t xml:space="preserve">This check box is available for budget level reporting. </w:t>
            </w:r>
          </w:p>
        </w:tc>
        <w:tc>
          <w:tcPr>
            <w:tcW w:w="3745" w:type="dxa"/>
          </w:tcPr>
          <w:p w14:paraId="485FFB81" w14:textId="77777777" w:rsidR="00920E06" w:rsidRPr="006A79F0" w:rsidRDefault="00920E06" w:rsidP="00556CD6">
            <w:pPr>
              <w:tabs>
                <w:tab w:val="left" w:pos="1440"/>
                <w:tab w:val="right" w:pos="9900"/>
              </w:tabs>
            </w:pPr>
          </w:p>
        </w:tc>
      </w:tr>
    </w:tbl>
    <w:p w14:paraId="307D1DE4" w14:textId="77777777" w:rsidR="00920E06" w:rsidRDefault="00920E06" w:rsidP="00553335">
      <w:pPr>
        <w:pStyle w:val="ListNumbered0"/>
        <w:numPr>
          <w:ilvl w:val="0"/>
          <w:numId w:val="70"/>
        </w:numPr>
      </w:pPr>
      <w:r>
        <w:t>Click Accept.</w:t>
      </w:r>
      <w:r>
        <w:br/>
        <w:t>The program returns you to the Next Year Budget Report screen.</w:t>
      </w:r>
    </w:p>
    <w:p w14:paraId="4AF09383" w14:textId="77777777" w:rsidR="00920E06" w:rsidRPr="002470D2" w:rsidRDefault="00920E06" w:rsidP="00553335">
      <w:pPr>
        <w:pStyle w:val="ListNumbered0"/>
        <w:numPr>
          <w:ilvl w:val="0"/>
          <w:numId w:val="70"/>
        </w:numPr>
      </w:pPr>
      <w:r>
        <w:t xml:space="preserve">Use the options in the Output group on the ribbon to generate the report output. </w:t>
      </w:r>
    </w:p>
    <w:p w14:paraId="0A57E0B6" w14:textId="77777777" w:rsidR="00920E06" w:rsidRDefault="00920E06" w:rsidP="00920E06"/>
    <w:p w14:paraId="68544A9B" w14:textId="77777777" w:rsidR="00920E06" w:rsidRPr="0009503B" w:rsidRDefault="00920E06" w:rsidP="000C5598">
      <w:pPr>
        <w:pStyle w:val="Heading1"/>
        <w:numPr>
          <w:ilvl w:val="0"/>
          <w:numId w:val="0"/>
        </w:numPr>
        <w:rPr>
          <w:szCs w:val="32"/>
        </w:rPr>
      </w:pPr>
      <w:bookmarkStart w:id="235" w:name="_Toc422218347"/>
      <w:r w:rsidRPr="0009503B">
        <w:rPr>
          <w:szCs w:val="32"/>
        </w:rPr>
        <w:t>Results</w:t>
      </w:r>
      <w:bookmarkEnd w:id="235"/>
    </w:p>
    <w:p w14:paraId="04BF07C2" w14:textId="77777777" w:rsidR="00920E06" w:rsidRPr="001A514B" w:rsidRDefault="00920E06" w:rsidP="00920E06">
      <w:pPr>
        <w:tabs>
          <w:tab w:val="left" w:pos="1440"/>
          <w:tab w:val="right" w:pos="9900"/>
        </w:tabs>
      </w:pPr>
      <w:r>
        <w:t xml:space="preserve">The report has been generated based on the defined criteria and output based on the method selected. These reports can be utilized to assist in next year budget analysis. </w:t>
      </w:r>
    </w:p>
    <w:p w14:paraId="2F996316" w14:textId="77777777" w:rsidR="00920E06" w:rsidRPr="0009503B" w:rsidRDefault="00920E06" w:rsidP="000C5598">
      <w:pPr>
        <w:pStyle w:val="Heading1"/>
        <w:numPr>
          <w:ilvl w:val="0"/>
          <w:numId w:val="0"/>
        </w:numPr>
        <w:rPr>
          <w:szCs w:val="32"/>
        </w:rPr>
      </w:pPr>
      <w:bookmarkStart w:id="236" w:name="_Toc422218348"/>
      <w:r w:rsidRPr="0009503B">
        <w:rPr>
          <w:szCs w:val="32"/>
        </w:rPr>
        <w:t>What’s Next?</w:t>
      </w:r>
      <w:bookmarkEnd w:id="236"/>
    </w:p>
    <w:p w14:paraId="2A7B1304" w14:textId="77777777" w:rsidR="00920E06" w:rsidRPr="001A514B" w:rsidRDefault="00920E06" w:rsidP="00920E06">
      <w:pPr>
        <w:tabs>
          <w:tab w:val="left" w:pos="1440"/>
          <w:tab w:val="right" w:pos="9900"/>
        </w:tabs>
      </w:pPr>
      <w:r>
        <w:t xml:space="preserve">Any changes made to the projection through the Next Year Budget Entry program will be available for review with the Next Year Budget reports. This program provides reports that can be used for analysis purposes. Any necessary next year budget changes will be performed using the Next Year Budget Entry program provided the user has access to the current budget level that is maintained by budget staff according to the defined budget timeline. </w:t>
      </w:r>
    </w:p>
    <w:p w14:paraId="4E9559FE" w14:textId="77777777" w:rsidR="00920E06" w:rsidRDefault="00920E06" w:rsidP="00920E06"/>
    <w:p w14:paraId="52AA416F" w14:textId="77777777" w:rsidR="00920E06" w:rsidRDefault="00920E06" w:rsidP="00920E06">
      <w:pPr>
        <w:rPr>
          <w:b/>
          <w:bCs/>
          <w:color w:val="365F91"/>
          <w:sz w:val="44"/>
          <w:szCs w:val="28"/>
        </w:rPr>
      </w:pPr>
      <w:r>
        <w:br w:type="page"/>
      </w:r>
    </w:p>
    <w:p w14:paraId="689D2932" w14:textId="77777777" w:rsidR="00920E06" w:rsidRDefault="00920E06" w:rsidP="00920E06">
      <w:pPr>
        <w:tabs>
          <w:tab w:val="left" w:pos="1440"/>
          <w:tab w:val="right" w:pos="9900"/>
        </w:tabs>
      </w:pPr>
      <w:bookmarkStart w:id="237" w:name="_Toc420594776"/>
      <w:bookmarkStart w:id="238" w:name="_Toc422218349"/>
      <w:r w:rsidRPr="00AD6A92">
        <w:rPr>
          <w:rStyle w:val="TitlePageChar"/>
          <w:rFonts w:eastAsiaTheme="minorHAnsi"/>
        </w:rPr>
        <w:t>Budget Transfers and Amendments</w:t>
      </w:r>
      <w:bookmarkEnd w:id="237"/>
      <w:bookmarkEnd w:id="238"/>
      <w:r>
        <w:tab/>
      </w:r>
    </w:p>
    <w:p w14:paraId="70425640" w14:textId="77777777" w:rsidR="00920E06" w:rsidRPr="0009503B" w:rsidRDefault="00920E06" w:rsidP="00BF4720">
      <w:pPr>
        <w:pStyle w:val="Heading1"/>
        <w:numPr>
          <w:ilvl w:val="0"/>
          <w:numId w:val="0"/>
        </w:numPr>
        <w:rPr>
          <w:szCs w:val="32"/>
        </w:rPr>
      </w:pPr>
      <w:bookmarkStart w:id="239" w:name="_Toc422218350"/>
      <w:r w:rsidRPr="0009503B">
        <w:rPr>
          <w:szCs w:val="32"/>
        </w:rPr>
        <w:t>Objective</w:t>
      </w:r>
      <w:bookmarkEnd w:id="239"/>
    </w:p>
    <w:p w14:paraId="3BF3D574" w14:textId="77777777" w:rsidR="00920E06" w:rsidRDefault="00920E06" w:rsidP="00920E06">
      <w:pPr>
        <w:tabs>
          <w:tab w:val="left" w:pos="1440"/>
          <w:tab w:val="right" w:pos="9900"/>
        </w:tabs>
      </w:pPr>
      <w:r>
        <w:t>This document provides instructions for entering a budget transfer or amendment</w:t>
      </w:r>
    </w:p>
    <w:p w14:paraId="145094E4" w14:textId="77777777" w:rsidR="00920E06" w:rsidRPr="0009503B" w:rsidRDefault="00920E06" w:rsidP="00BF4720">
      <w:pPr>
        <w:pStyle w:val="Heading1"/>
        <w:numPr>
          <w:ilvl w:val="0"/>
          <w:numId w:val="0"/>
        </w:numPr>
        <w:rPr>
          <w:szCs w:val="32"/>
        </w:rPr>
      </w:pPr>
      <w:bookmarkStart w:id="240" w:name="_Toc422218351"/>
      <w:r w:rsidRPr="0009503B">
        <w:rPr>
          <w:szCs w:val="32"/>
        </w:rPr>
        <w:t>Overview</w:t>
      </w:r>
      <w:bookmarkEnd w:id="240"/>
    </w:p>
    <w:p w14:paraId="726CA8D2" w14:textId="77777777" w:rsidR="00920E06" w:rsidRDefault="00920E06" w:rsidP="00920E06">
      <w:pPr>
        <w:tabs>
          <w:tab w:val="left" w:pos="1440"/>
          <w:tab w:val="right" w:pos="9900"/>
        </w:tabs>
      </w:pPr>
      <w:r>
        <w:t>The Budget Transfers and Amendments program performs current year budgetary transactions. This may reduce one budget line and increase another, or subtract from the bottom line budget amount for either revenue or expense accounts.</w:t>
      </w:r>
    </w:p>
    <w:p w14:paraId="4D9570C2" w14:textId="77777777" w:rsidR="00920E06" w:rsidRPr="0009503B" w:rsidRDefault="00920E06" w:rsidP="00BF4720">
      <w:pPr>
        <w:pStyle w:val="Heading1"/>
        <w:numPr>
          <w:ilvl w:val="0"/>
          <w:numId w:val="0"/>
        </w:numPr>
        <w:rPr>
          <w:szCs w:val="32"/>
        </w:rPr>
      </w:pPr>
      <w:bookmarkStart w:id="241" w:name="_Toc422218352"/>
      <w:r w:rsidRPr="0009503B">
        <w:rPr>
          <w:szCs w:val="32"/>
        </w:rPr>
        <w:t>Prerequisites</w:t>
      </w:r>
      <w:bookmarkEnd w:id="241"/>
    </w:p>
    <w:p w14:paraId="79138EAD" w14:textId="77777777" w:rsidR="00920E06" w:rsidRPr="00186745" w:rsidRDefault="00920E06" w:rsidP="00920E06">
      <w:pPr>
        <w:tabs>
          <w:tab w:val="left" w:pos="1440"/>
          <w:tab w:val="right" w:pos="9900"/>
        </w:tabs>
      </w:pPr>
      <w:r w:rsidRPr="00186745">
        <w:t xml:space="preserve">Before you can successfully complete this process, you must ensure that roles granting the necessary permissions have been assigned to your user account. If the roles have not been established, contact the system administrator </w:t>
      </w:r>
      <w:r>
        <w:t xml:space="preserve">(IT) </w:t>
      </w:r>
      <w:r w:rsidRPr="00186745">
        <w:t>to have them updated or added into the Munis system.</w:t>
      </w:r>
    </w:p>
    <w:p w14:paraId="7E5578A2" w14:textId="77777777" w:rsidR="00920E06" w:rsidRDefault="00920E06" w:rsidP="00920E06"/>
    <w:p w14:paraId="3001CD5F" w14:textId="77777777" w:rsidR="00920E06" w:rsidRPr="006C5F62" w:rsidRDefault="00920E06" w:rsidP="00920E06">
      <w:r w:rsidRPr="006C5F62">
        <w:t>Confirm the following:</w:t>
      </w:r>
    </w:p>
    <w:p w14:paraId="50308C5A" w14:textId="77777777" w:rsidR="00920E06" w:rsidRDefault="00920E06" w:rsidP="00920E06">
      <w:pPr>
        <w:pStyle w:val="ListParagraph"/>
        <w:tabs>
          <w:tab w:val="left" w:pos="1440"/>
          <w:tab w:val="right" w:pos="9900"/>
        </w:tabs>
      </w:pPr>
    </w:p>
    <w:p w14:paraId="7185468A" w14:textId="77777777" w:rsidR="00920E06" w:rsidRDefault="00920E06" w:rsidP="00553335">
      <w:pPr>
        <w:pStyle w:val="ListBulleted"/>
        <w:numPr>
          <w:ilvl w:val="0"/>
          <w:numId w:val="57"/>
        </w:numPr>
        <w:tabs>
          <w:tab w:val="left" w:pos="723"/>
          <w:tab w:val="right" w:pos="9900"/>
        </w:tabs>
      </w:pPr>
      <w:r>
        <w:t xml:space="preserve">You have appropriate user and account permissions and access. </w:t>
      </w:r>
    </w:p>
    <w:p w14:paraId="20F000EA" w14:textId="77777777" w:rsidR="00920E06" w:rsidRDefault="00920E06" w:rsidP="00553335">
      <w:pPr>
        <w:pStyle w:val="ListBulleted"/>
        <w:numPr>
          <w:ilvl w:val="0"/>
          <w:numId w:val="57"/>
        </w:numPr>
        <w:tabs>
          <w:tab w:val="left" w:pos="723"/>
          <w:tab w:val="right" w:pos="9900"/>
        </w:tabs>
      </w:pPr>
      <w:r>
        <w:t xml:space="preserve">Applicable workflow settings and business rules are established for the transfer and amendment process. </w:t>
      </w:r>
    </w:p>
    <w:p w14:paraId="325FD053" w14:textId="77777777" w:rsidR="00920E06" w:rsidRDefault="00920E06" w:rsidP="00553335">
      <w:pPr>
        <w:pStyle w:val="ListBulleted"/>
        <w:numPr>
          <w:ilvl w:val="0"/>
          <w:numId w:val="57"/>
        </w:numPr>
        <w:tabs>
          <w:tab w:val="left" w:pos="723"/>
          <w:tab w:val="right" w:pos="9900"/>
        </w:tabs>
      </w:pPr>
      <w:r>
        <w:t>The Munis chart of accounts is in place.</w:t>
      </w:r>
    </w:p>
    <w:p w14:paraId="20C7C64A" w14:textId="77777777" w:rsidR="00920E06" w:rsidRPr="008D752C" w:rsidRDefault="00920E06" w:rsidP="00920E06">
      <w:pPr>
        <w:rPr>
          <w:i/>
          <w:sz w:val="20"/>
        </w:rPr>
      </w:pPr>
    </w:p>
    <w:p w14:paraId="2B0EB8F6" w14:textId="77777777" w:rsidR="00920E06" w:rsidRPr="008D752C" w:rsidRDefault="00920E06" w:rsidP="00920E06">
      <w:pPr>
        <w:ind w:left="360"/>
        <w:rPr>
          <w:sz w:val="20"/>
        </w:rPr>
      </w:pPr>
    </w:p>
    <w:p w14:paraId="6EDA720E" w14:textId="77777777" w:rsidR="00920E06" w:rsidRPr="008D752C" w:rsidRDefault="00920E06" w:rsidP="00920E06">
      <w:pPr>
        <w:rPr>
          <w:sz w:val="20"/>
        </w:rPr>
      </w:pPr>
    </w:p>
    <w:p w14:paraId="4D56883C" w14:textId="77777777" w:rsidR="00920E06" w:rsidRPr="008D752C" w:rsidRDefault="00920E06" w:rsidP="00920E06">
      <w:pPr>
        <w:rPr>
          <w:sz w:val="20"/>
        </w:rPr>
      </w:pPr>
    </w:p>
    <w:p w14:paraId="0BB53719" w14:textId="77777777" w:rsidR="00920E06" w:rsidRPr="008D752C" w:rsidRDefault="00920E06" w:rsidP="00920E06">
      <w:pPr>
        <w:rPr>
          <w:sz w:val="20"/>
        </w:rPr>
      </w:pPr>
    </w:p>
    <w:p w14:paraId="420F70A1" w14:textId="77777777" w:rsidR="00920E06" w:rsidRPr="0009503B" w:rsidRDefault="00920E06" w:rsidP="008B507B">
      <w:pPr>
        <w:pStyle w:val="Heading1"/>
        <w:numPr>
          <w:ilvl w:val="0"/>
          <w:numId w:val="0"/>
        </w:numPr>
        <w:rPr>
          <w:szCs w:val="32"/>
        </w:rPr>
      </w:pPr>
      <w:r>
        <w:rPr>
          <w:szCs w:val="32"/>
        </w:rPr>
        <w:br w:type="page"/>
      </w:r>
      <w:bookmarkStart w:id="242" w:name="_Toc422218353"/>
      <w:r w:rsidRPr="0009503B">
        <w:rPr>
          <w:szCs w:val="32"/>
        </w:rPr>
        <w:t>Procedure</w:t>
      </w:r>
      <w:bookmarkEnd w:id="242"/>
    </w:p>
    <w:p w14:paraId="6560B351" w14:textId="77777777" w:rsidR="00920E06" w:rsidRPr="001A514B" w:rsidRDefault="00920E06" w:rsidP="00920E06">
      <w:r>
        <w:t>To add a budget transfer or amendment:</w:t>
      </w:r>
    </w:p>
    <w:p w14:paraId="49CC1AAB" w14:textId="77777777" w:rsidR="00920E06" w:rsidRPr="00E15C2A" w:rsidRDefault="00920E06" w:rsidP="00553335">
      <w:pPr>
        <w:pStyle w:val="ListNumbered0"/>
        <w:numPr>
          <w:ilvl w:val="0"/>
          <w:numId w:val="71"/>
        </w:numPr>
        <w:rPr>
          <w:iCs/>
        </w:rPr>
      </w:pPr>
      <w:r>
        <w:t>Open the Budget Transfer and Amendments program.</w:t>
      </w:r>
      <w:r w:rsidRPr="001A514B">
        <w:br/>
      </w:r>
      <w:r w:rsidRPr="00E15C2A">
        <w:rPr>
          <w:i/>
          <w:iCs/>
        </w:rPr>
        <w:t>Financials &gt; Budget Processing &gt; Budget Transfers and Amendments</w:t>
      </w:r>
      <w:r w:rsidRPr="00E15C2A">
        <w:rPr>
          <w:i/>
          <w:iCs/>
        </w:rPr>
        <w:br/>
      </w:r>
      <w:r>
        <w:rPr>
          <w:noProof/>
        </w:rPr>
        <w:drawing>
          <wp:inline distT="0" distB="0" distL="0" distR="0" wp14:anchorId="749280AD" wp14:editId="335F66C2">
            <wp:extent cx="5943600" cy="2506980"/>
            <wp:effectExtent l="0" t="0" r="0" b="7620"/>
            <wp:docPr id="307" name="Picture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6"/>
                    <a:stretch>
                      <a:fillRect/>
                    </a:stretch>
                  </pic:blipFill>
                  <pic:spPr>
                    <a:xfrm>
                      <a:off x="0" y="0"/>
                      <a:ext cx="5943600" cy="2506980"/>
                    </a:xfrm>
                    <a:prstGeom prst="rect">
                      <a:avLst/>
                    </a:prstGeom>
                  </pic:spPr>
                </pic:pic>
              </a:graphicData>
            </a:graphic>
          </wp:inline>
        </w:drawing>
      </w:r>
    </w:p>
    <w:p w14:paraId="3627EFB5" w14:textId="77777777" w:rsidR="00920E06" w:rsidRPr="001A514B" w:rsidRDefault="00920E06" w:rsidP="00553335">
      <w:pPr>
        <w:pStyle w:val="ListNumbered0"/>
        <w:numPr>
          <w:ilvl w:val="0"/>
          <w:numId w:val="71"/>
        </w:numPr>
      </w:pPr>
      <w:r>
        <w:t>Click Add</w:t>
      </w:r>
      <w:r w:rsidRPr="001A514B">
        <w:t>.</w:t>
      </w:r>
    </w:p>
    <w:p w14:paraId="3523C793" w14:textId="77777777" w:rsidR="00920E06" w:rsidRPr="001A514B" w:rsidRDefault="00920E06" w:rsidP="00553335">
      <w:pPr>
        <w:pStyle w:val="ListNumbered0"/>
        <w:numPr>
          <w:ilvl w:val="0"/>
          <w:numId w:val="71"/>
        </w:numPr>
      </w:pPr>
      <w:r w:rsidRPr="001A514B">
        <w:t>Complete th</w:t>
      </w:r>
      <w:r>
        <w:t>e fields according to the following table to complete the header information for this budget transfer or amendment.</w:t>
      </w:r>
    </w:p>
    <w:tbl>
      <w:tblPr>
        <w:tblW w:w="9720" w:type="dxa"/>
        <w:tblInd w:w="4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56"/>
        <w:gridCol w:w="4242"/>
        <w:gridCol w:w="3622"/>
      </w:tblGrid>
      <w:tr w:rsidR="00920E06" w:rsidRPr="001A514B" w14:paraId="4CC72112" w14:textId="77777777" w:rsidTr="00556CD6">
        <w:trPr>
          <w:tblHeader/>
        </w:trPr>
        <w:tc>
          <w:tcPr>
            <w:tcW w:w="1886" w:type="dxa"/>
            <w:shd w:val="clear" w:color="auto" w:fill="95B3D7" w:themeFill="accent1" w:themeFillTint="99"/>
          </w:tcPr>
          <w:p w14:paraId="38AC1D8E" w14:textId="77777777" w:rsidR="00920E06" w:rsidRPr="006A79F0" w:rsidRDefault="00920E06" w:rsidP="00556CD6">
            <w:pPr>
              <w:tabs>
                <w:tab w:val="left" w:pos="1440"/>
                <w:tab w:val="right" w:pos="9900"/>
              </w:tabs>
              <w:rPr>
                <w:b/>
                <w:bCs/>
              </w:rPr>
            </w:pPr>
            <w:r w:rsidRPr="006A79F0">
              <w:rPr>
                <w:b/>
                <w:bCs/>
              </w:rPr>
              <w:t>Field</w:t>
            </w:r>
          </w:p>
        </w:tc>
        <w:tc>
          <w:tcPr>
            <w:tcW w:w="4408" w:type="dxa"/>
            <w:shd w:val="clear" w:color="auto" w:fill="95B3D7" w:themeFill="accent1" w:themeFillTint="99"/>
          </w:tcPr>
          <w:p w14:paraId="3DF6B18B" w14:textId="77777777" w:rsidR="00920E06" w:rsidRPr="006A79F0" w:rsidRDefault="00920E06" w:rsidP="00556CD6">
            <w:pPr>
              <w:tabs>
                <w:tab w:val="left" w:pos="1440"/>
                <w:tab w:val="right" w:pos="9900"/>
              </w:tabs>
              <w:rPr>
                <w:b/>
                <w:bCs/>
              </w:rPr>
            </w:pPr>
            <w:r w:rsidRPr="006A79F0">
              <w:rPr>
                <w:b/>
                <w:bCs/>
              </w:rPr>
              <w:t>Description</w:t>
            </w:r>
          </w:p>
        </w:tc>
        <w:tc>
          <w:tcPr>
            <w:tcW w:w="3786" w:type="dxa"/>
            <w:shd w:val="clear" w:color="auto" w:fill="95B3D7" w:themeFill="accent1" w:themeFillTint="99"/>
          </w:tcPr>
          <w:p w14:paraId="3C05FCFC" w14:textId="77777777" w:rsidR="00920E06" w:rsidRPr="006A79F0" w:rsidRDefault="00920E06" w:rsidP="00556CD6">
            <w:pPr>
              <w:tabs>
                <w:tab w:val="left" w:pos="1440"/>
                <w:tab w:val="right" w:pos="9900"/>
              </w:tabs>
              <w:rPr>
                <w:b/>
                <w:bCs/>
              </w:rPr>
            </w:pPr>
            <w:r>
              <w:rPr>
                <w:b/>
                <w:bCs/>
              </w:rPr>
              <w:t>Jefferson County, Alabama</w:t>
            </w:r>
          </w:p>
        </w:tc>
      </w:tr>
      <w:tr w:rsidR="00920E06" w:rsidRPr="001A514B" w14:paraId="271738BE" w14:textId="77777777" w:rsidTr="00556CD6">
        <w:tc>
          <w:tcPr>
            <w:tcW w:w="10080" w:type="dxa"/>
            <w:gridSpan w:val="3"/>
          </w:tcPr>
          <w:p w14:paraId="0E4C7AFF" w14:textId="77777777" w:rsidR="00920E06" w:rsidRPr="00581080" w:rsidRDefault="00920E06" w:rsidP="00556CD6">
            <w:pPr>
              <w:tabs>
                <w:tab w:val="left" w:pos="1440"/>
                <w:tab w:val="right" w:pos="9900"/>
              </w:tabs>
              <w:rPr>
                <w:b/>
              </w:rPr>
            </w:pPr>
            <w:r w:rsidRPr="00581080">
              <w:rPr>
                <w:b/>
              </w:rPr>
              <w:t>Journal Details</w:t>
            </w:r>
          </w:p>
        </w:tc>
      </w:tr>
      <w:tr w:rsidR="00920E06" w:rsidRPr="001A514B" w14:paraId="035631C6" w14:textId="77777777" w:rsidTr="00556CD6">
        <w:tc>
          <w:tcPr>
            <w:tcW w:w="1886" w:type="dxa"/>
          </w:tcPr>
          <w:p w14:paraId="40E89C07" w14:textId="77777777" w:rsidR="00920E06" w:rsidRPr="006A79F0" w:rsidRDefault="00920E06" w:rsidP="00556CD6">
            <w:pPr>
              <w:tabs>
                <w:tab w:val="left" w:pos="1440"/>
                <w:tab w:val="right" w:pos="9900"/>
              </w:tabs>
            </w:pPr>
            <w:r>
              <w:t>Clerk</w:t>
            </w:r>
          </w:p>
        </w:tc>
        <w:tc>
          <w:tcPr>
            <w:tcW w:w="4408" w:type="dxa"/>
          </w:tcPr>
          <w:p w14:paraId="36B68B90" w14:textId="77777777" w:rsidR="00920E06" w:rsidRPr="006A79F0" w:rsidRDefault="00920E06" w:rsidP="00556CD6">
            <w:pPr>
              <w:tabs>
                <w:tab w:val="left" w:pos="1440"/>
                <w:tab w:val="right" w:pos="9900"/>
              </w:tabs>
            </w:pPr>
            <w:r>
              <w:t xml:space="preserve">This box identifies the name of the person creating this transaction. </w:t>
            </w:r>
            <w:r>
              <w:br/>
              <w:t xml:space="preserve">The program completes the value of this box; it is display-only. </w:t>
            </w:r>
          </w:p>
        </w:tc>
        <w:tc>
          <w:tcPr>
            <w:tcW w:w="3786" w:type="dxa"/>
          </w:tcPr>
          <w:p w14:paraId="1414F70C" w14:textId="77777777" w:rsidR="00920E06" w:rsidRPr="006A79F0" w:rsidRDefault="00920E06" w:rsidP="00556CD6">
            <w:pPr>
              <w:tabs>
                <w:tab w:val="left" w:pos="1440"/>
                <w:tab w:val="right" w:pos="9900"/>
              </w:tabs>
            </w:pPr>
          </w:p>
        </w:tc>
      </w:tr>
      <w:tr w:rsidR="00920E06" w:rsidRPr="001A514B" w14:paraId="3F20A5C3" w14:textId="77777777" w:rsidTr="00556CD6">
        <w:tc>
          <w:tcPr>
            <w:tcW w:w="1886" w:type="dxa"/>
          </w:tcPr>
          <w:p w14:paraId="1CC02511" w14:textId="77777777" w:rsidR="00920E06" w:rsidRPr="006A79F0" w:rsidRDefault="00920E06" w:rsidP="00556CD6">
            <w:pPr>
              <w:tabs>
                <w:tab w:val="left" w:pos="1440"/>
                <w:tab w:val="right" w:pos="9900"/>
              </w:tabs>
            </w:pPr>
            <w:r>
              <w:t>Fiscal Year</w:t>
            </w:r>
          </w:p>
        </w:tc>
        <w:tc>
          <w:tcPr>
            <w:tcW w:w="4408" w:type="dxa"/>
          </w:tcPr>
          <w:p w14:paraId="125AB021" w14:textId="77777777" w:rsidR="00920E06" w:rsidRPr="006A79F0" w:rsidRDefault="00920E06" w:rsidP="00556CD6">
            <w:pPr>
              <w:tabs>
                <w:tab w:val="left" w:pos="1440"/>
                <w:tab w:val="right" w:pos="9900"/>
              </w:tabs>
            </w:pPr>
            <w:r>
              <w:t xml:space="preserve">This box specifies the accounting year for the transfer or amendment. The default value is the fiscal year established in the General Ledger Settings program. Valid entries are the current year, next year, or last year. </w:t>
            </w:r>
          </w:p>
        </w:tc>
        <w:tc>
          <w:tcPr>
            <w:tcW w:w="3786" w:type="dxa"/>
          </w:tcPr>
          <w:p w14:paraId="3C23A93F" w14:textId="77777777" w:rsidR="00920E06" w:rsidRPr="006A79F0" w:rsidRDefault="00920E06" w:rsidP="00556CD6">
            <w:pPr>
              <w:tabs>
                <w:tab w:val="left" w:pos="1440"/>
                <w:tab w:val="right" w:pos="9900"/>
              </w:tabs>
            </w:pPr>
          </w:p>
        </w:tc>
      </w:tr>
      <w:tr w:rsidR="00920E06" w:rsidRPr="001A514B" w14:paraId="2367B78D" w14:textId="77777777" w:rsidTr="00556CD6">
        <w:tc>
          <w:tcPr>
            <w:tcW w:w="1886" w:type="dxa"/>
          </w:tcPr>
          <w:p w14:paraId="6283F571" w14:textId="77777777" w:rsidR="00920E06" w:rsidRPr="006A79F0" w:rsidRDefault="00920E06" w:rsidP="00556CD6">
            <w:pPr>
              <w:tabs>
                <w:tab w:val="left" w:pos="1440"/>
                <w:tab w:val="right" w:pos="9900"/>
              </w:tabs>
            </w:pPr>
            <w:r>
              <w:t>Period</w:t>
            </w:r>
          </w:p>
        </w:tc>
        <w:tc>
          <w:tcPr>
            <w:tcW w:w="4408" w:type="dxa"/>
          </w:tcPr>
          <w:p w14:paraId="7B6BD474" w14:textId="77777777" w:rsidR="00920E06" w:rsidRPr="006A79F0" w:rsidRDefault="00920E06" w:rsidP="00556CD6">
            <w:pPr>
              <w:tabs>
                <w:tab w:val="left" w:pos="1440"/>
                <w:tab w:val="right" w:pos="9900"/>
              </w:tabs>
            </w:pPr>
            <w:r>
              <w:t xml:space="preserve">This box specifies the fiscal period for the transfer or amendment. The default value is the fiscal periods established in the General Ledger Settings program. </w:t>
            </w:r>
          </w:p>
        </w:tc>
        <w:tc>
          <w:tcPr>
            <w:tcW w:w="3786" w:type="dxa"/>
          </w:tcPr>
          <w:p w14:paraId="72C24F43" w14:textId="77777777" w:rsidR="00920E06" w:rsidRPr="006A79F0" w:rsidRDefault="00920E06" w:rsidP="00556CD6">
            <w:pPr>
              <w:tabs>
                <w:tab w:val="left" w:pos="1440"/>
                <w:tab w:val="right" w:pos="9900"/>
              </w:tabs>
            </w:pPr>
          </w:p>
        </w:tc>
      </w:tr>
      <w:tr w:rsidR="00920E06" w:rsidRPr="001A514B" w14:paraId="59BE718A" w14:textId="77777777" w:rsidTr="00556CD6">
        <w:tc>
          <w:tcPr>
            <w:tcW w:w="1886" w:type="dxa"/>
          </w:tcPr>
          <w:p w14:paraId="5CF95996" w14:textId="77777777" w:rsidR="00920E06" w:rsidRPr="006A79F0" w:rsidRDefault="00920E06" w:rsidP="00556CD6">
            <w:pPr>
              <w:tabs>
                <w:tab w:val="left" w:pos="1440"/>
                <w:tab w:val="right" w:pos="9900"/>
              </w:tabs>
            </w:pPr>
            <w:r>
              <w:t>Journal</w:t>
            </w:r>
          </w:p>
        </w:tc>
        <w:tc>
          <w:tcPr>
            <w:tcW w:w="4408" w:type="dxa"/>
          </w:tcPr>
          <w:p w14:paraId="64EEC6A0" w14:textId="77777777" w:rsidR="00920E06" w:rsidRDefault="00920E06" w:rsidP="00556CD6">
            <w:pPr>
              <w:tabs>
                <w:tab w:val="left" w:pos="1440"/>
                <w:tab w:val="right" w:pos="9900"/>
              </w:tabs>
            </w:pPr>
            <w:r>
              <w:t>This box contains the journal number for the transaction. This box is not available for entry when you add a transfer or amendment; it is only available for entry when you click Define to search for an existing budget transaction.</w:t>
            </w:r>
          </w:p>
          <w:p w14:paraId="3746E0FC" w14:textId="77777777" w:rsidR="00920E06" w:rsidRPr="006A79F0" w:rsidRDefault="00920E06" w:rsidP="00556CD6">
            <w:pPr>
              <w:tabs>
                <w:tab w:val="left" w:pos="1440"/>
                <w:tab w:val="right" w:pos="9900"/>
              </w:tabs>
            </w:pPr>
            <w:r>
              <w:t>During the Add process, the program automatically completes the value in the box with the next available  journal number.</w:t>
            </w:r>
          </w:p>
        </w:tc>
        <w:tc>
          <w:tcPr>
            <w:tcW w:w="3786" w:type="dxa"/>
          </w:tcPr>
          <w:p w14:paraId="3531FCDD" w14:textId="77777777" w:rsidR="00920E06" w:rsidRPr="006A79F0" w:rsidRDefault="00920E06" w:rsidP="00556CD6">
            <w:pPr>
              <w:tabs>
                <w:tab w:val="left" w:pos="1440"/>
                <w:tab w:val="right" w:pos="9900"/>
              </w:tabs>
            </w:pPr>
          </w:p>
        </w:tc>
      </w:tr>
      <w:tr w:rsidR="00920E06" w:rsidRPr="001A514B" w14:paraId="14B95FBA" w14:textId="77777777" w:rsidTr="00556CD6">
        <w:tc>
          <w:tcPr>
            <w:tcW w:w="1886" w:type="dxa"/>
          </w:tcPr>
          <w:p w14:paraId="7A16B15E" w14:textId="77777777" w:rsidR="00920E06" w:rsidRPr="006A79F0" w:rsidRDefault="00920E06" w:rsidP="00556CD6">
            <w:pPr>
              <w:tabs>
                <w:tab w:val="left" w:pos="1440"/>
                <w:tab w:val="right" w:pos="9900"/>
              </w:tabs>
            </w:pPr>
            <w:r>
              <w:t>Journal Reference 1 and 2</w:t>
            </w:r>
          </w:p>
        </w:tc>
        <w:tc>
          <w:tcPr>
            <w:tcW w:w="4408" w:type="dxa"/>
          </w:tcPr>
          <w:p w14:paraId="539F551D" w14:textId="77777777" w:rsidR="00920E06" w:rsidRDefault="00920E06" w:rsidP="00556CD6">
            <w:pPr>
              <w:tabs>
                <w:tab w:val="left" w:pos="1440"/>
                <w:tab w:val="right" w:pos="9900"/>
              </w:tabs>
            </w:pPr>
            <w:r>
              <w:t>These boxes contain user-defined journal reference codes (primary and/or an additional code). The number or numbers you enter stay with a transaction throughout its life and display on reports, in the general ledger, and in the Journal Inquiry program.</w:t>
            </w:r>
          </w:p>
          <w:p w14:paraId="22911E04" w14:textId="77777777" w:rsidR="00920E06" w:rsidRPr="006A79F0" w:rsidRDefault="00920E06" w:rsidP="00556CD6">
            <w:pPr>
              <w:tabs>
                <w:tab w:val="left" w:pos="1440"/>
                <w:tab w:val="right" w:pos="9900"/>
              </w:tabs>
            </w:pPr>
            <w:r w:rsidRPr="006F5393">
              <w:t>This box is not available during the Define process.</w:t>
            </w:r>
          </w:p>
        </w:tc>
        <w:tc>
          <w:tcPr>
            <w:tcW w:w="3786" w:type="dxa"/>
          </w:tcPr>
          <w:p w14:paraId="3439492F" w14:textId="77777777" w:rsidR="00920E06" w:rsidRPr="006A79F0" w:rsidRDefault="00920E06" w:rsidP="00556CD6">
            <w:pPr>
              <w:tabs>
                <w:tab w:val="left" w:pos="1440"/>
                <w:tab w:val="right" w:pos="9900"/>
              </w:tabs>
            </w:pPr>
          </w:p>
        </w:tc>
      </w:tr>
      <w:tr w:rsidR="00920E06" w:rsidRPr="001A514B" w14:paraId="27835ADD" w14:textId="77777777" w:rsidTr="00556CD6">
        <w:tc>
          <w:tcPr>
            <w:tcW w:w="1886" w:type="dxa"/>
          </w:tcPr>
          <w:p w14:paraId="269A1945" w14:textId="77777777" w:rsidR="00920E06" w:rsidRPr="006A79F0" w:rsidRDefault="00920E06" w:rsidP="00556CD6">
            <w:pPr>
              <w:tabs>
                <w:tab w:val="left" w:pos="1440"/>
                <w:tab w:val="right" w:pos="9900"/>
              </w:tabs>
            </w:pPr>
            <w:r>
              <w:t>Short Description</w:t>
            </w:r>
          </w:p>
        </w:tc>
        <w:tc>
          <w:tcPr>
            <w:tcW w:w="4408" w:type="dxa"/>
          </w:tcPr>
          <w:p w14:paraId="00C83679" w14:textId="77777777" w:rsidR="00920E06" w:rsidRDefault="00920E06" w:rsidP="00556CD6">
            <w:pPr>
              <w:tabs>
                <w:tab w:val="left" w:pos="1440"/>
                <w:tab w:val="right" w:pos="9900"/>
              </w:tabs>
            </w:pPr>
            <w:r>
              <w:t>This is the short transaction description that identifies the journal content. The short description contains up to 10 characters and displays on reports and anywhere journal information is summarized.</w:t>
            </w:r>
          </w:p>
          <w:p w14:paraId="1BDE8199" w14:textId="77777777" w:rsidR="00920E06" w:rsidRPr="006A79F0" w:rsidRDefault="00920E06" w:rsidP="00556CD6">
            <w:pPr>
              <w:tabs>
                <w:tab w:val="left" w:pos="1440"/>
                <w:tab w:val="right" w:pos="9900"/>
              </w:tabs>
            </w:pPr>
            <w:r>
              <w:t>This is a required field.</w:t>
            </w:r>
          </w:p>
        </w:tc>
        <w:tc>
          <w:tcPr>
            <w:tcW w:w="3786" w:type="dxa"/>
          </w:tcPr>
          <w:p w14:paraId="421E828E" w14:textId="77777777" w:rsidR="00920E06" w:rsidRPr="006A79F0" w:rsidRDefault="00920E06" w:rsidP="00556CD6">
            <w:pPr>
              <w:tabs>
                <w:tab w:val="left" w:pos="1440"/>
                <w:tab w:val="right" w:pos="9900"/>
              </w:tabs>
            </w:pPr>
          </w:p>
        </w:tc>
      </w:tr>
      <w:tr w:rsidR="00920E06" w:rsidRPr="001A514B" w14:paraId="062B8D32" w14:textId="77777777" w:rsidTr="00556CD6">
        <w:tc>
          <w:tcPr>
            <w:tcW w:w="1886" w:type="dxa"/>
          </w:tcPr>
          <w:p w14:paraId="7541A733" w14:textId="77777777" w:rsidR="00920E06" w:rsidRPr="006A79F0" w:rsidRDefault="00920E06" w:rsidP="00556CD6">
            <w:pPr>
              <w:tabs>
                <w:tab w:val="left" w:pos="1440"/>
                <w:tab w:val="right" w:pos="9900"/>
              </w:tabs>
            </w:pPr>
            <w:r>
              <w:t>Effective Date</w:t>
            </w:r>
          </w:p>
        </w:tc>
        <w:tc>
          <w:tcPr>
            <w:tcW w:w="4408" w:type="dxa"/>
          </w:tcPr>
          <w:p w14:paraId="72B84456" w14:textId="77777777" w:rsidR="00920E06" w:rsidRDefault="00920E06" w:rsidP="00556CD6">
            <w:pPr>
              <w:tabs>
                <w:tab w:val="left" w:pos="1440"/>
                <w:tab w:val="right" w:pos="9900"/>
              </w:tabs>
            </w:pPr>
            <w:r>
              <w:t>This is the date that the transaction affects the general ledger; the default value is the current date. If the date you enter falls outside of the fiscal year and period previously indicated, the program displays a warning.</w:t>
            </w:r>
            <w:r>
              <w:br/>
              <w:t>Note that the effective date may be altered since the transaction may not be posted to the general ledger until the review process has been completed. Budget staff will have an opportunity to update the effective date at the time of posting.</w:t>
            </w:r>
          </w:p>
          <w:p w14:paraId="22229E57" w14:textId="77777777" w:rsidR="00920E06" w:rsidRPr="006A79F0" w:rsidRDefault="00920E06" w:rsidP="00556CD6">
            <w:pPr>
              <w:tabs>
                <w:tab w:val="left" w:pos="1440"/>
                <w:tab w:val="right" w:pos="9900"/>
              </w:tabs>
            </w:pPr>
            <w:r w:rsidRPr="006F5393">
              <w:t>This box is not available during the Define process.</w:t>
            </w:r>
          </w:p>
        </w:tc>
        <w:tc>
          <w:tcPr>
            <w:tcW w:w="3786" w:type="dxa"/>
          </w:tcPr>
          <w:p w14:paraId="25213644" w14:textId="77777777" w:rsidR="00920E06" w:rsidRPr="006A79F0" w:rsidRDefault="00920E06" w:rsidP="00556CD6">
            <w:pPr>
              <w:tabs>
                <w:tab w:val="left" w:pos="1440"/>
                <w:tab w:val="right" w:pos="9900"/>
              </w:tabs>
            </w:pPr>
          </w:p>
        </w:tc>
      </w:tr>
      <w:tr w:rsidR="00920E06" w:rsidRPr="001A514B" w14:paraId="4339ACD6" w14:textId="77777777" w:rsidTr="00556CD6">
        <w:tc>
          <w:tcPr>
            <w:tcW w:w="1886" w:type="dxa"/>
          </w:tcPr>
          <w:p w14:paraId="4FD47D5F" w14:textId="77777777" w:rsidR="00920E06" w:rsidRPr="006A79F0" w:rsidRDefault="00920E06" w:rsidP="00556CD6">
            <w:pPr>
              <w:tabs>
                <w:tab w:val="left" w:pos="1440"/>
                <w:tab w:val="right" w:pos="9900"/>
              </w:tabs>
            </w:pPr>
            <w:r>
              <w:t>Budget Year Code</w:t>
            </w:r>
          </w:p>
        </w:tc>
        <w:tc>
          <w:tcPr>
            <w:tcW w:w="4408" w:type="dxa"/>
          </w:tcPr>
          <w:p w14:paraId="25DA86EC" w14:textId="77777777" w:rsidR="00920E06" w:rsidRDefault="00920E06" w:rsidP="00556CD6">
            <w:pPr>
              <w:tabs>
                <w:tab w:val="left" w:pos="1440"/>
                <w:tab w:val="right" w:pos="9900"/>
              </w:tabs>
            </w:pPr>
            <w:r>
              <w:t xml:space="preserve">This box indicates the code for the budget year for which the transaction is being entered. Accept the default value </w:t>
            </w:r>
            <w:r w:rsidRPr="0007350F">
              <w:t>of 1</w:t>
            </w:r>
            <w:r>
              <w:t xml:space="preserve"> to process the budget transfer against the current budget year or type </w:t>
            </w:r>
            <w:r w:rsidRPr="00733A6B">
              <w:rPr>
                <w:b/>
              </w:rPr>
              <w:t>2</w:t>
            </w:r>
            <w:r>
              <w:t xml:space="preserve"> to process the budget transfer against the carry-forward budget amount. If you enter 2, the transaction must consist of a non-multiyear expense account. </w:t>
            </w:r>
          </w:p>
          <w:p w14:paraId="4B76C44E" w14:textId="77777777" w:rsidR="00920E06" w:rsidRPr="006A79F0" w:rsidRDefault="00920E06" w:rsidP="00556CD6">
            <w:pPr>
              <w:tabs>
                <w:tab w:val="left" w:pos="1440"/>
                <w:tab w:val="right" w:pos="9900"/>
              </w:tabs>
            </w:pPr>
            <w:r w:rsidRPr="006F5393">
              <w:t>This box is not available during the Define process.</w:t>
            </w:r>
          </w:p>
        </w:tc>
        <w:tc>
          <w:tcPr>
            <w:tcW w:w="3786" w:type="dxa"/>
          </w:tcPr>
          <w:p w14:paraId="2655C37F" w14:textId="77777777" w:rsidR="00920E06" w:rsidRPr="006A79F0" w:rsidRDefault="00920E06" w:rsidP="00556CD6">
            <w:pPr>
              <w:tabs>
                <w:tab w:val="left" w:pos="1440"/>
                <w:tab w:val="right" w:pos="9900"/>
              </w:tabs>
            </w:pPr>
          </w:p>
        </w:tc>
      </w:tr>
      <w:tr w:rsidR="00920E06" w:rsidRPr="001A514B" w14:paraId="60D9759B" w14:textId="77777777" w:rsidTr="00556CD6">
        <w:tc>
          <w:tcPr>
            <w:tcW w:w="1886" w:type="dxa"/>
          </w:tcPr>
          <w:p w14:paraId="16A87572" w14:textId="77777777" w:rsidR="00920E06" w:rsidRDefault="00920E06" w:rsidP="00556CD6">
            <w:pPr>
              <w:tabs>
                <w:tab w:val="left" w:pos="1440"/>
                <w:tab w:val="right" w:pos="9900"/>
              </w:tabs>
            </w:pPr>
            <w:r>
              <w:t>Entity Code</w:t>
            </w:r>
          </w:p>
        </w:tc>
        <w:tc>
          <w:tcPr>
            <w:tcW w:w="4408" w:type="dxa"/>
          </w:tcPr>
          <w:p w14:paraId="57AE58E0" w14:textId="77777777" w:rsidR="00920E06" w:rsidRDefault="00920E06" w:rsidP="00556CD6">
            <w:pPr>
              <w:tabs>
                <w:tab w:val="left" w:pos="1440"/>
                <w:tab w:val="right" w:pos="9900"/>
              </w:tabs>
            </w:pPr>
            <w:r>
              <w:t>This box identifies the entity for which the transaction is being entered when a system is shared by multiple locations.</w:t>
            </w:r>
          </w:p>
          <w:p w14:paraId="569467A2" w14:textId="77777777" w:rsidR="00920E06" w:rsidRPr="006A79F0" w:rsidRDefault="00920E06" w:rsidP="00556CD6">
            <w:pPr>
              <w:tabs>
                <w:tab w:val="left" w:pos="1440"/>
                <w:tab w:val="right" w:pos="9900"/>
              </w:tabs>
            </w:pPr>
            <w:r>
              <w:t>This box is not accessible. Note: Jefferson County has only (1) one entity.</w:t>
            </w:r>
          </w:p>
        </w:tc>
        <w:tc>
          <w:tcPr>
            <w:tcW w:w="3786" w:type="dxa"/>
          </w:tcPr>
          <w:p w14:paraId="16589F06" w14:textId="77777777" w:rsidR="00920E06" w:rsidRPr="006A79F0" w:rsidRDefault="00920E06" w:rsidP="00556CD6">
            <w:pPr>
              <w:tabs>
                <w:tab w:val="left" w:pos="1440"/>
                <w:tab w:val="right" w:pos="9900"/>
              </w:tabs>
            </w:pPr>
          </w:p>
        </w:tc>
      </w:tr>
      <w:tr w:rsidR="00920E06" w:rsidRPr="001A514B" w14:paraId="0C35B25D" w14:textId="77777777" w:rsidTr="00556CD6">
        <w:tc>
          <w:tcPr>
            <w:tcW w:w="1886" w:type="dxa"/>
          </w:tcPr>
          <w:p w14:paraId="11819FA4" w14:textId="77777777" w:rsidR="00920E06" w:rsidRDefault="00920E06" w:rsidP="00556CD6">
            <w:pPr>
              <w:tabs>
                <w:tab w:val="left" w:pos="1440"/>
                <w:tab w:val="right" w:pos="9900"/>
              </w:tabs>
            </w:pPr>
            <w:r>
              <w:t>Amendment Type</w:t>
            </w:r>
          </w:p>
        </w:tc>
        <w:tc>
          <w:tcPr>
            <w:tcW w:w="4408" w:type="dxa"/>
          </w:tcPr>
          <w:p w14:paraId="34D6125F" w14:textId="77777777" w:rsidR="00920E06" w:rsidRDefault="00920E06" w:rsidP="00556CD6">
            <w:pPr>
              <w:tabs>
                <w:tab w:val="left" w:pos="1440"/>
                <w:tab w:val="right" w:pos="9900"/>
              </w:tabs>
            </w:pPr>
            <w:r>
              <w:t>This box indicates whether the journal is a budget journal, a budget amendment, or a budget appropriation change.</w:t>
            </w:r>
          </w:p>
          <w:p w14:paraId="138B9E68" w14:textId="77777777" w:rsidR="00920E06" w:rsidRDefault="00920E06" w:rsidP="00556CD6">
            <w:pPr>
              <w:tabs>
                <w:tab w:val="left" w:pos="1440"/>
                <w:tab w:val="right" w:pos="9900"/>
              </w:tabs>
            </w:pPr>
            <w:r>
              <w:t xml:space="preserve">Accept the default value of </w:t>
            </w:r>
            <w:r w:rsidRPr="00E82AA8">
              <w:rPr>
                <w:b/>
              </w:rPr>
              <w:t>1</w:t>
            </w:r>
            <w:r>
              <w:t xml:space="preserve"> or type any of the following: </w:t>
            </w:r>
          </w:p>
          <w:p w14:paraId="6E48B1BA" w14:textId="77777777" w:rsidR="00920E06" w:rsidRDefault="00920E06" w:rsidP="00920E06">
            <w:pPr>
              <w:numPr>
                <w:ilvl w:val="0"/>
                <w:numId w:val="6"/>
              </w:numPr>
              <w:tabs>
                <w:tab w:val="left" w:pos="345"/>
                <w:tab w:val="right" w:pos="9900"/>
              </w:tabs>
            </w:pPr>
            <w:r w:rsidRPr="00E82AA8">
              <w:rPr>
                <w:b/>
              </w:rPr>
              <w:t>1</w:t>
            </w:r>
            <w:r>
              <w:t xml:space="preserve">, </w:t>
            </w:r>
            <w:r w:rsidRPr="00E82AA8">
              <w:rPr>
                <w:b/>
              </w:rPr>
              <w:t>4</w:t>
            </w:r>
            <w:r>
              <w:t>: Expense to expense account, or revenue to revenue account.</w:t>
            </w:r>
          </w:p>
          <w:p w14:paraId="75D72461" w14:textId="77777777" w:rsidR="00920E06" w:rsidRDefault="00920E06" w:rsidP="00920E06">
            <w:pPr>
              <w:numPr>
                <w:ilvl w:val="0"/>
                <w:numId w:val="6"/>
              </w:numPr>
              <w:tabs>
                <w:tab w:val="left" w:pos="345"/>
                <w:tab w:val="right" w:pos="9900"/>
              </w:tabs>
            </w:pPr>
            <w:r w:rsidRPr="00E82AA8">
              <w:rPr>
                <w:b/>
              </w:rPr>
              <w:t>2</w:t>
            </w:r>
            <w:r>
              <w:t xml:space="preserve">, </w:t>
            </w:r>
            <w:r w:rsidRPr="00E82AA8">
              <w:rPr>
                <w:b/>
              </w:rPr>
              <w:t>5</w:t>
            </w:r>
            <w:r>
              <w:t>: Expense to revenue account.</w:t>
            </w:r>
          </w:p>
          <w:p w14:paraId="599B8829" w14:textId="77777777" w:rsidR="00920E06" w:rsidRDefault="00920E06" w:rsidP="00920E06">
            <w:pPr>
              <w:numPr>
                <w:ilvl w:val="0"/>
                <w:numId w:val="6"/>
              </w:numPr>
              <w:tabs>
                <w:tab w:val="left" w:pos="345"/>
                <w:tab w:val="right" w:pos="9900"/>
              </w:tabs>
            </w:pPr>
            <w:r w:rsidRPr="00E82AA8">
              <w:rPr>
                <w:b/>
              </w:rPr>
              <w:t>3</w:t>
            </w:r>
            <w:r>
              <w:t xml:space="preserve">, </w:t>
            </w:r>
            <w:r w:rsidRPr="00E82AA8">
              <w:rPr>
                <w:b/>
              </w:rPr>
              <w:t>6</w:t>
            </w:r>
            <w:r>
              <w:t>: One-sided expense or revenue account (taken from Budgetary Fund Balance)</w:t>
            </w:r>
          </w:p>
          <w:p w14:paraId="3EC36E87" w14:textId="77777777" w:rsidR="00920E06" w:rsidRDefault="00920E06" w:rsidP="00920E06">
            <w:pPr>
              <w:numPr>
                <w:ilvl w:val="0"/>
                <w:numId w:val="6"/>
              </w:numPr>
              <w:tabs>
                <w:tab w:val="left" w:pos="345"/>
                <w:tab w:val="right" w:pos="9900"/>
              </w:tabs>
            </w:pPr>
            <w:r w:rsidRPr="00E82AA8">
              <w:rPr>
                <w:b/>
              </w:rPr>
              <w:t>7</w:t>
            </w:r>
            <w:r>
              <w:t xml:space="preserve">, </w:t>
            </w:r>
            <w:r w:rsidRPr="00E82AA8">
              <w:rPr>
                <w:b/>
              </w:rPr>
              <w:t>8</w:t>
            </w:r>
            <w:r>
              <w:t>: Inter-fund expense or revenue accounts.</w:t>
            </w:r>
            <w:r>
              <w:br/>
            </w:r>
          </w:p>
          <w:p w14:paraId="6A73FE84" w14:textId="77777777" w:rsidR="00920E06" w:rsidRPr="006A79F0" w:rsidRDefault="00920E06" w:rsidP="00556CD6">
            <w:pPr>
              <w:tabs>
                <w:tab w:val="left" w:pos="345"/>
                <w:tab w:val="right" w:pos="9900"/>
              </w:tabs>
            </w:pPr>
            <w:r w:rsidRPr="006F5393">
              <w:t>This box is not available during the Define process.</w:t>
            </w:r>
          </w:p>
        </w:tc>
        <w:tc>
          <w:tcPr>
            <w:tcW w:w="3786" w:type="dxa"/>
          </w:tcPr>
          <w:p w14:paraId="7EF8071C" w14:textId="77777777" w:rsidR="00920E06" w:rsidRPr="006A79F0" w:rsidRDefault="00920E06" w:rsidP="00556CD6">
            <w:pPr>
              <w:tabs>
                <w:tab w:val="left" w:pos="1440"/>
                <w:tab w:val="right" w:pos="9900"/>
              </w:tabs>
            </w:pPr>
          </w:p>
        </w:tc>
      </w:tr>
      <w:tr w:rsidR="00920E06" w:rsidRPr="001A514B" w14:paraId="4509F5D5" w14:textId="77777777" w:rsidTr="00556CD6">
        <w:tc>
          <w:tcPr>
            <w:tcW w:w="1886" w:type="dxa"/>
          </w:tcPr>
          <w:p w14:paraId="03085090" w14:textId="77777777" w:rsidR="00920E06" w:rsidRDefault="00920E06" w:rsidP="00556CD6">
            <w:pPr>
              <w:tabs>
                <w:tab w:val="left" w:pos="1440"/>
                <w:tab w:val="right" w:pos="9900"/>
              </w:tabs>
            </w:pPr>
            <w:r>
              <w:t>Special Condition</w:t>
            </w:r>
          </w:p>
        </w:tc>
        <w:tc>
          <w:tcPr>
            <w:tcW w:w="4408" w:type="dxa"/>
          </w:tcPr>
          <w:p w14:paraId="71074F52" w14:textId="77777777" w:rsidR="00920E06" w:rsidRPr="006A79F0" w:rsidRDefault="00920E06" w:rsidP="00556CD6">
            <w:pPr>
              <w:tabs>
                <w:tab w:val="left" w:pos="1440"/>
                <w:tab w:val="right" w:pos="9900"/>
              </w:tabs>
            </w:pPr>
            <w:r>
              <w:t>This identifies an applicable special condition. If a special condition is necessary, select whether the amendment is temporary or recurring, or leave the default blank value to indicate there are no special conditions for the transaction.</w:t>
            </w:r>
            <w:r>
              <w:br/>
              <w:t xml:space="preserve">Temporary budgetary transactions may be excluded from next year budget figures when utilizing the prior year as a reference point. </w:t>
            </w:r>
            <w:r>
              <w:br/>
              <w:t>Recurring budget transactions must have an associated recurring journal entry to match. When this amendment is posted, the corresponding recurring journal is updated.</w:t>
            </w:r>
          </w:p>
        </w:tc>
        <w:tc>
          <w:tcPr>
            <w:tcW w:w="3786" w:type="dxa"/>
          </w:tcPr>
          <w:p w14:paraId="407AE0AC" w14:textId="77777777" w:rsidR="00920E06" w:rsidRPr="006A79F0" w:rsidRDefault="00920E06" w:rsidP="00556CD6">
            <w:pPr>
              <w:tabs>
                <w:tab w:val="left" w:pos="1440"/>
                <w:tab w:val="right" w:pos="9900"/>
              </w:tabs>
            </w:pPr>
          </w:p>
        </w:tc>
      </w:tr>
      <w:tr w:rsidR="00920E06" w:rsidRPr="001A514B" w14:paraId="1DEAD83B" w14:textId="77777777" w:rsidTr="00556CD6">
        <w:tc>
          <w:tcPr>
            <w:tcW w:w="1886" w:type="dxa"/>
          </w:tcPr>
          <w:p w14:paraId="2A28D3EE" w14:textId="77777777" w:rsidR="00920E06" w:rsidRDefault="00920E06" w:rsidP="00556CD6">
            <w:pPr>
              <w:tabs>
                <w:tab w:val="left" w:pos="1440"/>
                <w:tab w:val="right" w:pos="9900"/>
              </w:tabs>
            </w:pPr>
            <w:r>
              <w:t>Amendment Status</w:t>
            </w:r>
          </w:p>
        </w:tc>
        <w:tc>
          <w:tcPr>
            <w:tcW w:w="4408" w:type="dxa"/>
          </w:tcPr>
          <w:p w14:paraId="7B572C58" w14:textId="77777777" w:rsidR="00920E06" w:rsidRDefault="00920E06" w:rsidP="00556CD6">
            <w:pPr>
              <w:tabs>
                <w:tab w:val="left" w:pos="1440"/>
                <w:tab w:val="right" w:pos="9900"/>
              </w:tabs>
            </w:pPr>
            <w:r>
              <w:t>This box displays the current status of the transaction. Applicable statuses include:</w:t>
            </w:r>
            <w:r>
              <w:br/>
              <w:t xml:space="preserve"> </w:t>
            </w:r>
          </w:p>
          <w:p w14:paraId="5A4D38D5" w14:textId="77777777" w:rsidR="00920E06" w:rsidRDefault="00920E06" w:rsidP="00553335">
            <w:pPr>
              <w:numPr>
                <w:ilvl w:val="0"/>
                <w:numId w:val="69"/>
              </w:numPr>
              <w:tabs>
                <w:tab w:val="left" w:pos="345"/>
                <w:tab w:val="right" w:pos="9900"/>
              </w:tabs>
              <w:ind w:left="345" w:hanging="345"/>
            </w:pPr>
            <w:r>
              <w:t xml:space="preserve">Held: This is the initial status of the added transaction. The status may also display as Held if an approver selects to hold this record at the time of approval. </w:t>
            </w:r>
          </w:p>
          <w:p w14:paraId="5F8A2FCC" w14:textId="77777777" w:rsidR="00920E06" w:rsidRDefault="00920E06" w:rsidP="00553335">
            <w:pPr>
              <w:numPr>
                <w:ilvl w:val="0"/>
                <w:numId w:val="69"/>
              </w:numPr>
              <w:tabs>
                <w:tab w:val="left" w:pos="345"/>
                <w:tab w:val="right" w:pos="9900"/>
              </w:tabs>
              <w:ind w:left="345" w:hanging="345"/>
            </w:pPr>
            <w:r>
              <w:t>Unbalanced: This indicates that the journal entered is not balanced. An unbalanced journal cannot be released.</w:t>
            </w:r>
          </w:p>
          <w:p w14:paraId="53589EF1" w14:textId="77777777" w:rsidR="00920E06" w:rsidRDefault="00920E06" w:rsidP="00553335">
            <w:pPr>
              <w:numPr>
                <w:ilvl w:val="0"/>
                <w:numId w:val="69"/>
              </w:numPr>
              <w:tabs>
                <w:tab w:val="left" w:pos="345"/>
                <w:tab w:val="right" w:pos="9900"/>
              </w:tabs>
              <w:ind w:left="345" w:hanging="345"/>
            </w:pPr>
            <w:r>
              <w:t>Pending Approval: This indicates that the journal has been released and has initiated the workflow approval process.</w:t>
            </w:r>
          </w:p>
          <w:p w14:paraId="09D66ABB" w14:textId="77777777" w:rsidR="00920E06" w:rsidRDefault="00920E06" w:rsidP="00553335">
            <w:pPr>
              <w:numPr>
                <w:ilvl w:val="0"/>
                <w:numId w:val="69"/>
              </w:numPr>
              <w:tabs>
                <w:tab w:val="left" w:pos="345"/>
                <w:tab w:val="right" w:pos="9900"/>
              </w:tabs>
              <w:ind w:left="345" w:hanging="345"/>
            </w:pPr>
            <w:r>
              <w:t>Approved: This indicates that the journal has been approved through workflow, but has not been posted.</w:t>
            </w:r>
          </w:p>
          <w:p w14:paraId="01C93FFC" w14:textId="77777777" w:rsidR="00920E06" w:rsidRDefault="00920E06" w:rsidP="00553335">
            <w:pPr>
              <w:numPr>
                <w:ilvl w:val="0"/>
                <w:numId w:val="69"/>
              </w:numPr>
              <w:tabs>
                <w:tab w:val="left" w:pos="345"/>
                <w:tab w:val="right" w:pos="9900"/>
              </w:tabs>
              <w:ind w:left="345" w:hanging="345"/>
            </w:pPr>
            <w:r>
              <w:t>Error: This indicates that an error has occurred in the workflow process.</w:t>
            </w:r>
          </w:p>
          <w:p w14:paraId="20A854EE" w14:textId="77777777" w:rsidR="00920E06" w:rsidRDefault="00920E06" w:rsidP="00556CD6">
            <w:pPr>
              <w:tabs>
                <w:tab w:val="left" w:pos="345"/>
                <w:tab w:val="right" w:pos="9900"/>
              </w:tabs>
              <w:ind w:left="345"/>
            </w:pPr>
          </w:p>
          <w:p w14:paraId="74CEF2A5" w14:textId="77777777" w:rsidR="00920E06" w:rsidRPr="006A79F0" w:rsidRDefault="00920E06" w:rsidP="00556CD6">
            <w:pPr>
              <w:tabs>
                <w:tab w:val="left" w:pos="345"/>
                <w:tab w:val="right" w:pos="9900"/>
              </w:tabs>
            </w:pPr>
            <w:r>
              <w:t xml:space="preserve">This box is not accessible. </w:t>
            </w:r>
          </w:p>
        </w:tc>
        <w:tc>
          <w:tcPr>
            <w:tcW w:w="3786" w:type="dxa"/>
          </w:tcPr>
          <w:p w14:paraId="423FA006" w14:textId="77777777" w:rsidR="00920E06" w:rsidRPr="006A79F0" w:rsidRDefault="00920E06" w:rsidP="00556CD6">
            <w:pPr>
              <w:tabs>
                <w:tab w:val="left" w:pos="1440"/>
                <w:tab w:val="right" w:pos="9900"/>
              </w:tabs>
            </w:pPr>
          </w:p>
        </w:tc>
      </w:tr>
      <w:tr w:rsidR="00920E06" w:rsidRPr="001A514B" w14:paraId="56FFB767" w14:textId="77777777" w:rsidTr="00556CD6">
        <w:tc>
          <w:tcPr>
            <w:tcW w:w="1886" w:type="dxa"/>
          </w:tcPr>
          <w:p w14:paraId="5575FEF0" w14:textId="77777777" w:rsidR="00920E06" w:rsidRDefault="00920E06" w:rsidP="00556CD6">
            <w:pPr>
              <w:tabs>
                <w:tab w:val="left" w:pos="1440"/>
                <w:tab w:val="right" w:pos="9900"/>
              </w:tabs>
            </w:pPr>
            <w:r>
              <w:t>Project Accounts Apply</w:t>
            </w:r>
          </w:p>
        </w:tc>
        <w:tc>
          <w:tcPr>
            <w:tcW w:w="4408" w:type="dxa"/>
          </w:tcPr>
          <w:p w14:paraId="2AC21D2C" w14:textId="77777777" w:rsidR="00920E06" w:rsidRDefault="00920E06" w:rsidP="00556CD6">
            <w:pPr>
              <w:pStyle w:val="tabletextnew1"/>
            </w:pPr>
            <w:r>
              <w:t>This check box, if selected, directs the program to include project accounts when making the transfer or amendment. Clearing this check box indicates that you are separating the project accounts from the transfer and amendment process.</w:t>
            </w:r>
          </w:p>
        </w:tc>
        <w:tc>
          <w:tcPr>
            <w:tcW w:w="3786" w:type="dxa"/>
          </w:tcPr>
          <w:p w14:paraId="73E5EE9B" w14:textId="77777777" w:rsidR="00920E06" w:rsidRPr="006A79F0" w:rsidRDefault="00920E06" w:rsidP="00556CD6">
            <w:pPr>
              <w:tabs>
                <w:tab w:val="left" w:pos="1440"/>
                <w:tab w:val="right" w:pos="9900"/>
              </w:tabs>
            </w:pPr>
          </w:p>
        </w:tc>
      </w:tr>
    </w:tbl>
    <w:p w14:paraId="2B2BD771" w14:textId="77777777" w:rsidR="00920E06" w:rsidRDefault="00920E06" w:rsidP="00553335">
      <w:pPr>
        <w:pStyle w:val="ListNumbered0"/>
        <w:numPr>
          <w:ilvl w:val="0"/>
          <w:numId w:val="71"/>
        </w:numPr>
      </w:pPr>
      <w:r w:rsidRPr="00E15C2A">
        <w:t>C</w:t>
      </w:r>
      <w:r>
        <w:t>lick Accept</w:t>
      </w:r>
      <w:r w:rsidRPr="00E15C2A">
        <w:t>.</w:t>
      </w:r>
      <w:r w:rsidRPr="00E15C2A">
        <w:br/>
        <w:t>The program displays the Budget Amendment Detail Lines screen.</w:t>
      </w:r>
      <w:r>
        <w:br/>
      </w:r>
      <w:r>
        <w:rPr>
          <w:noProof/>
        </w:rPr>
        <w:drawing>
          <wp:inline distT="0" distB="0" distL="0" distR="0" wp14:anchorId="6DF5E855" wp14:editId="0DDEE624">
            <wp:extent cx="5943600" cy="2455545"/>
            <wp:effectExtent l="0" t="0" r="0" b="1905"/>
            <wp:docPr id="308" name="Picture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7"/>
                    <a:stretch>
                      <a:fillRect/>
                    </a:stretch>
                  </pic:blipFill>
                  <pic:spPr>
                    <a:xfrm>
                      <a:off x="0" y="0"/>
                      <a:ext cx="5943600" cy="2455545"/>
                    </a:xfrm>
                    <a:prstGeom prst="rect">
                      <a:avLst/>
                    </a:prstGeom>
                  </pic:spPr>
                </pic:pic>
              </a:graphicData>
            </a:graphic>
          </wp:inline>
        </w:drawing>
      </w:r>
    </w:p>
    <w:p w14:paraId="4BF4C88A" w14:textId="77777777" w:rsidR="00920E06" w:rsidRPr="00E15C2A" w:rsidRDefault="00920E06" w:rsidP="00553335">
      <w:pPr>
        <w:pStyle w:val="ListNumbered0"/>
        <w:numPr>
          <w:ilvl w:val="0"/>
          <w:numId w:val="71"/>
        </w:numPr>
      </w:pPr>
      <w:r w:rsidRPr="00E15C2A">
        <w:t>Complete the following fields to complete the detail li</w:t>
      </w:r>
      <w:r>
        <w:t>nes for the budget transaction.</w:t>
      </w:r>
    </w:p>
    <w:tbl>
      <w:tblPr>
        <w:tblW w:w="9720" w:type="dxa"/>
        <w:tblInd w:w="4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977"/>
        <w:gridCol w:w="4166"/>
        <w:gridCol w:w="3577"/>
      </w:tblGrid>
      <w:tr w:rsidR="00920E06" w:rsidRPr="006A79F0" w14:paraId="06200629" w14:textId="77777777" w:rsidTr="00556CD6">
        <w:trPr>
          <w:tblHeader/>
        </w:trPr>
        <w:tc>
          <w:tcPr>
            <w:tcW w:w="2026" w:type="dxa"/>
            <w:shd w:val="clear" w:color="auto" w:fill="95B3D7" w:themeFill="accent1" w:themeFillTint="99"/>
          </w:tcPr>
          <w:p w14:paraId="08BE42B5" w14:textId="77777777" w:rsidR="00920E06" w:rsidRPr="006A79F0" w:rsidRDefault="00920E06" w:rsidP="00556CD6">
            <w:pPr>
              <w:tabs>
                <w:tab w:val="left" w:pos="1440"/>
                <w:tab w:val="right" w:pos="9900"/>
              </w:tabs>
              <w:rPr>
                <w:b/>
                <w:bCs/>
              </w:rPr>
            </w:pPr>
            <w:r w:rsidRPr="006A79F0">
              <w:rPr>
                <w:b/>
                <w:bCs/>
              </w:rPr>
              <w:t>Field</w:t>
            </w:r>
          </w:p>
        </w:tc>
        <w:tc>
          <w:tcPr>
            <w:tcW w:w="4333" w:type="dxa"/>
            <w:shd w:val="clear" w:color="auto" w:fill="95B3D7" w:themeFill="accent1" w:themeFillTint="99"/>
          </w:tcPr>
          <w:p w14:paraId="0611D4CD" w14:textId="77777777" w:rsidR="00920E06" w:rsidRPr="006A79F0" w:rsidRDefault="00920E06" w:rsidP="00556CD6">
            <w:pPr>
              <w:tabs>
                <w:tab w:val="left" w:pos="1440"/>
                <w:tab w:val="right" w:pos="9900"/>
              </w:tabs>
              <w:rPr>
                <w:b/>
                <w:bCs/>
              </w:rPr>
            </w:pPr>
            <w:r w:rsidRPr="006A79F0">
              <w:rPr>
                <w:b/>
                <w:bCs/>
              </w:rPr>
              <w:t>Description</w:t>
            </w:r>
          </w:p>
        </w:tc>
        <w:tc>
          <w:tcPr>
            <w:tcW w:w="3721" w:type="dxa"/>
            <w:shd w:val="clear" w:color="auto" w:fill="95B3D7" w:themeFill="accent1" w:themeFillTint="99"/>
          </w:tcPr>
          <w:p w14:paraId="751D750A" w14:textId="77777777" w:rsidR="00920E06" w:rsidRPr="006A79F0" w:rsidRDefault="00920E06" w:rsidP="00556CD6">
            <w:pPr>
              <w:tabs>
                <w:tab w:val="left" w:pos="1440"/>
                <w:tab w:val="right" w:pos="9900"/>
              </w:tabs>
              <w:rPr>
                <w:b/>
                <w:bCs/>
              </w:rPr>
            </w:pPr>
            <w:r>
              <w:rPr>
                <w:b/>
                <w:bCs/>
              </w:rPr>
              <w:t>Jefferson County, Alabama</w:t>
            </w:r>
          </w:p>
        </w:tc>
      </w:tr>
      <w:tr w:rsidR="00920E06" w:rsidRPr="006A79F0" w14:paraId="28CA50E1" w14:textId="77777777" w:rsidTr="00556CD6">
        <w:tc>
          <w:tcPr>
            <w:tcW w:w="10080" w:type="dxa"/>
            <w:gridSpan w:val="3"/>
          </w:tcPr>
          <w:p w14:paraId="1598FA62" w14:textId="77777777" w:rsidR="00920E06" w:rsidRPr="00671CAC" w:rsidRDefault="00920E06" w:rsidP="00556CD6">
            <w:pPr>
              <w:tabs>
                <w:tab w:val="left" w:pos="1440"/>
                <w:tab w:val="right" w:pos="9900"/>
              </w:tabs>
              <w:rPr>
                <w:b/>
              </w:rPr>
            </w:pPr>
            <w:r w:rsidRPr="00671CAC">
              <w:rPr>
                <w:b/>
              </w:rPr>
              <w:t>Journal</w:t>
            </w:r>
          </w:p>
        </w:tc>
      </w:tr>
      <w:tr w:rsidR="00920E06" w:rsidRPr="006A79F0" w14:paraId="705CCDFF" w14:textId="77777777" w:rsidTr="00556CD6">
        <w:tc>
          <w:tcPr>
            <w:tcW w:w="2026" w:type="dxa"/>
          </w:tcPr>
          <w:p w14:paraId="748D81F4" w14:textId="77777777" w:rsidR="00920E06" w:rsidRPr="006A79F0" w:rsidRDefault="00920E06" w:rsidP="00556CD6">
            <w:pPr>
              <w:tabs>
                <w:tab w:val="left" w:pos="1440"/>
                <w:tab w:val="right" w:pos="9900"/>
              </w:tabs>
            </w:pPr>
          </w:p>
        </w:tc>
        <w:tc>
          <w:tcPr>
            <w:tcW w:w="4333" w:type="dxa"/>
          </w:tcPr>
          <w:p w14:paraId="73BF7303" w14:textId="77777777" w:rsidR="00920E06" w:rsidRPr="006A79F0" w:rsidRDefault="00920E06" w:rsidP="00556CD6">
            <w:pPr>
              <w:tabs>
                <w:tab w:val="left" w:pos="1440"/>
                <w:tab w:val="right" w:pos="9900"/>
              </w:tabs>
            </w:pPr>
            <w:r>
              <w:t xml:space="preserve">This display-only area contains the journal details from the Budget Amendment Entry screen for the transaction. </w:t>
            </w:r>
          </w:p>
        </w:tc>
        <w:tc>
          <w:tcPr>
            <w:tcW w:w="3721" w:type="dxa"/>
          </w:tcPr>
          <w:p w14:paraId="12AC2038" w14:textId="77777777" w:rsidR="00920E06" w:rsidRPr="006A79F0" w:rsidRDefault="00920E06" w:rsidP="00556CD6">
            <w:pPr>
              <w:tabs>
                <w:tab w:val="left" w:pos="1440"/>
                <w:tab w:val="right" w:pos="9900"/>
              </w:tabs>
            </w:pPr>
          </w:p>
        </w:tc>
      </w:tr>
      <w:tr w:rsidR="00920E06" w:rsidRPr="006A79F0" w14:paraId="436F5A8B" w14:textId="77777777" w:rsidTr="00556CD6">
        <w:tc>
          <w:tcPr>
            <w:tcW w:w="10080" w:type="dxa"/>
            <w:gridSpan w:val="3"/>
          </w:tcPr>
          <w:p w14:paraId="33579EAE" w14:textId="77777777" w:rsidR="00920E06" w:rsidRPr="006A79F0" w:rsidRDefault="00920E06" w:rsidP="00556CD6">
            <w:pPr>
              <w:tabs>
                <w:tab w:val="left" w:pos="1440"/>
                <w:tab w:val="right" w:pos="9900"/>
              </w:tabs>
            </w:pPr>
            <w:r w:rsidRPr="00F46742">
              <w:rPr>
                <w:b/>
              </w:rPr>
              <w:t>Journal Lines</w:t>
            </w:r>
          </w:p>
        </w:tc>
      </w:tr>
      <w:tr w:rsidR="00920E06" w:rsidRPr="006A79F0" w14:paraId="2F957836" w14:textId="77777777" w:rsidTr="00556CD6">
        <w:tc>
          <w:tcPr>
            <w:tcW w:w="2026" w:type="dxa"/>
          </w:tcPr>
          <w:p w14:paraId="21F15E77" w14:textId="77777777" w:rsidR="00920E06" w:rsidRPr="006A79F0" w:rsidRDefault="00920E06" w:rsidP="00556CD6">
            <w:pPr>
              <w:tabs>
                <w:tab w:val="left" w:pos="1440"/>
                <w:tab w:val="right" w:pos="9900"/>
              </w:tabs>
            </w:pPr>
            <w:r>
              <w:t>Line</w:t>
            </w:r>
          </w:p>
        </w:tc>
        <w:tc>
          <w:tcPr>
            <w:tcW w:w="4333" w:type="dxa"/>
          </w:tcPr>
          <w:p w14:paraId="43C1B826" w14:textId="77777777" w:rsidR="00920E06" w:rsidRPr="006A79F0" w:rsidRDefault="00920E06" w:rsidP="00556CD6">
            <w:pPr>
              <w:tabs>
                <w:tab w:val="left" w:pos="1440"/>
                <w:tab w:val="right" w:pos="9900"/>
              </w:tabs>
            </w:pPr>
            <w:r>
              <w:t xml:space="preserve">This box indicates the sequential number assigned by the program as a unique identifier for each line entered. </w:t>
            </w:r>
            <w:r>
              <w:br/>
              <w:t xml:space="preserve">The program completes the default sequence numbers; Munis personnel recommend that you accept the default values. </w:t>
            </w:r>
          </w:p>
        </w:tc>
        <w:tc>
          <w:tcPr>
            <w:tcW w:w="3721" w:type="dxa"/>
          </w:tcPr>
          <w:p w14:paraId="79C25721" w14:textId="77777777" w:rsidR="00920E06" w:rsidRPr="006A79F0" w:rsidRDefault="00920E06" w:rsidP="00556CD6">
            <w:pPr>
              <w:tabs>
                <w:tab w:val="left" w:pos="1440"/>
                <w:tab w:val="right" w:pos="9900"/>
              </w:tabs>
            </w:pPr>
          </w:p>
        </w:tc>
      </w:tr>
      <w:tr w:rsidR="00920E06" w:rsidRPr="006A79F0" w14:paraId="3F3C0B96" w14:textId="77777777" w:rsidTr="00556CD6">
        <w:tc>
          <w:tcPr>
            <w:tcW w:w="2026" w:type="dxa"/>
          </w:tcPr>
          <w:p w14:paraId="143186C3" w14:textId="77777777" w:rsidR="00920E06" w:rsidRPr="006A79F0" w:rsidRDefault="00920E06" w:rsidP="00556CD6">
            <w:pPr>
              <w:tabs>
                <w:tab w:val="left" w:pos="1440"/>
                <w:tab w:val="right" w:pos="9900"/>
              </w:tabs>
            </w:pPr>
            <w:r>
              <w:t>Account Number</w:t>
            </w:r>
          </w:p>
        </w:tc>
        <w:tc>
          <w:tcPr>
            <w:tcW w:w="4333" w:type="dxa"/>
          </w:tcPr>
          <w:p w14:paraId="4B0BA3D5" w14:textId="77777777" w:rsidR="00920E06" w:rsidRPr="006A79F0" w:rsidRDefault="00920E06" w:rsidP="00556CD6">
            <w:pPr>
              <w:tabs>
                <w:tab w:val="left" w:pos="1440"/>
                <w:tab w:val="right" w:pos="9900"/>
              </w:tabs>
            </w:pPr>
            <w:r>
              <w:t xml:space="preserve">These boxes identify the account type and full general ledger account number.  </w:t>
            </w:r>
          </w:p>
        </w:tc>
        <w:tc>
          <w:tcPr>
            <w:tcW w:w="3721" w:type="dxa"/>
          </w:tcPr>
          <w:p w14:paraId="1898F6AD" w14:textId="77777777" w:rsidR="00920E06" w:rsidRPr="006A79F0" w:rsidRDefault="00920E06" w:rsidP="00556CD6">
            <w:pPr>
              <w:tabs>
                <w:tab w:val="left" w:pos="1440"/>
                <w:tab w:val="right" w:pos="9900"/>
              </w:tabs>
            </w:pPr>
          </w:p>
        </w:tc>
      </w:tr>
      <w:tr w:rsidR="00920E06" w:rsidRPr="006A79F0" w14:paraId="323E26BA" w14:textId="77777777" w:rsidTr="00556CD6">
        <w:tc>
          <w:tcPr>
            <w:tcW w:w="6359" w:type="dxa"/>
            <w:gridSpan w:val="2"/>
          </w:tcPr>
          <w:p w14:paraId="7D9550EE" w14:textId="77777777" w:rsidR="00920E06" w:rsidRDefault="00920E06" w:rsidP="00556CD6">
            <w:pPr>
              <w:tabs>
                <w:tab w:val="left" w:pos="1440"/>
                <w:tab w:val="right" w:pos="9900"/>
              </w:tabs>
            </w:pPr>
            <w:r>
              <w:t xml:space="preserve">When you press </w:t>
            </w:r>
            <w:r w:rsidRPr="00BB5BE2">
              <w:rPr>
                <w:b/>
              </w:rPr>
              <w:t>Tab</w:t>
            </w:r>
            <w:r>
              <w:t xml:space="preserve"> after entering the account number, the program displays a message that allows you to view the account’s additional amount or transaction information.</w:t>
            </w:r>
            <w:r>
              <w:br/>
            </w:r>
          </w:p>
          <w:p w14:paraId="644EB9B0" w14:textId="77777777" w:rsidR="00920E06" w:rsidRDefault="00920E06" w:rsidP="00556CD6">
            <w:pPr>
              <w:tabs>
                <w:tab w:val="left" w:pos="1440"/>
                <w:tab w:val="right" w:pos="9900"/>
              </w:tabs>
            </w:pPr>
            <w:r>
              <w:t xml:space="preserve"> Do one of the following:</w:t>
            </w:r>
          </w:p>
          <w:p w14:paraId="3B367F43" w14:textId="77777777" w:rsidR="00920E06" w:rsidRDefault="00920E06" w:rsidP="00553335">
            <w:pPr>
              <w:pStyle w:val="ListBulleted"/>
              <w:numPr>
                <w:ilvl w:val="0"/>
                <w:numId w:val="57"/>
              </w:numPr>
              <w:tabs>
                <w:tab w:val="left" w:pos="723"/>
                <w:tab w:val="right" w:pos="9900"/>
              </w:tabs>
            </w:pPr>
            <w:r>
              <w:t>Click None to continue with the transaction entry without displaying additional information.</w:t>
            </w:r>
          </w:p>
          <w:p w14:paraId="34BCFD84" w14:textId="77777777" w:rsidR="00920E06" w:rsidRDefault="00920E06" w:rsidP="00553335">
            <w:pPr>
              <w:pStyle w:val="ListBulleted"/>
              <w:numPr>
                <w:ilvl w:val="0"/>
                <w:numId w:val="57"/>
              </w:numPr>
              <w:tabs>
                <w:tab w:val="left" w:pos="723"/>
                <w:tab w:val="right" w:pos="9900"/>
              </w:tabs>
            </w:pPr>
            <w:r>
              <w:t xml:space="preserve">Click Amounts to display current year account information. The </w:t>
            </w:r>
            <w:r>
              <w:rPr>
                <w:color w:val="000000"/>
              </w:rPr>
              <w:t>program displays the Budget Amounts Display, which includes current year and carryforward amounts for the original budget, amendments, revised budget, expenditures, and so on. The display fields vary according to the fiscal year.</w:t>
            </w:r>
          </w:p>
          <w:p w14:paraId="51567211" w14:textId="77777777" w:rsidR="00920E06" w:rsidRPr="00A84F7D" w:rsidRDefault="00920E06" w:rsidP="00553335">
            <w:pPr>
              <w:pStyle w:val="ListBulleted"/>
              <w:numPr>
                <w:ilvl w:val="0"/>
                <w:numId w:val="57"/>
              </w:numPr>
              <w:tabs>
                <w:tab w:val="left" w:pos="723"/>
                <w:tab w:val="right" w:pos="9900"/>
              </w:tabs>
              <w:rPr>
                <w:color w:val="000000"/>
              </w:rPr>
            </w:pPr>
            <w:r>
              <w:t>Click Transaction History to d</w:t>
            </w:r>
            <w:r w:rsidRPr="00A84F7D">
              <w:rPr>
                <w:color w:val="000000"/>
              </w:rPr>
              <w:t xml:space="preserve">isplay the </w:t>
            </w:r>
            <w:r>
              <w:rPr>
                <w:color w:val="000000"/>
              </w:rPr>
              <w:t>Y</w:t>
            </w:r>
            <w:r w:rsidRPr="00A84F7D">
              <w:rPr>
                <w:color w:val="000000"/>
              </w:rPr>
              <w:t xml:space="preserve">ear/Period, Journal Number, Date, Description, and Budget Change for each account transaction. If no history is available, the screen display does not change. </w:t>
            </w:r>
          </w:p>
          <w:p w14:paraId="7C62CA18" w14:textId="77777777" w:rsidR="00920E06" w:rsidRDefault="00920E06" w:rsidP="00556CD6">
            <w:pPr>
              <w:tabs>
                <w:tab w:val="left" w:pos="1440"/>
                <w:tab w:val="right" w:pos="9900"/>
              </w:tabs>
            </w:pPr>
          </w:p>
        </w:tc>
        <w:tc>
          <w:tcPr>
            <w:tcW w:w="3721" w:type="dxa"/>
          </w:tcPr>
          <w:p w14:paraId="74EFE557" w14:textId="77777777" w:rsidR="00920E06" w:rsidRDefault="00920E06" w:rsidP="00556CD6">
            <w:pPr>
              <w:tabs>
                <w:tab w:val="left" w:pos="1440"/>
                <w:tab w:val="right" w:pos="9900"/>
              </w:tabs>
            </w:pPr>
          </w:p>
        </w:tc>
      </w:tr>
      <w:tr w:rsidR="00920E06" w:rsidRPr="006A79F0" w14:paraId="6B167401" w14:textId="77777777" w:rsidTr="00556CD6">
        <w:tc>
          <w:tcPr>
            <w:tcW w:w="2026" w:type="dxa"/>
          </w:tcPr>
          <w:p w14:paraId="15608B9C" w14:textId="77777777" w:rsidR="00920E06" w:rsidRDefault="00920E06" w:rsidP="00556CD6">
            <w:pPr>
              <w:tabs>
                <w:tab w:val="left" w:pos="1440"/>
                <w:tab w:val="right" w:pos="9900"/>
              </w:tabs>
            </w:pPr>
            <w:r>
              <w:t xml:space="preserve">Comment </w:t>
            </w:r>
          </w:p>
        </w:tc>
        <w:tc>
          <w:tcPr>
            <w:tcW w:w="4333" w:type="dxa"/>
          </w:tcPr>
          <w:p w14:paraId="33D89193" w14:textId="77777777" w:rsidR="00920E06" w:rsidRDefault="00920E06" w:rsidP="00556CD6">
            <w:pPr>
              <w:tabs>
                <w:tab w:val="left" w:pos="1440"/>
                <w:tab w:val="right" w:pos="9900"/>
              </w:tabs>
            </w:pPr>
            <w:r>
              <w:t>This box displays any comments associated with the account.</w:t>
            </w:r>
          </w:p>
        </w:tc>
        <w:tc>
          <w:tcPr>
            <w:tcW w:w="3721" w:type="dxa"/>
          </w:tcPr>
          <w:p w14:paraId="16558D32" w14:textId="77777777" w:rsidR="00920E06" w:rsidRDefault="00920E06" w:rsidP="00556CD6">
            <w:pPr>
              <w:tabs>
                <w:tab w:val="left" w:pos="1440"/>
                <w:tab w:val="right" w:pos="9900"/>
              </w:tabs>
            </w:pPr>
          </w:p>
        </w:tc>
      </w:tr>
      <w:tr w:rsidR="00920E06" w:rsidRPr="006A79F0" w14:paraId="74201A56" w14:textId="77777777" w:rsidTr="00556CD6">
        <w:tc>
          <w:tcPr>
            <w:tcW w:w="2026" w:type="dxa"/>
          </w:tcPr>
          <w:p w14:paraId="576D3715" w14:textId="77777777" w:rsidR="00920E06" w:rsidRPr="006A79F0" w:rsidRDefault="00920E06" w:rsidP="00556CD6">
            <w:pPr>
              <w:tabs>
                <w:tab w:val="left" w:pos="1440"/>
                <w:tab w:val="right" w:pos="9900"/>
              </w:tabs>
            </w:pPr>
            <w:r>
              <w:t>Effective Date</w:t>
            </w:r>
          </w:p>
        </w:tc>
        <w:tc>
          <w:tcPr>
            <w:tcW w:w="4333" w:type="dxa"/>
          </w:tcPr>
          <w:p w14:paraId="13E7100D" w14:textId="77777777" w:rsidR="00920E06" w:rsidRDefault="00920E06" w:rsidP="00556CD6">
            <w:pPr>
              <w:tabs>
                <w:tab w:val="left" w:pos="1440"/>
                <w:tab w:val="right" w:pos="9900"/>
              </w:tabs>
            </w:pPr>
            <w:r>
              <w:t>This box displays the date the transaction posts to the general ledger.</w:t>
            </w:r>
          </w:p>
          <w:p w14:paraId="225F7A06" w14:textId="77777777" w:rsidR="00920E06" w:rsidRPr="006A79F0" w:rsidRDefault="00920E06" w:rsidP="00556CD6">
            <w:pPr>
              <w:tabs>
                <w:tab w:val="left" w:pos="1440"/>
                <w:tab w:val="right" w:pos="9900"/>
              </w:tabs>
            </w:pPr>
            <w:r>
              <w:t>You can type the date another date in the box, select the date from the calendar, or leave the default date, which is the effective date established on the Budget Amendment Entry screen.</w:t>
            </w:r>
          </w:p>
        </w:tc>
        <w:tc>
          <w:tcPr>
            <w:tcW w:w="3721" w:type="dxa"/>
          </w:tcPr>
          <w:p w14:paraId="43D8ED9B" w14:textId="77777777" w:rsidR="00920E06" w:rsidRPr="006A79F0" w:rsidRDefault="00920E06" w:rsidP="00556CD6">
            <w:pPr>
              <w:tabs>
                <w:tab w:val="left" w:pos="1440"/>
                <w:tab w:val="right" w:pos="9900"/>
              </w:tabs>
            </w:pPr>
          </w:p>
        </w:tc>
      </w:tr>
      <w:tr w:rsidR="00920E06" w:rsidRPr="006A79F0" w14:paraId="1716B4FF" w14:textId="77777777" w:rsidTr="00556CD6">
        <w:tc>
          <w:tcPr>
            <w:tcW w:w="2026" w:type="dxa"/>
          </w:tcPr>
          <w:p w14:paraId="0E9F5CF1" w14:textId="77777777" w:rsidR="00920E06" w:rsidRPr="006A79F0" w:rsidRDefault="00920E06" w:rsidP="00556CD6">
            <w:pPr>
              <w:tabs>
                <w:tab w:val="left" w:pos="1440"/>
                <w:tab w:val="right" w:pos="9900"/>
              </w:tabs>
            </w:pPr>
            <w:r>
              <w:t>I/D</w:t>
            </w:r>
          </w:p>
        </w:tc>
        <w:tc>
          <w:tcPr>
            <w:tcW w:w="4333" w:type="dxa"/>
          </w:tcPr>
          <w:p w14:paraId="12BD3B3B" w14:textId="77777777" w:rsidR="00920E06" w:rsidRPr="006A79F0" w:rsidRDefault="00920E06" w:rsidP="00556CD6">
            <w:pPr>
              <w:tabs>
                <w:tab w:val="left" w:pos="1440"/>
                <w:tab w:val="right" w:pos="9900"/>
              </w:tabs>
            </w:pPr>
            <w:r>
              <w:t xml:space="preserve">This box indicates if the change is an increase (I) or decrease (D) for the selected account. Type </w:t>
            </w:r>
            <w:r w:rsidRPr="00AD43B9">
              <w:rPr>
                <w:b/>
              </w:rPr>
              <w:t>I</w:t>
            </w:r>
            <w:r>
              <w:t xml:space="preserve"> in this box if the transaction creates an increase to the account or type </w:t>
            </w:r>
            <w:r w:rsidRPr="00AD43B9">
              <w:rPr>
                <w:b/>
              </w:rPr>
              <w:t>D</w:t>
            </w:r>
            <w:r>
              <w:t xml:space="preserve"> if the transaction creates a decrease to the account. </w:t>
            </w:r>
          </w:p>
        </w:tc>
        <w:tc>
          <w:tcPr>
            <w:tcW w:w="3721" w:type="dxa"/>
          </w:tcPr>
          <w:p w14:paraId="00960A53" w14:textId="77777777" w:rsidR="00920E06" w:rsidRPr="006A79F0" w:rsidRDefault="00920E06" w:rsidP="00556CD6">
            <w:pPr>
              <w:tabs>
                <w:tab w:val="left" w:pos="1440"/>
                <w:tab w:val="right" w:pos="9900"/>
              </w:tabs>
            </w:pPr>
          </w:p>
        </w:tc>
      </w:tr>
      <w:tr w:rsidR="00920E06" w:rsidRPr="006A79F0" w14:paraId="53B86DE5" w14:textId="77777777" w:rsidTr="00556CD6">
        <w:tc>
          <w:tcPr>
            <w:tcW w:w="2026" w:type="dxa"/>
          </w:tcPr>
          <w:p w14:paraId="5D2A5FDF" w14:textId="77777777" w:rsidR="00920E06" w:rsidRPr="006A79F0" w:rsidRDefault="00920E06" w:rsidP="00556CD6">
            <w:pPr>
              <w:tabs>
                <w:tab w:val="left" w:pos="1440"/>
                <w:tab w:val="right" w:pos="9900"/>
              </w:tabs>
            </w:pPr>
            <w:r>
              <w:t>Amount</w:t>
            </w:r>
          </w:p>
        </w:tc>
        <w:tc>
          <w:tcPr>
            <w:tcW w:w="4333" w:type="dxa"/>
          </w:tcPr>
          <w:p w14:paraId="3DACCD0F" w14:textId="77777777" w:rsidR="00920E06" w:rsidRDefault="00920E06" w:rsidP="00556CD6">
            <w:pPr>
              <w:tabs>
                <w:tab w:val="left" w:pos="1440"/>
                <w:tab w:val="right" w:pos="9900"/>
              </w:tabs>
            </w:pPr>
            <w:r>
              <w:t>This box specifies the amount of the transaction to affect this line.</w:t>
            </w:r>
          </w:p>
          <w:p w14:paraId="29438EEB" w14:textId="77777777" w:rsidR="00920E06" w:rsidRPr="006A79F0" w:rsidRDefault="00920E06" w:rsidP="00556CD6">
            <w:pPr>
              <w:tabs>
                <w:tab w:val="left" w:pos="1440"/>
                <w:tab w:val="right" w:pos="9900"/>
              </w:tabs>
            </w:pPr>
            <w:r>
              <w:t xml:space="preserve">Do not type a dollar sign or commas; if the transaction is a whole dollar amount it is not necessary to type the decimal point. You cannot type a negative value as you can adjust the value in the I/D column to indicate whether the amount is an increase or decrease. </w:t>
            </w:r>
          </w:p>
        </w:tc>
        <w:tc>
          <w:tcPr>
            <w:tcW w:w="3721" w:type="dxa"/>
          </w:tcPr>
          <w:p w14:paraId="1FCE9860" w14:textId="77777777" w:rsidR="00920E06" w:rsidRPr="006A79F0" w:rsidRDefault="00920E06" w:rsidP="00556CD6">
            <w:pPr>
              <w:tabs>
                <w:tab w:val="left" w:pos="1440"/>
                <w:tab w:val="right" w:pos="9900"/>
              </w:tabs>
            </w:pPr>
          </w:p>
        </w:tc>
      </w:tr>
      <w:tr w:rsidR="00920E06" w:rsidRPr="006A79F0" w14:paraId="3454A782" w14:textId="77777777" w:rsidTr="00556CD6">
        <w:tc>
          <w:tcPr>
            <w:tcW w:w="10080" w:type="dxa"/>
            <w:gridSpan w:val="3"/>
          </w:tcPr>
          <w:p w14:paraId="655CCDEB" w14:textId="77777777" w:rsidR="00920E06" w:rsidRPr="006A79F0" w:rsidRDefault="00920E06" w:rsidP="00556CD6">
            <w:pPr>
              <w:tabs>
                <w:tab w:val="left" w:pos="1440"/>
                <w:tab w:val="right" w:pos="9900"/>
              </w:tabs>
            </w:pPr>
            <w:r>
              <w:rPr>
                <w:b/>
              </w:rPr>
              <w:t>Journal Totals</w:t>
            </w:r>
          </w:p>
        </w:tc>
      </w:tr>
      <w:tr w:rsidR="00920E06" w:rsidRPr="006A79F0" w14:paraId="2006A14A" w14:textId="77777777" w:rsidTr="00556CD6">
        <w:tc>
          <w:tcPr>
            <w:tcW w:w="2026" w:type="dxa"/>
          </w:tcPr>
          <w:p w14:paraId="2EAAF8B9" w14:textId="77777777" w:rsidR="00920E06" w:rsidRDefault="00920E06" w:rsidP="00556CD6">
            <w:pPr>
              <w:tabs>
                <w:tab w:val="left" w:pos="1440"/>
                <w:tab w:val="right" w:pos="9900"/>
              </w:tabs>
            </w:pPr>
            <w:r>
              <w:t>Increase</w:t>
            </w:r>
          </w:p>
        </w:tc>
        <w:tc>
          <w:tcPr>
            <w:tcW w:w="4333" w:type="dxa"/>
          </w:tcPr>
          <w:p w14:paraId="7014AA85" w14:textId="77777777" w:rsidR="00920E06" w:rsidRDefault="00920E06" w:rsidP="00556CD6">
            <w:pPr>
              <w:tabs>
                <w:tab w:val="left" w:pos="345"/>
                <w:tab w:val="right" w:pos="9900"/>
              </w:tabs>
            </w:pPr>
            <w:r>
              <w:t>This box contains the calculated total dollar amount of increases within the transaction. Confirm the total increased amount; any adjustments must be made to the journal lines.</w:t>
            </w:r>
          </w:p>
          <w:p w14:paraId="63DE9DEF" w14:textId="77777777" w:rsidR="00920E06" w:rsidRPr="006A79F0" w:rsidRDefault="00920E06" w:rsidP="00556CD6">
            <w:pPr>
              <w:tabs>
                <w:tab w:val="left" w:pos="345"/>
                <w:tab w:val="right" w:pos="9900"/>
              </w:tabs>
            </w:pPr>
            <w:r>
              <w:t xml:space="preserve">The program completes this value; it is not accessible. </w:t>
            </w:r>
          </w:p>
        </w:tc>
        <w:tc>
          <w:tcPr>
            <w:tcW w:w="3721" w:type="dxa"/>
          </w:tcPr>
          <w:p w14:paraId="6E5DD022" w14:textId="77777777" w:rsidR="00920E06" w:rsidRPr="006A79F0" w:rsidRDefault="00920E06" w:rsidP="00556CD6">
            <w:pPr>
              <w:tabs>
                <w:tab w:val="left" w:pos="1440"/>
                <w:tab w:val="right" w:pos="9900"/>
              </w:tabs>
            </w:pPr>
          </w:p>
        </w:tc>
      </w:tr>
      <w:tr w:rsidR="00920E06" w:rsidRPr="006A79F0" w14:paraId="1FFC123E" w14:textId="77777777" w:rsidTr="00556CD6">
        <w:tc>
          <w:tcPr>
            <w:tcW w:w="2026" w:type="dxa"/>
          </w:tcPr>
          <w:p w14:paraId="39664DF4" w14:textId="77777777" w:rsidR="00920E06" w:rsidRDefault="00920E06" w:rsidP="00556CD6">
            <w:pPr>
              <w:tabs>
                <w:tab w:val="left" w:pos="1440"/>
                <w:tab w:val="right" w:pos="9900"/>
              </w:tabs>
            </w:pPr>
            <w:r>
              <w:t>Decrease</w:t>
            </w:r>
          </w:p>
        </w:tc>
        <w:tc>
          <w:tcPr>
            <w:tcW w:w="4333" w:type="dxa"/>
          </w:tcPr>
          <w:p w14:paraId="24C95AB7" w14:textId="77777777" w:rsidR="00920E06" w:rsidRPr="006A79F0" w:rsidRDefault="00920E06" w:rsidP="00556CD6">
            <w:pPr>
              <w:tabs>
                <w:tab w:val="left" w:pos="345"/>
                <w:tab w:val="right" w:pos="9900"/>
              </w:tabs>
            </w:pPr>
            <w:r>
              <w:t>This box is contains the calculated total dollar amount of decreases within the transaction. Confirm the total decreased amount; any adjustments must be made to the journal lines.</w:t>
            </w:r>
            <w:r>
              <w:br/>
              <w:t>The program completes this value; it is not accessible.</w:t>
            </w:r>
          </w:p>
        </w:tc>
        <w:tc>
          <w:tcPr>
            <w:tcW w:w="3721" w:type="dxa"/>
          </w:tcPr>
          <w:p w14:paraId="5BA9E67C" w14:textId="77777777" w:rsidR="00920E06" w:rsidRPr="006A79F0" w:rsidRDefault="00920E06" w:rsidP="00556CD6">
            <w:pPr>
              <w:tabs>
                <w:tab w:val="left" w:pos="1440"/>
                <w:tab w:val="right" w:pos="9900"/>
              </w:tabs>
            </w:pPr>
          </w:p>
        </w:tc>
      </w:tr>
    </w:tbl>
    <w:p w14:paraId="24549D48" w14:textId="77777777" w:rsidR="00920E06" w:rsidRPr="003335D3" w:rsidRDefault="00920E06" w:rsidP="00553335">
      <w:pPr>
        <w:pStyle w:val="ListNumbered0"/>
        <w:numPr>
          <w:ilvl w:val="0"/>
          <w:numId w:val="71"/>
        </w:numPr>
      </w:pPr>
      <w:r>
        <w:t>Click Accept to save the updates</w:t>
      </w:r>
      <w:r w:rsidRPr="0050750F">
        <w:rPr>
          <w:sz w:val="20"/>
        </w:rPr>
        <w:t xml:space="preserve">. </w:t>
      </w:r>
    </w:p>
    <w:p w14:paraId="5D2294F1" w14:textId="77777777" w:rsidR="00920E06" w:rsidRPr="00A77E03" w:rsidRDefault="00920E06" w:rsidP="00553335">
      <w:pPr>
        <w:pStyle w:val="ListNumbered0"/>
        <w:numPr>
          <w:ilvl w:val="0"/>
          <w:numId w:val="71"/>
        </w:numPr>
        <w:rPr>
          <w:szCs w:val="22"/>
        </w:rPr>
      </w:pPr>
      <w:r>
        <w:rPr>
          <w:szCs w:val="22"/>
        </w:rPr>
        <w:t>Click Attachments to attach supporting documentation files</w:t>
      </w:r>
      <w:r w:rsidRPr="00A77E03">
        <w:rPr>
          <w:szCs w:val="22"/>
        </w:rPr>
        <w:t xml:space="preserve">. </w:t>
      </w:r>
    </w:p>
    <w:p w14:paraId="12B8CDD3" w14:textId="77777777" w:rsidR="00920E06" w:rsidRDefault="00920E06" w:rsidP="00553335">
      <w:pPr>
        <w:pStyle w:val="ListNumbered0"/>
        <w:numPr>
          <w:ilvl w:val="0"/>
          <w:numId w:val="71"/>
        </w:numPr>
      </w:pPr>
      <w:r w:rsidRPr="00A66148">
        <w:t xml:space="preserve">Review and confirm </w:t>
      </w:r>
      <w:r>
        <w:t xml:space="preserve">all </w:t>
      </w:r>
      <w:r w:rsidRPr="00A66148">
        <w:t xml:space="preserve">account and totals information. </w:t>
      </w:r>
    </w:p>
    <w:p w14:paraId="56BCDD2F" w14:textId="77777777" w:rsidR="00920E06" w:rsidRDefault="00920E06" w:rsidP="00553335">
      <w:pPr>
        <w:pStyle w:val="ListNumbered0"/>
        <w:numPr>
          <w:ilvl w:val="0"/>
          <w:numId w:val="71"/>
        </w:numPr>
      </w:pPr>
      <w:r>
        <w:t>Click Return on the ribbon to return</w:t>
      </w:r>
      <w:r w:rsidRPr="00A66148">
        <w:t xml:space="preserve"> to the </w:t>
      </w:r>
      <w:r>
        <w:t xml:space="preserve">Budget Transfers and Amendments </w:t>
      </w:r>
      <w:r w:rsidRPr="00A66148">
        <w:t>screen.</w:t>
      </w:r>
      <w:r>
        <w:t xml:space="preserve"> </w:t>
      </w:r>
    </w:p>
    <w:p w14:paraId="267E437F" w14:textId="77777777" w:rsidR="00920E06" w:rsidRPr="00A66148" w:rsidRDefault="00920E06" w:rsidP="00553335">
      <w:pPr>
        <w:pStyle w:val="ListNumbered0"/>
        <w:numPr>
          <w:ilvl w:val="0"/>
          <w:numId w:val="71"/>
        </w:numPr>
        <w:tabs>
          <w:tab w:val="left" w:pos="270"/>
        </w:tabs>
      </w:pPr>
      <w:r>
        <w:t>If changes need to be made to the detail lines prior to release, click Lines on the Budget Transfers and Amendments screen to display the Budget Amendment Detail Lines screen, and then click Update on the ribbon to modify detail lines.</w:t>
      </w:r>
    </w:p>
    <w:p w14:paraId="54F0166F" w14:textId="77777777" w:rsidR="00920E06" w:rsidRDefault="00920E06" w:rsidP="00553335">
      <w:pPr>
        <w:pStyle w:val="ListNumbered0"/>
        <w:numPr>
          <w:ilvl w:val="0"/>
          <w:numId w:val="71"/>
        </w:numPr>
      </w:pPr>
      <w:r>
        <w:t xml:space="preserve">When the transaction is complete, click Release on the Budget Transfers and Amendments screen to initiate the workflow approval process. </w:t>
      </w:r>
      <w:r>
        <w:br/>
        <w:t xml:space="preserve">The transaction will be reviewed and posted upon final approval. </w:t>
      </w:r>
      <w:r>
        <w:br/>
      </w:r>
    </w:p>
    <w:p w14:paraId="19997C1D" w14:textId="77777777" w:rsidR="00920E06" w:rsidRPr="0009503B" w:rsidRDefault="00920E06" w:rsidP="008B507B">
      <w:pPr>
        <w:pStyle w:val="Heading1"/>
        <w:numPr>
          <w:ilvl w:val="0"/>
          <w:numId w:val="0"/>
        </w:numPr>
        <w:rPr>
          <w:szCs w:val="32"/>
        </w:rPr>
      </w:pPr>
      <w:bookmarkStart w:id="243" w:name="_Toc422218354"/>
      <w:r w:rsidRPr="0009503B">
        <w:rPr>
          <w:szCs w:val="32"/>
        </w:rPr>
        <w:t>Results</w:t>
      </w:r>
      <w:bookmarkEnd w:id="243"/>
    </w:p>
    <w:p w14:paraId="303B2B92" w14:textId="77777777" w:rsidR="00920E06" w:rsidRPr="001A514B" w:rsidRDefault="00920E06" w:rsidP="00920E06">
      <w:pPr>
        <w:tabs>
          <w:tab w:val="left" w:pos="1440"/>
          <w:tab w:val="right" w:pos="9900"/>
        </w:tabs>
      </w:pPr>
      <w:r>
        <w:t>The transaction has been entered and released through the appropriate approval process. To review where the transaction stands in the approval process, click the Approvers button on the Budget Transfers and Amendments screen. The program displays a screen showing the required path and the current approval level.</w:t>
      </w:r>
    </w:p>
    <w:p w14:paraId="69033B01" w14:textId="77777777" w:rsidR="00920E06" w:rsidRPr="001A514B" w:rsidRDefault="00920E06" w:rsidP="008B507B">
      <w:pPr>
        <w:pStyle w:val="Heading1"/>
        <w:numPr>
          <w:ilvl w:val="0"/>
          <w:numId w:val="0"/>
        </w:numPr>
      </w:pPr>
      <w:bookmarkStart w:id="244" w:name="_Toc422218355"/>
      <w:r w:rsidRPr="001A514B">
        <w:t>Status Change</w:t>
      </w:r>
      <w:bookmarkEnd w:id="244"/>
    </w:p>
    <w:p w14:paraId="3BFB93B1" w14:textId="77777777" w:rsidR="00920E06" w:rsidRPr="001A514B" w:rsidRDefault="00920E06" w:rsidP="00920E06">
      <w:pPr>
        <w:tabs>
          <w:tab w:val="left" w:pos="1440"/>
          <w:tab w:val="right" w:pos="9900"/>
        </w:tabs>
      </w:pPr>
      <w:r>
        <w:t>The transaction’s status is updated to Pending Approval. When this record has been approved at the final level, the status is updated to Approved.</w:t>
      </w:r>
    </w:p>
    <w:p w14:paraId="3D5DD095" w14:textId="77777777" w:rsidR="00920E06" w:rsidRPr="001A514B" w:rsidRDefault="00920E06" w:rsidP="008B507B">
      <w:pPr>
        <w:pStyle w:val="Heading1"/>
        <w:numPr>
          <w:ilvl w:val="0"/>
          <w:numId w:val="0"/>
        </w:numPr>
      </w:pPr>
      <w:bookmarkStart w:id="245" w:name="_Toc422218356"/>
      <w:r w:rsidRPr="001A514B">
        <w:t>GL Impact</w:t>
      </w:r>
      <w:bookmarkEnd w:id="245"/>
    </w:p>
    <w:p w14:paraId="5317B174" w14:textId="77777777" w:rsidR="00920E06" w:rsidRPr="001A514B" w:rsidRDefault="00920E06" w:rsidP="00920E06">
      <w:pPr>
        <w:tabs>
          <w:tab w:val="left" w:pos="1440"/>
          <w:tab w:val="right" w:pos="9900"/>
        </w:tabs>
      </w:pPr>
      <w:r w:rsidRPr="001A514B">
        <w:t xml:space="preserve">The </w:t>
      </w:r>
      <w:r>
        <w:t>g</w:t>
      </w:r>
      <w:r w:rsidRPr="001A514B">
        <w:t xml:space="preserve">eneral </w:t>
      </w:r>
      <w:r>
        <w:t>l</w:t>
      </w:r>
      <w:r w:rsidRPr="001A514B">
        <w:t xml:space="preserve">edger </w:t>
      </w:r>
      <w:r>
        <w:t>is not affected by this action. Once this record has been approved, it must be posted by budget staff, at which time the budgetary transaction will affect the general ledger.</w:t>
      </w:r>
    </w:p>
    <w:p w14:paraId="4EFF9A5D" w14:textId="77777777" w:rsidR="00920E06" w:rsidRPr="0009503B" w:rsidRDefault="00920E06" w:rsidP="008B507B">
      <w:pPr>
        <w:pStyle w:val="Heading1"/>
        <w:numPr>
          <w:ilvl w:val="0"/>
          <w:numId w:val="0"/>
        </w:numPr>
        <w:rPr>
          <w:szCs w:val="32"/>
        </w:rPr>
      </w:pPr>
      <w:bookmarkStart w:id="246" w:name="_Toc422218357"/>
      <w:r w:rsidRPr="0009503B">
        <w:rPr>
          <w:szCs w:val="32"/>
        </w:rPr>
        <w:t>What’s Next?</w:t>
      </w:r>
      <w:bookmarkEnd w:id="246"/>
    </w:p>
    <w:p w14:paraId="3ED1B8DA" w14:textId="5AF9947A" w:rsidR="00920E06" w:rsidRDefault="00920E06" w:rsidP="00920E06">
      <w:pPr>
        <w:tabs>
          <w:tab w:val="left" w:pos="1440"/>
          <w:tab w:val="right" w:pos="9900"/>
        </w:tabs>
      </w:pPr>
      <w:r>
        <w:t>This record has been released through a workflow process. Required approvers must review each transaction and take appropriate action based on the information entered, and on supporting documentation. Once the final approval has been granted, the transaction must be posted to affect the general ledger budget figures.</w:t>
      </w:r>
      <w:r>
        <w:br w:type="page"/>
      </w:r>
      <w:bookmarkStart w:id="247" w:name="_Toc420594777"/>
      <w:r w:rsidR="00F93234">
        <w:rPr>
          <w:rStyle w:val="TitlePageChar"/>
          <w:rFonts w:eastAsiaTheme="minorHAnsi"/>
        </w:rPr>
        <w:t>Budget Amendments and Transfer Approvals</w:t>
      </w:r>
      <w:bookmarkEnd w:id="247"/>
      <w:r>
        <w:tab/>
      </w:r>
    </w:p>
    <w:p w14:paraId="0EAD5F96" w14:textId="77777777" w:rsidR="00920E06" w:rsidRPr="0009503B" w:rsidRDefault="00920E06" w:rsidP="008B507B">
      <w:pPr>
        <w:pStyle w:val="Heading1"/>
        <w:numPr>
          <w:ilvl w:val="0"/>
          <w:numId w:val="0"/>
        </w:numPr>
        <w:rPr>
          <w:szCs w:val="32"/>
        </w:rPr>
      </w:pPr>
      <w:bookmarkStart w:id="248" w:name="_Toc422218358"/>
      <w:r w:rsidRPr="0009503B">
        <w:rPr>
          <w:szCs w:val="32"/>
        </w:rPr>
        <w:t>Objective</w:t>
      </w:r>
      <w:bookmarkEnd w:id="248"/>
    </w:p>
    <w:p w14:paraId="2C38AF8C" w14:textId="77777777" w:rsidR="00920E06" w:rsidRDefault="00920E06" w:rsidP="00920E06">
      <w:pPr>
        <w:tabs>
          <w:tab w:val="left" w:pos="1440"/>
          <w:tab w:val="right" w:pos="9900"/>
        </w:tabs>
      </w:pPr>
      <w:r>
        <w:t>This document provides instructions on approving budget transfers and amendments.</w:t>
      </w:r>
    </w:p>
    <w:p w14:paraId="15B34E3A" w14:textId="77777777" w:rsidR="00920E06" w:rsidRPr="0009503B" w:rsidRDefault="00920E06" w:rsidP="008B507B">
      <w:pPr>
        <w:pStyle w:val="Heading1"/>
        <w:numPr>
          <w:ilvl w:val="0"/>
          <w:numId w:val="0"/>
        </w:numPr>
        <w:rPr>
          <w:szCs w:val="32"/>
        </w:rPr>
      </w:pPr>
      <w:bookmarkStart w:id="249" w:name="_Toc422218359"/>
      <w:r w:rsidRPr="0009503B">
        <w:rPr>
          <w:szCs w:val="32"/>
        </w:rPr>
        <w:t>Overview</w:t>
      </w:r>
      <w:bookmarkEnd w:id="249"/>
    </w:p>
    <w:p w14:paraId="1ACCBBAC" w14:textId="77777777" w:rsidR="00920E06" w:rsidRDefault="00920E06" w:rsidP="00920E06">
      <w:pPr>
        <w:tabs>
          <w:tab w:val="left" w:pos="1440"/>
          <w:tab w:val="right" w:pos="9900"/>
        </w:tabs>
      </w:pPr>
      <w:r>
        <w:t xml:space="preserve">When a budget transfer or amendment is released from the Budget Transfers and Amendments program, the program initiates an approval process that is driven by the contents of the transaction. When approvals are pending, required approvers will receive a notification through an e-mail, Tyler Dashboard, or both, indicating that there are records awaiting approval. An approver must review the transaction for validity and ensure that all supporting documentation has been attached through Tyler Content Manager. The approver can then choose to approve, reject, hold, or forward a transaction to another user for additional review. </w:t>
      </w:r>
    </w:p>
    <w:p w14:paraId="3B487C98" w14:textId="77777777" w:rsidR="00920E06" w:rsidRPr="0009503B" w:rsidRDefault="00920E06" w:rsidP="00F93234">
      <w:pPr>
        <w:pStyle w:val="Heading1"/>
        <w:numPr>
          <w:ilvl w:val="0"/>
          <w:numId w:val="0"/>
        </w:numPr>
        <w:rPr>
          <w:szCs w:val="32"/>
        </w:rPr>
      </w:pPr>
      <w:bookmarkStart w:id="250" w:name="_Toc422218360"/>
      <w:r w:rsidRPr="0009503B">
        <w:rPr>
          <w:szCs w:val="32"/>
        </w:rPr>
        <w:t>Prerequisites</w:t>
      </w:r>
      <w:bookmarkEnd w:id="250"/>
    </w:p>
    <w:p w14:paraId="66E09527" w14:textId="77777777" w:rsidR="00920E06" w:rsidRPr="00186745" w:rsidRDefault="00920E06" w:rsidP="00920E06">
      <w:pPr>
        <w:tabs>
          <w:tab w:val="left" w:pos="1440"/>
          <w:tab w:val="right" w:pos="9900"/>
        </w:tabs>
      </w:pPr>
      <w:r w:rsidRPr="00186745">
        <w:t>Before you can successfully complete this process, you must ensure that roles granting the necessary permissions have been assigned to your user account. If the roles have not been established, contact the system administrator to have them updated or added into the Munis system.</w:t>
      </w:r>
    </w:p>
    <w:p w14:paraId="50C6F360" w14:textId="77777777" w:rsidR="00920E06" w:rsidRDefault="00920E06" w:rsidP="00920E06"/>
    <w:p w14:paraId="7B738D87" w14:textId="77777777" w:rsidR="00920E06" w:rsidRPr="006C5F62" w:rsidRDefault="00920E06" w:rsidP="00920E06">
      <w:r w:rsidRPr="006C5F62">
        <w:t>Confirm the following:</w:t>
      </w:r>
    </w:p>
    <w:p w14:paraId="1B096437" w14:textId="77777777" w:rsidR="00920E06" w:rsidRDefault="00920E06" w:rsidP="00920E06">
      <w:pPr>
        <w:tabs>
          <w:tab w:val="left" w:pos="1440"/>
          <w:tab w:val="right" w:pos="9900"/>
        </w:tabs>
      </w:pPr>
    </w:p>
    <w:p w14:paraId="5256424F" w14:textId="77777777" w:rsidR="00920E06" w:rsidRDefault="00920E06" w:rsidP="00553335">
      <w:pPr>
        <w:pStyle w:val="ListBulleted"/>
        <w:numPr>
          <w:ilvl w:val="0"/>
          <w:numId w:val="57"/>
        </w:numPr>
        <w:tabs>
          <w:tab w:val="left" w:pos="723"/>
          <w:tab w:val="right" w:pos="9900"/>
        </w:tabs>
      </w:pPr>
      <w:r>
        <w:t xml:space="preserve">Budgetary workflow business rules have been established in the Workflow Business Rules program. </w:t>
      </w:r>
    </w:p>
    <w:p w14:paraId="523AB09B" w14:textId="77777777" w:rsidR="00920E06" w:rsidRDefault="00920E06" w:rsidP="00553335">
      <w:pPr>
        <w:pStyle w:val="ListBulleted"/>
        <w:numPr>
          <w:ilvl w:val="0"/>
          <w:numId w:val="57"/>
        </w:numPr>
        <w:tabs>
          <w:tab w:val="left" w:pos="723"/>
          <w:tab w:val="right" w:pos="9900"/>
        </w:tabs>
      </w:pPr>
      <w:r>
        <w:t>You are included as an approver in the Workflow User Attributes program, and you are identified as an approver for the transfer and amendment approval business rule.</w:t>
      </w:r>
    </w:p>
    <w:p w14:paraId="30961755" w14:textId="77777777" w:rsidR="00920E06" w:rsidRDefault="00920E06" w:rsidP="00553335">
      <w:pPr>
        <w:pStyle w:val="ListBulleted"/>
        <w:numPr>
          <w:ilvl w:val="0"/>
          <w:numId w:val="57"/>
        </w:numPr>
        <w:tabs>
          <w:tab w:val="left" w:pos="723"/>
          <w:tab w:val="right" w:pos="9900"/>
        </w:tabs>
      </w:pPr>
      <w:r>
        <w:t>Pending approval records exist.</w:t>
      </w:r>
    </w:p>
    <w:p w14:paraId="0909D65F" w14:textId="77777777" w:rsidR="00920E06" w:rsidRDefault="00920E06" w:rsidP="00920E06">
      <w:pPr>
        <w:tabs>
          <w:tab w:val="left" w:pos="1440"/>
          <w:tab w:val="right" w:pos="9900"/>
        </w:tabs>
      </w:pPr>
    </w:p>
    <w:p w14:paraId="5971C0B8" w14:textId="77777777" w:rsidR="00920E06" w:rsidRDefault="00920E06" w:rsidP="00AF69C9">
      <w:pPr>
        <w:pStyle w:val="Heading1"/>
        <w:numPr>
          <w:ilvl w:val="0"/>
          <w:numId w:val="0"/>
        </w:numPr>
        <w:ind w:left="5850"/>
        <w:rPr>
          <w:szCs w:val="32"/>
        </w:rPr>
      </w:pPr>
    </w:p>
    <w:p w14:paraId="6F105A2E" w14:textId="77777777" w:rsidR="00920E06" w:rsidRPr="0009503B" w:rsidRDefault="00920E06" w:rsidP="00AF69C9">
      <w:pPr>
        <w:pStyle w:val="Heading1"/>
        <w:numPr>
          <w:ilvl w:val="0"/>
          <w:numId w:val="0"/>
        </w:numPr>
        <w:rPr>
          <w:szCs w:val="32"/>
        </w:rPr>
      </w:pPr>
      <w:bookmarkStart w:id="251" w:name="_Toc422218361"/>
      <w:r w:rsidRPr="0009503B">
        <w:rPr>
          <w:szCs w:val="32"/>
        </w:rPr>
        <w:t>Procedure</w:t>
      </w:r>
      <w:bookmarkEnd w:id="251"/>
    </w:p>
    <w:p w14:paraId="61609C4E" w14:textId="77777777" w:rsidR="00920E06" w:rsidRPr="001A514B" w:rsidRDefault="00920E06" w:rsidP="00920E06">
      <w:pPr>
        <w:tabs>
          <w:tab w:val="left" w:pos="1440"/>
          <w:tab w:val="right" w:pos="9900"/>
        </w:tabs>
      </w:pPr>
      <w:r>
        <w:t>To approve a budgetary transaction:</w:t>
      </w:r>
    </w:p>
    <w:p w14:paraId="52595771" w14:textId="77777777" w:rsidR="00920E06" w:rsidRDefault="00920E06" w:rsidP="00553335">
      <w:pPr>
        <w:pStyle w:val="ListNumbered0"/>
        <w:numPr>
          <w:ilvl w:val="0"/>
          <w:numId w:val="72"/>
        </w:numPr>
      </w:pPr>
      <w:r>
        <w:t>Open the Tyler Dashboard.</w:t>
      </w:r>
    </w:p>
    <w:p w14:paraId="487C7499" w14:textId="77777777" w:rsidR="00920E06" w:rsidRPr="004F2EB6" w:rsidRDefault="00920E06" w:rsidP="00553335">
      <w:pPr>
        <w:pStyle w:val="ListNumbered0"/>
        <w:numPr>
          <w:ilvl w:val="0"/>
          <w:numId w:val="72"/>
        </w:numPr>
      </w:pPr>
      <w:r w:rsidRPr="004F2EB6">
        <w:t xml:space="preserve">Review </w:t>
      </w:r>
      <w:r>
        <w:t>the Work Flow Manager</w:t>
      </w:r>
      <w:r w:rsidRPr="004F2EB6">
        <w:t xml:space="preserve"> Web part for the </w:t>
      </w:r>
      <w:r>
        <w:t>budget transaction</w:t>
      </w:r>
      <w:r w:rsidRPr="004F2EB6">
        <w:t xml:space="preserve"> approvals that require action. A summary of each record display</w:t>
      </w:r>
      <w:r>
        <w:t>s</w:t>
      </w:r>
      <w:r w:rsidRPr="004F2EB6">
        <w:t>.</w:t>
      </w:r>
      <w:r>
        <w:br/>
      </w:r>
      <w:r w:rsidRPr="00567460">
        <w:rPr>
          <w:noProof/>
        </w:rPr>
        <w:t xml:space="preserve"> </w:t>
      </w:r>
      <w:r>
        <w:rPr>
          <w:noProof/>
        </w:rPr>
        <w:drawing>
          <wp:inline distT="0" distB="0" distL="0" distR="0" wp14:anchorId="3B2F9DDD" wp14:editId="2CC7F643">
            <wp:extent cx="5943600" cy="1330325"/>
            <wp:effectExtent l="0" t="0" r="0" b="3175"/>
            <wp:docPr id="309" name="Picture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8"/>
                    <a:stretch>
                      <a:fillRect/>
                    </a:stretch>
                  </pic:blipFill>
                  <pic:spPr>
                    <a:xfrm>
                      <a:off x="0" y="0"/>
                      <a:ext cx="5943600" cy="1330325"/>
                    </a:xfrm>
                    <a:prstGeom prst="rect">
                      <a:avLst/>
                    </a:prstGeom>
                  </pic:spPr>
                </pic:pic>
              </a:graphicData>
            </a:graphic>
          </wp:inline>
        </w:drawing>
      </w:r>
      <w:r>
        <w:rPr>
          <w:noProof/>
        </w:rPr>
        <w:br/>
      </w:r>
      <w:r>
        <w:br/>
      </w:r>
      <w:r w:rsidRPr="00CB0152">
        <w:rPr>
          <w:b/>
        </w:rPr>
        <w:t>Note:</w:t>
      </w:r>
      <w:r w:rsidRPr="004F2EB6">
        <w:t xml:space="preserve"> Click the Refresh option to update this window for any new pending records. </w:t>
      </w:r>
    </w:p>
    <w:p w14:paraId="6991F6A8" w14:textId="77777777" w:rsidR="00920E06" w:rsidRDefault="00920E06" w:rsidP="00553335">
      <w:pPr>
        <w:pStyle w:val="ListNumbered0"/>
        <w:numPr>
          <w:ilvl w:val="0"/>
          <w:numId w:val="72"/>
        </w:numPr>
      </w:pPr>
      <w:r w:rsidRPr="00E268F2">
        <w:t xml:space="preserve">Click the number in the Pending column to </w:t>
      </w:r>
      <w:r>
        <w:t xml:space="preserve">expand the Web part and display the records awaiting approval. </w:t>
      </w:r>
      <w:r>
        <w:rPr>
          <w:noProof/>
        </w:rPr>
        <w:br/>
      </w:r>
      <w:r>
        <w:rPr>
          <w:noProof/>
        </w:rPr>
        <w:drawing>
          <wp:inline distT="0" distB="0" distL="0" distR="0" wp14:anchorId="0E3F2D0D" wp14:editId="28B014DB">
            <wp:extent cx="5943600" cy="1605280"/>
            <wp:effectExtent l="0" t="0" r="0" b="0"/>
            <wp:docPr id="310" name="Picture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9"/>
                    <a:stretch>
                      <a:fillRect/>
                    </a:stretch>
                  </pic:blipFill>
                  <pic:spPr>
                    <a:xfrm>
                      <a:off x="0" y="0"/>
                      <a:ext cx="5943600" cy="1605280"/>
                    </a:xfrm>
                    <a:prstGeom prst="rect">
                      <a:avLst/>
                    </a:prstGeom>
                  </pic:spPr>
                </pic:pic>
              </a:graphicData>
            </a:graphic>
          </wp:inline>
        </w:drawing>
      </w:r>
    </w:p>
    <w:p w14:paraId="1FB08C82" w14:textId="77777777" w:rsidR="00920E06" w:rsidRDefault="00920E06" w:rsidP="00553335">
      <w:pPr>
        <w:pStyle w:val="ListNumbered0"/>
        <w:numPr>
          <w:ilvl w:val="0"/>
          <w:numId w:val="72"/>
        </w:numPr>
      </w:pPr>
      <w:r>
        <w:t>Click the folder button for a record to view additional information regarding the approval of the record.</w:t>
      </w:r>
      <w:r>
        <w:br/>
      </w:r>
      <w:r>
        <w:rPr>
          <w:noProof/>
        </w:rPr>
        <w:drawing>
          <wp:inline distT="0" distB="0" distL="0" distR="0" wp14:anchorId="061CD3D4" wp14:editId="1AF71D52">
            <wp:extent cx="5943600" cy="506730"/>
            <wp:effectExtent l="0" t="0" r="0" b="7620"/>
            <wp:docPr id="311" name="Picture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0"/>
                    <a:stretch>
                      <a:fillRect/>
                    </a:stretch>
                  </pic:blipFill>
                  <pic:spPr>
                    <a:xfrm>
                      <a:off x="0" y="0"/>
                      <a:ext cx="5943600" cy="506730"/>
                    </a:xfrm>
                    <a:prstGeom prst="rect">
                      <a:avLst/>
                    </a:prstGeom>
                  </pic:spPr>
                </pic:pic>
              </a:graphicData>
            </a:graphic>
          </wp:inline>
        </w:drawing>
      </w:r>
    </w:p>
    <w:p w14:paraId="530B2C45" w14:textId="77777777" w:rsidR="00920E06" w:rsidRDefault="00920E06" w:rsidP="00553335">
      <w:pPr>
        <w:pStyle w:val="ListNumbered0"/>
        <w:numPr>
          <w:ilvl w:val="0"/>
          <w:numId w:val="72"/>
        </w:numPr>
      </w:pPr>
      <w:r>
        <w:t>Click the View button for any record to open the Budget Transfers and Amendments program with all of the records awaiting approval as the active set.</w:t>
      </w:r>
      <w:r>
        <w:br/>
      </w:r>
      <w:r>
        <w:rPr>
          <w:noProof/>
        </w:rPr>
        <w:drawing>
          <wp:inline distT="0" distB="0" distL="0" distR="0" wp14:anchorId="152C9A33" wp14:editId="6B244DF9">
            <wp:extent cx="5943600" cy="2750820"/>
            <wp:effectExtent l="0" t="0" r="0" b="0"/>
            <wp:docPr id="312" name="Picture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1"/>
                    <a:stretch>
                      <a:fillRect/>
                    </a:stretch>
                  </pic:blipFill>
                  <pic:spPr>
                    <a:xfrm>
                      <a:off x="0" y="0"/>
                      <a:ext cx="5943600" cy="2750820"/>
                    </a:xfrm>
                    <a:prstGeom prst="rect">
                      <a:avLst/>
                    </a:prstGeom>
                  </pic:spPr>
                </pic:pic>
              </a:graphicData>
            </a:graphic>
          </wp:inline>
        </w:drawing>
      </w:r>
    </w:p>
    <w:p w14:paraId="6EAE331F" w14:textId="77777777" w:rsidR="00920E06" w:rsidRDefault="00920E06" w:rsidP="00553335">
      <w:pPr>
        <w:pStyle w:val="ListNumbered0"/>
        <w:numPr>
          <w:ilvl w:val="0"/>
          <w:numId w:val="72"/>
        </w:numPr>
      </w:pPr>
      <w:r w:rsidRPr="004F2EB6">
        <w:t xml:space="preserve">Review all data included for each </w:t>
      </w:r>
      <w:r>
        <w:t>transfer or amendment</w:t>
      </w:r>
      <w:r w:rsidRPr="004F2EB6">
        <w:t>.</w:t>
      </w:r>
    </w:p>
    <w:p w14:paraId="2BEC2738" w14:textId="77777777" w:rsidR="00920E06" w:rsidRDefault="00920E06" w:rsidP="00553335">
      <w:pPr>
        <w:pStyle w:val="ListNumbered0"/>
        <w:numPr>
          <w:ilvl w:val="0"/>
          <w:numId w:val="72"/>
        </w:numPr>
      </w:pPr>
      <w:r>
        <w:t xml:space="preserve">Select the appropriate workflow action button for the record. </w:t>
      </w:r>
    </w:p>
    <w:tbl>
      <w:tblPr>
        <w:tblW w:w="9720" w:type="dxa"/>
        <w:tblInd w:w="4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115" w:type="dxa"/>
          <w:right w:w="115" w:type="dxa"/>
        </w:tblCellMar>
        <w:tblLook w:val="04A0" w:firstRow="1" w:lastRow="0" w:firstColumn="1" w:lastColumn="0" w:noHBand="0" w:noVBand="1"/>
      </w:tblPr>
      <w:tblGrid>
        <w:gridCol w:w="1834"/>
        <w:gridCol w:w="7886"/>
      </w:tblGrid>
      <w:tr w:rsidR="00920E06" w:rsidRPr="004F2EB6" w14:paraId="76048D9E" w14:textId="77777777" w:rsidTr="00556CD6">
        <w:trPr>
          <w:tblHeader/>
        </w:trPr>
        <w:tc>
          <w:tcPr>
            <w:tcW w:w="1834" w:type="dxa"/>
            <w:shd w:val="clear" w:color="auto" w:fill="95B3D7"/>
          </w:tcPr>
          <w:p w14:paraId="1DA96C08" w14:textId="77777777" w:rsidR="00920E06" w:rsidRPr="004F2EB6" w:rsidRDefault="00920E06" w:rsidP="00556CD6">
            <w:pPr>
              <w:tabs>
                <w:tab w:val="left" w:pos="1440"/>
                <w:tab w:val="right" w:pos="9900"/>
              </w:tabs>
              <w:rPr>
                <w:rFonts w:cs="Arial"/>
                <w:b/>
              </w:rPr>
            </w:pPr>
            <w:r w:rsidRPr="004F2EB6">
              <w:rPr>
                <w:rFonts w:cs="Arial"/>
                <w:b/>
              </w:rPr>
              <w:t>Button</w:t>
            </w:r>
          </w:p>
        </w:tc>
        <w:tc>
          <w:tcPr>
            <w:tcW w:w="7886" w:type="dxa"/>
            <w:shd w:val="clear" w:color="auto" w:fill="95B3D7"/>
          </w:tcPr>
          <w:p w14:paraId="07A23CD6" w14:textId="77777777" w:rsidR="00920E06" w:rsidRPr="004F2EB6" w:rsidRDefault="00920E06" w:rsidP="00556CD6">
            <w:pPr>
              <w:tabs>
                <w:tab w:val="left" w:pos="1440"/>
                <w:tab w:val="right" w:pos="9900"/>
              </w:tabs>
              <w:rPr>
                <w:rFonts w:cs="Arial"/>
                <w:b/>
              </w:rPr>
            </w:pPr>
            <w:r w:rsidRPr="004F2EB6">
              <w:rPr>
                <w:rFonts w:cs="Arial"/>
                <w:b/>
              </w:rPr>
              <w:t xml:space="preserve">Description </w:t>
            </w:r>
          </w:p>
        </w:tc>
      </w:tr>
      <w:tr w:rsidR="00920E06" w:rsidRPr="004F2EB6" w14:paraId="689687B3" w14:textId="77777777" w:rsidTr="00556CD6">
        <w:tc>
          <w:tcPr>
            <w:tcW w:w="1834" w:type="dxa"/>
          </w:tcPr>
          <w:p w14:paraId="27B9E93A" w14:textId="77777777" w:rsidR="00920E06" w:rsidRPr="004F2EB6" w:rsidRDefault="00920E06" w:rsidP="00556CD6">
            <w:pPr>
              <w:pStyle w:val="NoSpacing"/>
              <w:rPr>
                <w:rFonts w:cs="Arial"/>
              </w:rPr>
            </w:pPr>
            <w:r w:rsidRPr="004F2EB6">
              <w:rPr>
                <w:rFonts w:cs="Arial"/>
              </w:rPr>
              <w:t>A</w:t>
            </w:r>
            <w:r>
              <w:rPr>
                <w:rFonts w:cs="Arial"/>
              </w:rPr>
              <w:t>ccept</w:t>
            </w:r>
          </w:p>
        </w:tc>
        <w:tc>
          <w:tcPr>
            <w:tcW w:w="7886" w:type="dxa"/>
          </w:tcPr>
          <w:p w14:paraId="22350F3E" w14:textId="77777777" w:rsidR="00920E06" w:rsidRPr="004F2EB6" w:rsidRDefault="00920E06" w:rsidP="00556CD6">
            <w:pPr>
              <w:pStyle w:val="NoSpacing"/>
              <w:rPr>
                <w:rFonts w:cs="Arial"/>
              </w:rPr>
            </w:pPr>
            <w:r w:rsidRPr="004F2EB6">
              <w:rPr>
                <w:rFonts w:cs="Arial"/>
              </w:rPr>
              <w:t>Identifies the record as approved, and sends notification to the next approver in sequence.</w:t>
            </w:r>
          </w:p>
        </w:tc>
      </w:tr>
      <w:tr w:rsidR="00920E06" w:rsidRPr="004F2EB6" w14:paraId="73B85E09" w14:textId="77777777" w:rsidTr="00556CD6">
        <w:tc>
          <w:tcPr>
            <w:tcW w:w="1834" w:type="dxa"/>
          </w:tcPr>
          <w:p w14:paraId="71E0D77C" w14:textId="77777777" w:rsidR="00920E06" w:rsidRPr="004F2EB6" w:rsidRDefault="00920E06" w:rsidP="00556CD6">
            <w:pPr>
              <w:pStyle w:val="NoSpacing"/>
              <w:rPr>
                <w:rFonts w:cs="Arial"/>
              </w:rPr>
            </w:pPr>
            <w:r w:rsidRPr="004F2EB6">
              <w:rPr>
                <w:rFonts w:cs="Arial"/>
              </w:rPr>
              <w:t>Reject</w:t>
            </w:r>
          </w:p>
        </w:tc>
        <w:tc>
          <w:tcPr>
            <w:tcW w:w="7886" w:type="dxa"/>
          </w:tcPr>
          <w:p w14:paraId="59B79ABE" w14:textId="77777777" w:rsidR="00920E06" w:rsidRPr="004F2EB6" w:rsidRDefault="00920E06" w:rsidP="00556CD6">
            <w:pPr>
              <w:pStyle w:val="NoSpacing"/>
              <w:rPr>
                <w:rFonts w:cs="Arial"/>
              </w:rPr>
            </w:pPr>
            <w:r w:rsidRPr="004F2EB6">
              <w:rPr>
                <w:rFonts w:cs="Arial"/>
              </w:rPr>
              <w:t xml:space="preserve">Rejects the item. You must enter a rejection reason. The program notifies the originator of the rejection and reason. The originator determines the next course of action (alteration and resubmission or deletion). </w:t>
            </w:r>
          </w:p>
        </w:tc>
      </w:tr>
      <w:tr w:rsidR="00920E06" w:rsidRPr="004F2EB6" w14:paraId="00E93FCB" w14:textId="77777777" w:rsidTr="00556CD6">
        <w:tc>
          <w:tcPr>
            <w:tcW w:w="1834" w:type="dxa"/>
          </w:tcPr>
          <w:p w14:paraId="02FC7882" w14:textId="77777777" w:rsidR="00920E06" w:rsidRPr="004F2EB6" w:rsidRDefault="00920E06" w:rsidP="00556CD6">
            <w:pPr>
              <w:pStyle w:val="NoSpacing"/>
              <w:rPr>
                <w:rFonts w:cs="Arial"/>
              </w:rPr>
            </w:pPr>
            <w:r w:rsidRPr="004F2EB6">
              <w:rPr>
                <w:rFonts w:cs="Arial"/>
              </w:rPr>
              <w:t>Forward</w:t>
            </w:r>
          </w:p>
        </w:tc>
        <w:tc>
          <w:tcPr>
            <w:tcW w:w="7886" w:type="dxa"/>
          </w:tcPr>
          <w:p w14:paraId="2AA7C2CF" w14:textId="77777777" w:rsidR="00920E06" w:rsidRPr="004F2EB6" w:rsidRDefault="00920E06" w:rsidP="00556CD6">
            <w:pPr>
              <w:pStyle w:val="NoSpacing"/>
              <w:rPr>
                <w:rFonts w:cs="Arial"/>
              </w:rPr>
            </w:pPr>
            <w:r w:rsidRPr="004F2EB6">
              <w:rPr>
                <w:rFonts w:cs="Arial"/>
              </w:rPr>
              <w:t>Allows you to choose another Munis user to review this pending record</w:t>
            </w:r>
          </w:p>
        </w:tc>
      </w:tr>
      <w:tr w:rsidR="00920E06" w:rsidRPr="004F2EB6" w14:paraId="6A853C65" w14:textId="77777777" w:rsidTr="00556CD6">
        <w:tc>
          <w:tcPr>
            <w:tcW w:w="1834" w:type="dxa"/>
          </w:tcPr>
          <w:p w14:paraId="0F4108E5" w14:textId="77777777" w:rsidR="00920E06" w:rsidRPr="004F2EB6" w:rsidRDefault="00920E06" w:rsidP="00556CD6">
            <w:pPr>
              <w:pStyle w:val="NoSpacing"/>
              <w:rPr>
                <w:rFonts w:cs="Arial"/>
              </w:rPr>
            </w:pPr>
            <w:r w:rsidRPr="004F2EB6">
              <w:rPr>
                <w:rFonts w:cs="Arial"/>
              </w:rPr>
              <w:t>Hold</w:t>
            </w:r>
          </w:p>
        </w:tc>
        <w:tc>
          <w:tcPr>
            <w:tcW w:w="7886" w:type="dxa"/>
          </w:tcPr>
          <w:p w14:paraId="4CFEEADF" w14:textId="77777777" w:rsidR="00920E06" w:rsidRPr="004F2EB6" w:rsidRDefault="00920E06" w:rsidP="00556CD6">
            <w:pPr>
              <w:pStyle w:val="NoSpacing"/>
              <w:rPr>
                <w:rFonts w:cs="Arial"/>
              </w:rPr>
            </w:pPr>
            <w:r w:rsidRPr="004F2EB6">
              <w:rPr>
                <w:rFonts w:cs="Arial"/>
              </w:rPr>
              <w:t>Retains an item in your approval queue for additional review. It will remain here until further action is taken.</w:t>
            </w:r>
          </w:p>
        </w:tc>
      </w:tr>
    </w:tbl>
    <w:p w14:paraId="146AECE0" w14:textId="77777777" w:rsidR="00920E06" w:rsidRDefault="00920E06" w:rsidP="00553335">
      <w:pPr>
        <w:pStyle w:val="ListNumbered0"/>
        <w:numPr>
          <w:ilvl w:val="0"/>
          <w:numId w:val="72"/>
        </w:numPr>
      </w:pPr>
      <w:r>
        <w:t>Close the Budget Transfers and Amendments program and return to the Work Flow Manager Web part.</w:t>
      </w:r>
    </w:p>
    <w:p w14:paraId="650DFC5A" w14:textId="77777777" w:rsidR="00920E06" w:rsidRPr="0009503B" w:rsidRDefault="00920E06" w:rsidP="00BE4F64">
      <w:pPr>
        <w:pStyle w:val="Heading1"/>
        <w:numPr>
          <w:ilvl w:val="0"/>
          <w:numId w:val="0"/>
        </w:numPr>
      </w:pPr>
      <w:bookmarkStart w:id="252" w:name="_Toc422218362"/>
      <w:r w:rsidRPr="0009503B">
        <w:t>Results</w:t>
      </w:r>
      <w:bookmarkEnd w:id="252"/>
    </w:p>
    <w:p w14:paraId="649704A0" w14:textId="77777777" w:rsidR="00920E06" w:rsidRPr="001A514B" w:rsidRDefault="00920E06" w:rsidP="00920E06">
      <w:pPr>
        <w:tabs>
          <w:tab w:val="left" w:pos="1440"/>
          <w:tab w:val="right" w:pos="9900"/>
        </w:tabs>
      </w:pPr>
      <w:r>
        <w:t xml:space="preserve">The results vary according to the Workflow action selected. </w:t>
      </w:r>
    </w:p>
    <w:p w14:paraId="1099589A" w14:textId="77777777" w:rsidR="00920E06" w:rsidRPr="001A514B" w:rsidRDefault="00920E06" w:rsidP="00BE4F64">
      <w:pPr>
        <w:pStyle w:val="Heading1"/>
        <w:numPr>
          <w:ilvl w:val="0"/>
          <w:numId w:val="0"/>
        </w:numPr>
      </w:pPr>
      <w:bookmarkStart w:id="253" w:name="_Toc422218363"/>
      <w:r w:rsidRPr="001A514B">
        <w:t>Status Change</w:t>
      </w:r>
      <w:bookmarkEnd w:id="253"/>
    </w:p>
    <w:p w14:paraId="65E8C3B1" w14:textId="77777777" w:rsidR="00920E06" w:rsidRDefault="00920E06" w:rsidP="00920E06">
      <w:pPr>
        <w:tabs>
          <w:tab w:val="left" w:pos="1440"/>
          <w:tab w:val="right" w:pos="9900"/>
        </w:tabs>
      </w:pPr>
      <w:r>
        <w:t>The following status changes occur according to the action taken for the transaction:</w:t>
      </w:r>
    </w:p>
    <w:p w14:paraId="2DA83C89" w14:textId="77777777" w:rsidR="00920E06" w:rsidRDefault="00920E06" w:rsidP="00553335">
      <w:pPr>
        <w:pStyle w:val="ListBulleted"/>
        <w:numPr>
          <w:ilvl w:val="0"/>
          <w:numId w:val="57"/>
        </w:numPr>
        <w:tabs>
          <w:tab w:val="left" w:pos="723"/>
          <w:tab w:val="right" w:pos="9900"/>
        </w:tabs>
      </w:pPr>
      <w:r>
        <w:t xml:space="preserve">Approved records move to the next step of approvers, if necessary. If this is the final approval, the transaction is updated to status approved and is ready for posting.  </w:t>
      </w:r>
    </w:p>
    <w:p w14:paraId="2A272871" w14:textId="77777777" w:rsidR="00920E06" w:rsidRDefault="00920E06" w:rsidP="00553335">
      <w:pPr>
        <w:pStyle w:val="ListBulleted"/>
        <w:numPr>
          <w:ilvl w:val="0"/>
          <w:numId w:val="57"/>
        </w:numPr>
        <w:tabs>
          <w:tab w:val="left" w:pos="723"/>
          <w:tab w:val="right" w:pos="9900"/>
        </w:tabs>
      </w:pPr>
      <w:r>
        <w:t>Rejected records return to the originator with a note regarding the reason for rejection. The originator takes the next appropriate action for the record – delete or update and resubmit.</w:t>
      </w:r>
    </w:p>
    <w:p w14:paraId="3B473445" w14:textId="77777777" w:rsidR="00920E06" w:rsidRDefault="00920E06" w:rsidP="00553335">
      <w:pPr>
        <w:pStyle w:val="ListBulleted"/>
        <w:numPr>
          <w:ilvl w:val="0"/>
          <w:numId w:val="57"/>
        </w:numPr>
        <w:tabs>
          <w:tab w:val="left" w:pos="723"/>
          <w:tab w:val="right" w:pos="9900"/>
        </w:tabs>
      </w:pPr>
      <w:r>
        <w:t>Held transactions remain in the queue until further action is taken by the required approver.</w:t>
      </w:r>
    </w:p>
    <w:p w14:paraId="35ACFDE7" w14:textId="77777777" w:rsidR="00920E06" w:rsidRPr="001A514B" w:rsidRDefault="00920E06" w:rsidP="00553335">
      <w:pPr>
        <w:pStyle w:val="ListBulleted"/>
        <w:numPr>
          <w:ilvl w:val="0"/>
          <w:numId w:val="57"/>
        </w:numPr>
        <w:tabs>
          <w:tab w:val="left" w:pos="723"/>
          <w:tab w:val="right" w:pos="9900"/>
        </w:tabs>
      </w:pPr>
      <w:r>
        <w:t>Forwarded transactions move to the queue of the identified recipient. The recipient reviews and updates the transaction to determine the next step.</w:t>
      </w:r>
    </w:p>
    <w:p w14:paraId="489561A8" w14:textId="77777777" w:rsidR="00920E06" w:rsidRPr="001A514B" w:rsidRDefault="00920E06" w:rsidP="00BE4F64">
      <w:pPr>
        <w:pStyle w:val="Heading1"/>
        <w:numPr>
          <w:ilvl w:val="0"/>
          <w:numId w:val="0"/>
        </w:numPr>
      </w:pPr>
      <w:bookmarkStart w:id="254" w:name="_Toc422218364"/>
      <w:r w:rsidRPr="001A514B">
        <w:t>GL Impact</w:t>
      </w:r>
      <w:bookmarkEnd w:id="254"/>
    </w:p>
    <w:p w14:paraId="25D04299" w14:textId="77777777" w:rsidR="00920E06" w:rsidRPr="001A514B" w:rsidRDefault="00920E06" w:rsidP="00920E06">
      <w:pPr>
        <w:tabs>
          <w:tab w:val="left" w:pos="1440"/>
          <w:tab w:val="right" w:pos="9900"/>
        </w:tabs>
      </w:pPr>
      <w:r>
        <w:t>The general ledger is not impacted by this transaction. Until the record is posted by budget staff, these transactions will not affect the referenced general ledger accounts.</w:t>
      </w:r>
    </w:p>
    <w:p w14:paraId="4197B5E2" w14:textId="77777777" w:rsidR="00920E06" w:rsidRPr="0009503B" w:rsidRDefault="00920E06" w:rsidP="00BE4F64">
      <w:pPr>
        <w:pStyle w:val="Heading1"/>
        <w:numPr>
          <w:ilvl w:val="0"/>
          <w:numId w:val="0"/>
        </w:numPr>
        <w:rPr>
          <w:szCs w:val="32"/>
        </w:rPr>
      </w:pPr>
      <w:bookmarkStart w:id="255" w:name="_Toc422218365"/>
      <w:r w:rsidRPr="0009503B">
        <w:rPr>
          <w:szCs w:val="32"/>
        </w:rPr>
        <w:t>What’s Next?</w:t>
      </w:r>
      <w:bookmarkEnd w:id="255"/>
    </w:p>
    <w:p w14:paraId="7AD55F09" w14:textId="6136F9E9" w:rsidR="00920E06" w:rsidRDefault="00920E06" w:rsidP="000C2E9D">
      <w:pPr>
        <w:tabs>
          <w:tab w:val="left" w:pos="1440"/>
          <w:tab w:val="right" w:pos="9900"/>
        </w:tabs>
      </w:pPr>
      <w:r>
        <w:t>Once budget transactions have been approved by all identified approvers, they are posted by personnel authorized to post budget transfers and amendments.</w:t>
      </w:r>
    </w:p>
    <w:p w14:paraId="40135D54" w14:textId="77777777" w:rsidR="00196D9C" w:rsidRDefault="00196D9C" w:rsidP="000C2E9D">
      <w:pPr>
        <w:tabs>
          <w:tab w:val="left" w:pos="1440"/>
          <w:tab w:val="right" w:pos="9900"/>
        </w:tabs>
      </w:pPr>
    </w:p>
    <w:p w14:paraId="41F03037" w14:textId="77777777" w:rsidR="00196D9C" w:rsidRDefault="00196D9C" w:rsidP="000C2E9D">
      <w:pPr>
        <w:tabs>
          <w:tab w:val="left" w:pos="1440"/>
          <w:tab w:val="right" w:pos="9900"/>
        </w:tabs>
      </w:pPr>
    </w:p>
    <w:p w14:paraId="36767982" w14:textId="77777777" w:rsidR="00196D9C" w:rsidRDefault="00196D9C" w:rsidP="000C2E9D">
      <w:pPr>
        <w:tabs>
          <w:tab w:val="left" w:pos="1440"/>
          <w:tab w:val="right" w:pos="9900"/>
        </w:tabs>
      </w:pPr>
    </w:p>
    <w:p w14:paraId="7A204DA9" w14:textId="77777777" w:rsidR="00196D9C" w:rsidRDefault="00196D9C" w:rsidP="000C2E9D">
      <w:pPr>
        <w:tabs>
          <w:tab w:val="left" w:pos="1440"/>
          <w:tab w:val="right" w:pos="9900"/>
        </w:tabs>
      </w:pPr>
    </w:p>
    <w:p w14:paraId="445039A4" w14:textId="77777777" w:rsidR="00196D9C" w:rsidRDefault="00196D9C" w:rsidP="000C2E9D">
      <w:pPr>
        <w:tabs>
          <w:tab w:val="left" w:pos="1440"/>
          <w:tab w:val="right" w:pos="9900"/>
        </w:tabs>
      </w:pPr>
    </w:p>
    <w:p w14:paraId="54C01C1F" w14:textId="77777777" w:rsidR="00196D9C" w:rsidRDefault="00196D9C" w:rsidP="000C2E9D">
      <w:pPr>
        <w:tabs>
          <w:tab w:val="left" w:pos="1440"/>
          <w:tab w:val="right" w:pos="9900"/>
        </w:tabs>
      </w:pPr>
    </w:p>
    <w:p w14:paraId="6903BF67" w14:textId="77777777" w:rsidR="00196D9C" w:rsidRDefault="00196D9C" w:rsidP="000C2E9D">
      <w:pPr>
        <w:tabs>
          <w:tab w:val="left" w:pos="1440"/>
          <w:tab w:val="right" w:pos="9900"/>
        </w:tabs>
      </w:pPr>
    </w:p>
    <w:p w14:paraId="4FD2D312" w14:textId="77777777" w:rsidR="00196D9C" w:rsidRDefault="00196D9C" w:rsidP="000C2E9D">
      <w:pPr>
        <w:tabs>
          <w:tab w:val="left" w:pos="1440"/>
          <w:tab w:val="right" w:pos="9900"/>
        </w:tabs>
      </w:pPr>
    </w:p>
    <w:p w14:paraId="65F82EA8" w14:textId="77777777" w:rsidR="00196D9C" w:rsidRDefault="00196D9C" w:rsidP="000C2E9D">
      <w:pPr>
        <w:tabs>
          <w:tab w:val="left" w:pos="1440"/>
          <w:tab w:val="right" w:pos="9900"/>
        </w:tabs>
      </w:pPr>
    </w:p>
    <w:p w14:paraId="7D22CA0E" w14:textId="77777777" w:rsidR="00196D9C" w:rsidRDefault="00196D9C" w:rsidP="000C2E9D">
      <w:pPr>
        <w:tabs>
          <w:tab w:val="left" w:pos="1440"/>
          <w:tab w:val="right" w:pos="9900"/>
        </w:tabs>
      </w:pPr>
    </w:p>
    <w:p w14:paraId="3AAE71EC" w14:textId="77777777" w:rsidR="00196D9C" w:rsidRDefault="00196D9C" w:rsidP="000C2E9D">
      <w:pPr>
        <w:tabs>
          <w:tab w:val="left" w:pos="1440"/>
          <w:tab w:val="right" w:pos="9900"/>
        </w:tabs>
      </w:pPr>
    </w:p>
    <w:p w14:paraId="515547DF" w14:textId="77777777" w:rsidR="00196D9C" w:rsidRDefault="00196D9C" w:rsidP="000C2E9D">
      <w:pPr>
        <w:tabs>
          <w:tab w:val="left" w:pos="1440"/>
          <w:tab w:val="right" w:pos="9900"/>
        </w:tabs>
      </w:pPr>
    </w:p>
    <w:p w14:paraId="4FB30762" w14:textId="77777777" w:rsidR="00196D9C" w:rsidRDefault="00196D9C" w:rsidP="000C2E9D">
      <w:pPr>
        <w:tabs>
          <w:tab w:val="left" w:pos="1440"/>
          <w:tab w:val="right" w:pos="9900"/>
        </w:tabs>
      </w:pPr>
    </w:p>
    <w:p w14:paraId="222F1E7C" w14:textId="77777777" w:rsidR="00196D9C" w:rsidRDefault="00196D9C" w:rsidP="000C2E9D">
      <w:pPr>
        <w:tabs>
          <w:tab w:val="left" w:pos="1440"/>
          <w:tab w:val="right" w:pos="9900"/>
        </w:tabs>
      </w:pPr>
    </w:p>
    <w:p w14:paraId="04B13366" w14:textId="77777777" w:rsidR="00196D9C" w:rsidRDefault="00196D9C" w:rsidP="000C2E9D">
      <w:pPr>
        <w:tabs>
          <w:tab w:val="left" w:pos="1440"/>
          <w:tab w:val="right" w:pos="9900"/>
        </w:tabs>
      </w:pPr>
    </w:p>
    <w:p w14:paraId="1D0D73F3" w14:textId="77777777" w:rsidR="00196D9C" w:rsidRDefault="00196D9C" w:rsidP="000C2E9D">
      <w:pPr>
        <w:tabs>
          <w:tab w:val="left" w:pos="1440"/>
          <w:tab w:val="right" w:pos="9900"/>
        </w:tabs>
      </w:pPr>
    </w:p>
    <w:p w14:paraId="2825E4FB" w14:textId="77777777" w:rsidR="00196D9C" w:rsidRDefault="00196D9C" w:rsidP="000C2E9D">
      <w:pPr>
        <w:tabs>
          <w:tab w:val="left" w:pos="1440"/>
          <w:tab w:val="right" w:pos="9900"/>
        </w:tabs>
      </w:pPr>
    </w:p>
    <w:p w14:paraId="50CE3165" w14:textId="77777777" w:rsidR="00196D9C" w:rsidRDefault="00196D9C" w:rsidP="000C2E9D">
      <w:pPr>
        <w:tabs>
          <w:tab w:val="left" w:pos="1440"/>
          <w:tab w:val="right" w:pos="9900"/>
        </w:tabs>
      </w:pPr>
    </w:p>
    <w:p w14:paraId="1149E316" w14:textId="77777777" w:rsidR="00196D9C" w:rsidRDefault="00196D9C" w:rsidP="000C2E9D">
      <w:pPr>
        <w:tabs>
          <w:tab w:val="left" w:pos="1440"/>
          <w:tab w:val="right" w:pos="9900"/>
        </w:tabs>
      </w:pPr>
    </w:p>
    <w:p w14:paraId="5A996BFA" w14:textId="77777777" w:rsidR="00196D9C" w:rsidRDefault="00196D9C" w:rsidP="000C2E9D">
      <w:pPr>
        <w:tabs>
          <w:tab w:val="left" w:pos="1440"/>
          <w:tab w:val="right" w:pos="9900"/>
        </w:tabs>
      </w:pPr>
    </w:p>
    <w:p w14:paraId="19F51DA0" w14:textId="77777777" w:rsidR="00907661" w:rsidRDefault="00907661" w:rsidP="005A172B">
      <w:pPr>
        <w:pStyle w:val="TitlePage"/>
        <w:numPr>
          <w:ilvl w:val="0"/>
          <w:numId w:val="0"/>
        </w:numPr>
      </w:pPr>
      <w:bookmarkStart w:id="256" w:name="_Toc422218375"/>
    </w:p>
    <w:p w14:paraId="6B7E3639" w14:textId="77777777" w:rsidR="00907661" w:rsidRDefault="00907661" w:rsidP="005A172B">
      <w:pPr>
        <w:pStyle w:val="TitlePage"/>
        <w:numPr>
          <w:ilvl w:val="0"/>
          <w:numId w:val="0"/>
        </w:numPr>
      </w:pPr>
    </w:p>
    <w:p w14:paraId="63F32443" w14:textId="77777777" w:rsidR="00907661" w:rsidRDefault="00907661" w:rsidP="005A172B">
      <w:pPr>
        <w:pStyle w:val="TitlePage"/>
        <w:numPr>
          <w:ilvl w:val="0"/>
          <w:numId w:val="0"/>
        </w:numPr>
      </w:pPr>
    </w:p>
    <w:p w14:paraId="01C30C6A" w14:textId="77777777" w:rsidR="00907661" w:rsidRDefault="00907661" w:rsidP="005A172B">
      <w:pPr>
        <w:pStyle w:val="TitlePage"/>
        <w:numPr>
          <w:ilvl w:val="0"/>
          <w:numId w:val="0"/>
        </w:numPr>
      </w:pPr>
    </w:p>
    <w:p w14:paraId="08E455F1" w14:textId="34A39F09" w:rsidR="005A172B" w:rsidRDefault="005A172B" w:rsidP="005A172B">
      <w:pPr>
        <w:pStyle w:val="TitlePage"/>
        <w:numPr>
          <w:ilvl w:val="0"/>
          <w:numId w:val="0"/>
        </w:numPr>
      </w:pPr>
      <w:r>
        <w:t>MUNIS CENTRAL PROGRAMS</w:t>
      </w:r>
      <w:bookmarkEnd w:id="256"/>
    </w:p>
    <w:p w14:paraId="0418DD9C" w14:textId="77777777" w:rsidR="005A172B" w:rsidRDefault="005A172B" w:rsidP="005A172B">
      <w:pPr>
        <w:pStyle w:val="TitlePage"/>
        <w:numPr>
          <w:ilvl w:val="0"/>
          <w:numId w:val="0"/>
        </w:numPr>
      </w:pPr>
    </w:p>
    <w:p w14:paraId="425CE6F9" w14:textId="77777777" w:rsidR="006826B5" w:rsidRDefault="006826B5" w:rsidP="006826B5">
      <w:r>
        <w:t>Munis</w:t>
      </w:r>
      <w:r w:rsidRPr="00600CC8">
        <w:rPr>
          <w:vertAlign w:val="superscript"/>
        </w:rPr>
        <w:t>®</w:t>
      </w:r>
      <w:r>
        <w:t xml:space="preserve"> central programs are available from the Other Applications menu on the Munis main menu. The available central programs are organized by product: Financials, HR/Payroll, Revenues, and Administration. </w:t>
      </w:r>
    </w:p>
    <w:p w14:paraId="0115AC03" w14:textId="77777777" w:rsidR="006826B5" w:rsidRDefault="006826B5" w:rsidP="006826B5"/>
    <w:p w14:paraId="3774A27E" w14:textId="77777777" w:rsidR="006826B5" w:rsidRDefault="006826B5" w:rsidP="006826B5">
      <w:r>
        <w:t xml:space="preserve">This document provides general information for Munis [Product] central programs. </w:t>
      </w:r>
    </w:p>
    <w:p w14:paraId="108A867B" w14:textId="77777777" w:rsidR="006826B5" w:rsidRDefault="006826B5" w:rsidP="006826B5"/>
    <w:p w14:paraId="2D55DF4C" w14:textId="77777777" w:rsidR="006826B5" w:rsidRDefault="006826B5" w:rsidP="006826B5">
      <w:r>
        <w:t>In Munis Version 11.1, formats for the central programs vary. The differences are primarily presentation changes, while the functionality of each program, and the information provided by each program, remains the same, regardless of the format.</w:t>
      </w:r>
    </w:p>
    <w:p w14:paraId="52642C71" w14:textId="77777777" w:rsidR="006826B5" w:rsidRDefault="006826B5" w:rsidP="006826B5"/>
    <w:p w14:paraId="6809CFFA" w14:textId="77777777" w:rsidR="006826B5" w:rsidRDefault="006826B5" w:rsidP="006826B5">
      <w:r>
        <w:t xml:space="preserve">The following sections describe the common features included in the central programs. </w:t>
      </w:r>
    </w:p>
    <w:p w14:paraId="5B7C9D5C" w14:textId="77777777" w:rsidR="006826B5" w:rsidRDefault="006826B5" w:rsidP="005276F3">
      <w:pPr>
        <w:pStyle w:val="Heading2"/>
        <w:numPr>
          <w:ilvl w:val="0"/>
          <w:numId w:val="0"/>
        </w:numPr>
      </w:pPr>
      <w:bookmarkStart w:id="257" w:name="_Toc409606682"/>
      <w:bookmarkStart w:id="258" w:name="_Toc417561841"/>
      <w:bookmarkStart w:id="259" w:name="_Toc422218376"/>
      <w:r>
        <w:t>Search/</w:t>
      </w:r>
      <w:bookmarkEnd w:id="257"/>
      <w:r>
        <w:t>Advanced Search</w:t>
      </w:r>
      <w:bookmarkEnd w:id="258"/>
      <w:bookmarkEnd w:id="259"/>
    </w:p>
    <w:p w14:paraId="56ADAFB5" w14:textId="77777777" w:rsidR="006826B5" w:rsidRDefault="006826B5" w:rsidP="006826B5">
      <w:pPr>
        <w:keepNext/>
        <w:keepLines/>
      </w:pPr>
      <w:r>
        <w:t xml:space="preserve">When you open a Munis central program, a search box is available. Use this box to enter a vendor name or number, employee name or number, and so on, to move directly to a specific record. You can also initiate a search by entering the first few letters of a name followed by an asterisk (*). </w:t>
      </w:r>
      <w:r>
        <w:br/>
      </w:r>
      <w:r>
        <w:rPr>
          <w:noProof/>
        </w:rPr>
        <w:drawing>
          <wp:inline distT="0" distB="0" distL="0" distR="0" wp14:anchorId="7B6223AE" wp14:editId="7EFFB38E">
            <wp:extent cx="5942858" cy="2485714"/>
            <wp:effectExtent l="0" t="0" r="127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2"/>
                    <a:stretch>
                      <a:fillRect/>
                    </a:stretch>
                  </pic:blipFill>
                  <pic:spPr>
                    <a:xfrm>
                      <a:off x="0" y="0"/>
                      <a:ext cx="5942858" cy="2485714"/>
                    </a:xfrm>
                    <a:prstGeom prst="rect">
                      <a:avLst/>
                    </a:prstGeom>
                  </pic:spPr>
                </pic:pic>
              </a:graphicData>
            </a:graphic>
          </wp:inline>
        </w:drawing>
      </w:r>
      <w:r>
        <w:br/>
      </w:r>
    </w:p>
    <w:p w14:paraId="603A9210" w14:textId="77777777" w:rsidR="006826B5" w:rsidRDefault="006826B5" w:rsidP="006826B5">
      <w:pPr>
        <w:keepNext/>
        <w:keepLines/>
      </w:pPr>
      <w:r>
        <w:t xml:space="preserve">To find records using defined search fields, click </w:t>
      </w:r>
      <w:r w:rsidRPr="00846D80">
        <w:rPr>
          <w:b/>
        </w:rPr>
        <w:t>Advanced Search</w:t>
      </w:r>
      <w:r>
        <w:t>.</w:t>
      </w:r>
    </w:p>
    <w:p w14:paraId="42024B73" w14:textId="77777777" w:rsidR="006826B5" w:rsidRDefault="006826B5" w:rsidP="006826B5">
      <w:pPr>
        <w:keepNext/>
        <w:keepLines/>
      </w:pPr>
      <w:r>
        <w:t xml:space="preserve">In the Advanced Search dialog box, enter or select the search criteria. You can select one or more items from a list. </w:t>
      </w:r>
      <w:r>
        <w:rPr>
          <w:noProof/>
        </w:rPr>
        <w:br/>
      </w:r>
      <w:r>
        <w:rPr>
          <w:noProof/>
        </w:rPr>
        <w:drawing>
          <wp:inline distT="0" distB="0" distL="0" distR="0" wp14:anchorId="32985DC6" wp14:editId="1A525344">
            <wp:extent cx="5943600" cy="3630930"/>
            <wp:effectExtent l="0" t="0" r="0" b="762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3"/>
                    <a:stretch>
                      <a:fillRect/>
                    </a:stretch>
                  </pic:blipFill>
                  <pic:spPr>
                    <a:xfrm>
                      <a:off x="0" y="0"/>
                      <a:ext cx="5943600" cy="3630930"/>
                    </a:xfrm>
                    <a:prstGeom prst="rect">
                      <a:avLst/>
                    </a:prstGeom>
                  </pic:spPr>
                </pic:pic>
              </a:graphicData>
            </a:graphic>
          </wp:inline>
        </w:drawing>
      </w:r>
    </w:p>
    <w:p w14:paraId="6D155A3C" w14:textId="77777777" w:rsidR="006826B5" w:rsidRDefault="006826B5" w:rsidP="006826B5">
      <w:pPr>
        <w:keepNext/>
        <w:keepLines/>
      </w:pPr>
      <w:r>
        <w:t xml:space="preserve">When you have defined the search criteria, click </w:t>
      </w:r>
      <w:r w:rsidRPr="00B253F4">
        <w:rPr>
          <w:b/>
        </w:rPr>
        <w:t>Search</w:t>
      </w:r>
      <w:r>
        <w:t xml:space="preserve"> to create an active set of records. </w:t>
      </w:r>
    </w:p>
    <w:p w14:paraId="6733995E" w14:textId="77777777" w:rsidR="006826B5" w:rsidRDefault="006826B5" w:rsidP="006826B5">
      <w:pPr>
        <w:keepNext/>
        <w:keepLines/>
      </w:pPr>
    </w:p>
    <w:p w14:paraId="418FA8CE" w14:textId="77777777" w:rsidR="006826B5" w:rsidRDefault="006826B5" w:rsidP="006826B5">
      <w:pPr>
        <w:keepNext/>
        <w:keepLines/>
        <w:rPr>
          <w:noProof/>
        </w:rPr>
      </w:pPr>
      <w:r>
        <w:t>Search results display in two views: List and Block. Use the List or Block buttons to refresh the page to present the information in the alternate format.</w:t>
      </w:r>
      <w:r>
        <w:br/>
      </w:r>
      <w:r>
        <w:rPr>
          <w:noProof/>
        </w:rPr>
        <w:drawing>
          <wp:inline distT="0" distB="0" distL="0" distR="0" wp14:anchorId="6351257A" wp14:editId="3B17A7FD">
            <wp:extent cx="5943600" cy="2963545"/>
            <wp:effectExtent l="0" t="0" r="0" b="8255"/>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4"/>
                    <a:stretch>
                      <a:fillRect/>
                    </a:stretch>
                  </pic:blipFill>
                  <pic:spPr>
                    <a:xfrm>
                      <a:off x="0" y="0"/>
                      <a:ext cx="5943600" cy="2963545"/>
                    </a:xfrm>
                    <a:prstGeom prst="rect">
                      <a:avLst/>
                    </a:prstGeom>
                  </pic:spPr>
                </pic:pic>
              </a:graphicData>
            </a:graphic>
          </wp:inline>
        </w:drawing>
      </w:r>
    </w:p>
    <w:p w14:paraId="3F4BB1C4" w14:textId="77777777" w:rsidR="006826B5" w:rsidRDefault="006826B5" w:rsidP="006826B5">
      <w:pPr>
        <w:keepNext/>
        <w:keepLines/>
        <w:rPr>
          <w:noProof/>
        </w:rPr>
      </w:pPr>
    </w:p>
    <w:p w14:paraId="55EF7841" w14:textId="77777777" w:rsidR="006826B5" w:rsidRDefault="006826B5" w:rsidP="006826B5">
      <w:pPr>
        <w:keepNext/>
        <w:keepLines/>
        <w:rPr>
          <w:noProof/>
        </w:rPr>
      </w:pPr>
      <w:r>
        <w:rPr>
          <w:noProof/>
        </w:rPr>
        <w:t>In List view, use the column headers to reset the sort order. The active sort order is indicated by an up or down arrow.</w:t>
      </w:r>
      <w:r>
        <w:rPr>
          <w:noProof/>
        </w:rPr>
        <w:br/>
      </w:r>
      <w:r>
        <w:rPr>
          <w:noProof/>
        </w:rPr>
        <w:drawing>
          <wp:inline distT="0" distB="0" distL="0" distR="0" wp14:anchorId="1594799E" wp14:editId="7C0A5AAB">
            <wp:extent cx="5943600" cy="2729230"/>
            <wp:effectExtent l="0" t="0" r="0"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5"/>
                    <a:stretch>
                      <a:fillRect/>
                    </a:stretch>
                  </pic:blipFill>
                  <pic:spPr>
                    <a:xfrm>
                      <a:off x="0" y="0"/>
                      <a:ext cx="5943600" cy="2729230"/>
                    </a:xfrm>
                    <a:prstGeom prst="rect">
                      <a:avLst/>
                    </a:prstGeom>
                  </pic:spPr>
                </pic:pic>
              </a:graphicData>
            </a:graphic>
          </wp:inline>
        </w:drawing>
      </w:r>
    </w:p>
    <w:p w14:paraId="5EE53D76" w14:textId="77777777" w:rsidR="006826B5" w:rsidRDefault="006826B5" w:rsidP="006826B5">
      <w:pPr>
        <w:keepNext/>
        <w:keepLines/>
        <w:rPr>
          <w:noProof/>
        </w:rPr>
      </w:pPr>
    </w:p>
    <w:p w14:paraId="1B73CEA2" w14:textId="77777777" w:rsidR="006826B5" w:rsidRDefault="006826B5" w:rsidP="006826B5">
      <w:pPr>
        <w:spacing w:after="200" w:line="276" w:lineRule="auto"/>
        <w:rPr>
          <w:rFonts w:eastAsiaTheme="majorEastAsia" w:cstheme="majorBidi"/>
          <w:b/>
          <w:bCs/>
          <w:noProof/>
          <w:color w:val="76923C"/>
          <w:sz w:val="32"/>
          <w:szCs w:val="26"/>
        </w:rPr>
      </w:pPr>
      <w:r>
        <w:rPr>
          <w:noProof/>
        </w:rPr>
        <w:br w:type="page"/>
      </w:r>
    </w:p>
    <w:p w14:paraId="44CACC82" w14:textId="77777777" w:rsidR="006826B5" w:rsidRDefault="006826B5" w:rsidP="005276F3">
      <w:pPr>
        <w:pStyle w:val="Heading2"/>
        <w:numPr>
          <w:ilvl w:val="0"/>
          <w:numId w:val="0"/>
        </w:numPr>
        <w:rPr>
          <w:noProof/>
        </w:rPr>
      </w:pPr>
      <w:bookmarkStart w:id="260" w:name="_Toc409606683"/>
      <w:bookmarkStart w:id="261" w:name="_Toc417561842"/>
      <w:bookmarkStart w:id="262" w:name="_Toc422218377"/>
      <w:r>
        <w:rPr>
          <w:noProof/>
        </w:rPr>
        <w:t>Setup Tiles</w:t>
      </w:r>
      <w:bookmarkEnd w:id="260"/>
      <w:bookmarkEnd w:id="261"/>
      <w:bookmarkEnd w:id="262"/>
    </w:p>
    <w:p w14:paraId="33145EC9" w14:textId="77777777" w:rsidR="006826B5" w:rsidRDefault="006826B5" w:rsidP="006826B5">
      <w:pPr>
        <w:keepNext/>
        <w:keepLines/>
        <w:rPr>
          <w:noProof/>
        </w:rPr>
      </w:pPr>
      <w:r>
        <w:rPr>
          <w:noProof/>
        </w:rPr>
        <w:t>The Setup Tiles option determines the detail tiles that display for each record. When you click Setup Tiles, select or clear the Available Tiles check boxes to display individual tiles; use the Select All or Unselect All options to select or clear all check boxes at one time.</w:t>
      </w:r>
    </w:p>
    <w:p w14:paraId="2F850A68" w14:textId="77777777" w:rsidR="006826B5" w:rsidRDefault="006826B5" w:rsidP="006826B5">
      <w:pPr>
        <w:keepNext/>
        <w:keepLines/>
        <w:rPr>
          <w:noProof/>
        </w:rPr>
      </w:pPr>
      <w:r>
        <w:rPr>
          <w:noProof/>
        </w:rPr>
        <w:drawing>
          <wp:inline distT="0" distB="0" distL="0" distR="0" wp14:anchorId="34453BC5" wp14:editId="5F12D2E6">
            <wp:extent cx="5943600" cy="2879090"/>
            <wp:effectExtent l="0" t="0" r="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6"/>
                    <a:stretch>
                      <a:fillRect/>
                    </a:stretch>
                  </pic:blipFill>
                  <pic:spPr>
                    <a:xfrm>
                      <a:off x="0" y="0"/>
                      <a:ext cx="5943600" cy="2879090"/>
                    </a:xfrm>
                    <a:prstGeom prst="rect">
                      <a:avLst/>
                    </a:prstGeom>
                  </pic:spPr>
                </pic:pic>
              </a:graphicData>
            </a:graphic>
          </wp:inline>
        </w:drawing>
      </w:r>
    </w:p>
    <w:p w14:paraId="1DECF2E7" w14:textId="77777777" w:rsidR="006826B5" w:rsidRDefault="006826B5" w:rsidP="006826B5">
      <w:pPr>
        <w:keepNext/>
        <w:keepLines/>
      </w:pPr>
    </w:p>
    <w:p w14:paraId="262F4776" w14:textId="77777777" w:rsidR="006826B5" w:rsidRDefault="006826B5" w:rsidP="006826B5">
      <w:pPr>
        <w:keepNext/>
        <w:keepLines/>
      </w:pPr>
      <w:r>
        <w:t>When you first access a program and you have not selected any tiles, the program automatically displays the Settings dialog box before displaying records. Once you have defined at least one available tile, you must use the Setup Tiles option to change the tiles that display for each record.</w:t>
      </w:r>
    </w:p>
    <w:p w14:paraId="7ED52E8A" w14:textId="77777777" w:rsidR="006826B5" w:rsidRDefault="006826B5" w:rsidP="006826B5">
      <w:pPr>
        <w:spacing w:after="200" w:line="276" w:lineRule="auto"/>
        <w:rPr>
          <w:rFonts w:eastAsiaTheme="majorEastAsia" w:cstheme="majorBidi"/>
          <w:b/>
          <w:bCs/>
          <w:noProof/>
          <w:color w:val="76923C"/>
          <w:sz w:val="32"/>
          <w:szCs w:val="26"/>
        </w:rPr>
      </w:pPr>
      <w:r>
        <w:rPr>
          <w:noProof/>
        </w:rPr>
        <w:br w:type="page"/>
      </w:r>
    </w:p>
    <w:p w14:paraId="66EEA480" w14:textId="4E5295FB" w:rsidR="005276F3" w:rsidRDefault="006826B5" w:rsidP="005276F3">
      <w:pPr>
        <w:pStyle w:val="Heading2"/>
        <w:numPr>
          <w:ilvl w:val="0"/>
          <w:numId w:val="0"/>
        </w:numPr>
        <w:ind w:left="6210"/>
        <w:rPr>
          <w:noProof/>
        </w:rPr>
      </w:pPr>
      <w:bookmarkStart w:id="263" w:name="_Toc409606684"/>
      <w:bookmarkStart w:id="264" w:name="_Toc417561843"/>
      <w:bookmarkStart w:id="265" w:name="_Toc422218378"/>
      <w:r>
        <w:rPr>
          <w:noProof/>
        </w:rPr>
        <w:t xml:space="preserve"> </w:t>
      </w:r>
    </w:p>
    <w:p w14:paraId="53675892" w14:textId="1564F000" w:rsidR="006826B5" w:rsidRDefault="005276F3" w:rsidP="005276F3">
      <w:pPr>
        <w:pStyle w:val="Heading2"/>
        <w:numPr>
          <w:ilvl w:val="0"/>
          <w:numId w:val="0"/>
        </w:numPr>
        <w:rPr>
          <w:noProof/>
        </w:rPr>
      </w:pPr>
      <w:r>
        <w:rPr>
          <w:noProof/>
        </w:rPr>
        <w:t xml:space="preserve">Help, KnowledgeBase, and </w:t>
      </w:r>
      <w:r w:rsidR="006826B5">
        <w:rPr>
          <w:noProof/>
        </w:rPr>
        <w:t>About Munis</w:t>
      </w:r>
      <w:bookmarkEnd w:id="263"/>
      <w:bookmarkEnd w:id="264"/>
      <w:bookmarkEnd w:id="265"/>
    </w:p>
    <w:p w14:paraId="3EBDBD5E" w14:textId="77777777" w:rsidR="006826B5" w:rsidRPr="00E87371" w:rsidRDefault="006826B5" w:rsidP="006826B5">
      <w:r>
        <w:t>The Tyler logo in Munis central programs provides access to online help, the Munis KnowledgeBase, and an overview of administrative program details:</w:t>
      </w:r>
      <w:r w:rsidRPr="00E87371">
        <w:t xml:space="preserve"> </w:t>
      </w:r>
    </w:p>
    <w:p w14:paraId="1016A14F" w14:textId="77777777" w:rsidR="006826B5" w:rsidRDefault="006826B5" w:rsidP="00553335">
      <w:pPr>
        <w:pStyle w:val="Bulletedlist"/>
        <w:numPr>
          <w:ilvl w:val="0"/>
          <w:numId w:val="57"/>
        </w:numPr>
      </w:pPr>
      <w:r>
        <w:t xml:space="preserve">Help </w:t>
      </w:r>
      <w:r w:rsidRPr="00E87371">
        <w:t xml:space="preserve">provides screen-level help for </w:t>
      </w:r>
      <w:r>
        <w:t xml:space="preserve">the active program. Use the Contents and Navigation link to display the table of contents, which provides help content for other programs within the same Munis product. </w:t>
      </w:r>
    </w:p>
    <w:p w14:paraId="4F37053A" w14:textId="77777777" w:rsidR="006826B5" w:rsidRDefault="006826B5" w:rsidP="00553335">
      <w:pPr>
        <w:pStyle w:val="Bulletedlist"/>
        <w:numPr>
          <w:ilvl w:val="0"/>
          <w:numId w:val="57"/>
        </w:numPr>
      </w:pPr>
      <w:r>
        <w:t xml:space="preserve">Knowledge Base displays a list of documents within the Munis KnowledgeBase that are related to the active program. When you access the KnowledgeBase from the Help menu, search functionality is not available. </w:t>
      </w:r>
    </w:p>
    <w:p w14:paraId="0CD05E63" w14:textId="77777777" w:rsidR="006826B5" w:rsidRPr="007069B8" w:rsidRDefault="006826B5" w:rsidP="00553335">
      <w:pPr>
        <w:pStyle w:val="Bulletedlist"/>
        <w:numPr>
          <w:ilvl w:val="0"/>
          <w:numId w:val="57"/>
        </w:numPr>
      </w:pPr>
      <w:r w:rsidRPr="00E87371">
        <w:t xml:space="preserve">About Munis accesses program, system, and environment information, which is useful when initiating a phone call to Munis Technical Support. </w:t>
      </w:r>
    </w:p>
    <w:p w14:paraId="30C1A70D" w14:textId="77777777" w:rsidR="006826B5" w:rsidRDefault="006826B5" w:rsidP="006826B5">
      <w:pPr>
        <w:ind w:left="360"/>
        <w:rPr>
          <w:noProof/>
        </w:rPr>
      </w:pPr>
      <w:r>
        <w:rPr>
          <w:noProof/>
        </w:rPr>
        <w:drawing>
          <wp:inline distT="0" distB="0" distL="0" distR="0" wp14:anchorId="7031B5B1" wp14:editId="3E1435F8">
            <wp:extent cx="5943600" cy="1970405"/>
            <wp:effectExtent l="0" t="0" r="0"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7"/>
                    <a:stretch>
                      <a:fillRect/>
                    </a:stretch>
                  </pic:blipFill>
                  <pic:spPr>
                    <a:xfrm>
                      <a:off x="0" y="0"/>
                      <a:ext cx="5943600" cy="1970405"/>
                    </a:xfrm>
                    <a:prstGeom prst="rect">
                      <a:avLst/>
                    </a:prstGeom>
                  </pic:spPr>
                </pic:pic>
              </a:graphicData>
            </a:graphic>
          </wp:inline>
        </w:drawing>
      </w:r>
    </w:p>
    <w:p w14:paraId="10326236" w14:textId="77777777" w:rsidR="006826B5" w:rsidRDefault="006826B5" w:rsidP="00602228">
      <w:pPr>
        <w:pStyle w:val="Heading2"/>
        <w:numPr>
          <w:ilvl w:val="0"/>
          <w:numId w:val="0"/>
        </w:numPr>
      </w:pPr>
      <w:bookmarkStart w:id="266" w:name="_Toc409606685"/>
      <w:bookmarkStart w:id="267" w:name="_Toc417561844"/>
      <w:bookmarkStart w:id="268" w:name="_Toc422218379"/>
      <w:r>
        <w:t>Program Ribbon</w:t>
      </w:r>
      <w:bookmarkEnd w:id="266"/>
      <w:bookmarkEnd w:id="267"/>
      <w:bookmarkEnd w:id="268"/>
      <w:r>
        <w:t xml:space="preserve">  </w:t>
      </w:r>
    </w:p>
    <w:p w14:paraId="77EE65D7" w14:textId="77777777" w:rsidR="006826B5" w:rsidRDefault="006826B5" w:rsidP="006826B5">
      <w:r>
        <w:t>Within the central programs, program ribbons provide options for managing data. These options provide direct access to records in Munis programs, create export files in Microsoft</w:t>
      </w:r>
      <w:r w:rsidRPr="00BC6A65">
        <w:rPr>
          <w:rFonts w:cs="Arial"/>
          <w:vertAlign w:val="superscript"/>
        </w:rPr>
        <w:t>®</w:t>
      </w:r>
      <w:r>
        <w:t xml:space="preserve"> Excel, display associated notes, and attach documents to selected records. </w:t>
      </w:r>
    </w:p>
    <w:p w14:paraId="0FC5DA1A" w14:textId="77777777" w:rsidR="006826B5" w:rsidRDefault="006826B5" w:rsidP="006826B5">
      <w:r>
        <w:rPr>
          <w:noProof/>
        </w:rPr>
        <w:drawing>
          <wp:inline distT="0" distB="0" distL="0" distR="0" wp14:anchorId="28674FE0" wp14:editId="1E70039E">
            <wp:extent cx="5943600" cy="1329690"/>
            <wp:effectExtent l="0" t="0" r="0" b="381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8"/>
                    <a:stretch>
                      <a:fillRect/>
                    </a:stretch>
                  </pic:blipFill>
                  <pic:spPr>
                    <a:xfrm>
                      <a:off x="0" y="0"/>
                      <a:ext cx="5943600" cy="1329690"/>
                    </a:xfrm>
                    <a:prstGeom prst="rect">
                      <a:avLst/>
                    </a:prstGeom>
                  </pic:spPr>
                </pic:pic>
              </a:graphicData>
            </a:graphic>
          </wp:inline>
        </w:drawing>
      </w:r>
      <w:r>
        <w:t xml:space="preserve">  </w:t>
      </w:r>
    </w:p>
    <w:p w14:paraId="344CC7A0" w14:textId="77777777" w:rsidR="006826B5" w:rsidRDefault="006826B5" w:rsidP="006826B5"/>
    <w:p w14:paraId="0093171A" w14:textId="77777777" w:rsidR="006826B5" w:rsidRDefault="006826B5" w:rsidP="006826B5">
      <w:r>
        <w:t>Program ribbons group options according to functionality. Typical groups are:</w:t>
      </w:r>
    </w:p>
    <w:p w14:paraId="25E9E8FC" w14:textId="77777777" w:rsidR="006826B5" w:rsidRDefault="006826B5" w:rsidP="00553335">
      <w:pPr>
        <w:pStyle w:val="Bulletedlist"/>
        <w:numPr>
          <w:ilvl w:val="0"/>
          <w:numId w:val="57"/>
        </w:numPr>
      </w:pPr>
      <w:r>
        <w:t xml:space="preserve">Actions–Provide direct access to additional central programs. For example, from Employee Central, click Terminate in the Actions group to open the Employee Termination program. </w:t>
      </w:r>
    </w:p>
    <w:p w14:paraId="199BC94B" w14:textId="77777777" w:rsidR="006826B5" w:rsidRDefault="006826B5" w:rsidP="00553335">
      <w:pPr>
        <w:pStyle w:val="Bulletedlist"/>
        <w:numPr>
          <w:ilvl w:val="0"/>
          <w:numId w:val="57"/>
        </w:numPr>
      </w:pPr>
      <w:r>
        <w:t xml:space="preserve">View/Maintain–Open associated programs in Munis where you can update records or view additional details. For example, in Vendor Central, click Vendor in the View/Maintain group to open the Vendors program in Munis Accounts Payable. </w:t>
      </w:r>
    </w:p>
    <w:p w14:paraId="0885F4A4" w14:textId="77777777" w:rsidR="006826B5" w:rsidRDefault="006826B5" w:rsidP="00553335">
      <w:pPr>
        <w:pStyle w:val="Bulletedlist"/>
        <w:numPr>
          <w:ilvl w:val="0"/>
          <w:numId w:val="57"/>
        </w:numPr>
      </w:pPr>
      <w:r>
        <w:t xml:space="preserve">Office–Exports data to Microsoft Excel or opens your default email application.  </w:t>
      </w:r>
    </w:p>
    <w:p w14:paraId="1606DDC2" w14:textId="77777777" w:rsidR="006826B5" w:rsidRDefault="006826B5" w:rsidP="00553335">
      <w:pPr>
        <w:pStyle w:val="Bulletedlist"/>
        <w:numPr>
          <w:ilvl w:val="0"/>
          <w:numId w:val="57"/>
        </w:numPr>
      </w:pPr>
      <w:r>
        <w:t xml:space="preserve">Tools–Displays notes associated with the active record or allows you to view or attach documents. </w:t>
      </w:r>
    </w:p>
    <w:p w14:paraId="207610B7" w14:textId="77777777" w:rsidR="006826B5" w:rsidRDefault="006826B5" w:rsidP="00602228">
      <w:pPr>
        <w:pStyle w:val="Heading3"/>
        <w:numPr>
          <w:ilvl w:val="0"/>
          <w:numId w:val="0"/>
        </w:numPr>
      </w:pPr>
      <w:bookmarkStart w:id="269" w:name="_Toc422218380"/>
      <w:r>
        <w:t>Excel</w:t>
      </w:r>
      <w:bookmarkEnd w:id="269"/>
    </w:p>
    <w:p w14:paraId="6C6C0545" w14:textId="77777777" w:rsidR="006826B5" w:rsidRPr="00083C16" w:rsidRDefault="006826B5" w:rsidP="006826B5">
      <w:r>
        <w:t xml:space="preserve">Excel exports data for the selected record to Microsoft Excel, providing a tab for each of the detail tiles defined for the record. </w:t>
      </w:r>
    </w:p>
    <w:p w14:paraId="071326E3" w14:textId="77777777" w:rsidR="006826B5" w:rsidRPr="00EA2507" w:rsidRDefault="006826B5" w:rsidP="006826B5">
      <w:r>
        <w:rPr>
          <w:noProof/>
        </w:rPr>
        <w:drawing>
          <wp:inline distT="0" distB="0" distL="0" distR="0" wp14:anchorId="4A478390" wp14:editId="348F09DF">
            <wp:extent cx="5943600" cy="3663950"/>
            <wp:effectExtent l="0" t="0" r="0"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9"/>
                    <a:stretch>
                      <a:fillRect/>
                    </a:stretch>
                  </pic:blipFill>
                  <pic:spPr>
                    <a:xfrm>
                      <a:off x="0" y="0"/>
                      <a:ext cx="5943600" cy="3663950"/>
                    </a:xfrm>
                    <a:prstGeom prst="rect">
                      <a:avLst/>
                    </a:prstGeom>
                  </pic:spPr>
                </pic:pic>
              </a:graphicData>
            </a:graphic>
          </wp:inline>
        </w:drawing>
      </w:r>
    </w:p>
    <w:p w14:paraId="04C7833F" w14:textId="77777777" w:rsidR="006826B5" w:rsidRDefault="006826B5" w:rsidP="006826B5"/>
    <w:p w14:paraId="7502C4E0" w14:textId="77777777" w:rsidR="006826B5" w:rsidRDefault="006826B5" w:rsidP="006826B5">
      <w:pPr>
        <w:spacing w:after="200" w:line="276" w:lineRule="auto"/>
        <w:rPr>
          <w:rFonts w:eastAsiaTheme="majorEastAsia" w:cstheme="majorBidi"/>
          <w:b/>
          <w:bCs/>
          <w:color w:val="4F81BD"/>
        </w:rPr>
      </w:pPr>
      <w:r>
        <w:br w:type="page"/>
      </w:r>
    </w:p>
    <w:p w14:paraId="0647C009" w14:textId="77777777" w:rsidR="006826B5" w:rsidRDefault="006826B5" w:rsidP="00602228">
      <w:pPr>
        <w:pStyle w:val="Heading3"/>
        <w:numPr>
          <w:ilvl w:val="0"/>
          <w:numId w:val="0"/>
        </w:numPr>
      </w:pPr>
      <w:bookmarkStart w:id="270" w:name="_Toc422218381"/>
      <w:r>
        <w:t>Email</w:t>
      </w:r>
      <w:bookmarkEnd w:id="270"/>
    </w:p>
    <w:p w14:paraId="099EDA16" w14:textId="77777777" w:rsidR="006826B5" w:rsidRPr="00EA2507" w:rsidRDefault="006826B5" w:rsidP="006826B5">
      <w:r>
        <w:t xml:space="preserve">Email creates an email message in your default email application with a link to the active record embedded in the content area of the message. The subject line provides the program name. </w:t>
      </w:r>
      <w:r>
        <w:br/>
      </w:r>
      <w:r>
        <w:rPr>
          <w:noProof/>
        </w:rPr>
        <w:drawing>
          <wp:inline distT="0" distB="0" distL="0" distR="0" wp14:anchorId="6E7A92B1" wp14:editId="6F5A729B">
            <wp:extent cx="6400800" cy="2852140"/>
            <wp:effectExtent l="0" t="0" r="0" b="5715"/>
            <wp:docPr id="99" name="Picture 99" descr="C:\Users\melfring\AppData\Local\Temp\SNAGHTML782ca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melfring\AppData\Local\Temp\SNAGHTML782ca57.PNG"/>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6400800" cy="2852140"/>
                    </a:xfrm>
                    <a:prstGeom prst="rect">
                      <a:avLst/>
                    </a:prstGeom>
                    <a:noFill/>
                    <a:ln>
                      <a:noFill/>
                    </a:ln>
                  </pic:spPr>
                </pic:pic>
              </a:graphicData>
            </a:graphic>
          </wp:inline>
        </w:drawing>
      </w:r>
    </w:p>
    <w:p w14:paraId="2E21360A" w14:textId="77777777" w:rsidR="006826B5" w:rsidRDefault="006826B5" w:rsidP="006826B5"/>
    <w:p w14:paraId="4B22F260" w14:textId="77777777" w:rsidR="006826B5" w:rsidRDefault="006826B5" w:rsidP="006826B5">
      <w:pPr>
        <w:pStyle w:val="Heading3"/>
      </w:pPr>
      <w:bookmarkStart w:id="271" w:name="_Toc422218382"/>
      <w:r>
        <w:t>Notes</w:t>
      </w:r>
      <w:bookmarkEnd w:id="271"/>
    </w:p>
    <w:p w14:paraId="16B9376D" w14:textId="77777777" w:rsidR="006826B5" w:rsidRDefault="006826B5" w:rsidP="006826B5">
      <w:pPr>
        <w:rPr>
          <w:noProof/>
        </w:rPr>
      </w:pPr>
      <w:r>
        <w:t xml:space="preserve">Notes provides comments and other notes associated with a record in Munis programs. From a central program, notes are view-only. To add or update a note, you must access a program from the main Munis menu. For example, to add vendor notes, use the Vendors program on the Accounts Payable menu. </w:t>
      </w:r>
      <w:r>
        <w:br/>
      </w:r>
      <w:r>
        <w:rPr>
          <w:noProof/>
        </w:rPr>
        <w:drawing>
          <wp:inline distT="0" distB="0" distL="0" distR="0" wp14:anchorId="7BEB8A22" wp14:editId="161F34DD">
            <wp:extent cx="5580953" cy="2219048"/>
            <wp:effectExtent l="0" t="0" r="1270"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1"/>
                    <a:stretch>
                      <a:fillRect/>
                    </a:stretch>
                  </pic:blipFill>
                  <pic:spPr>
                    <a:xfrm>
                      <a:off x="0" y="0"/>
                      <a:ext cx="5580953" cy="2219048"/>
                    </a:xfrm>
                    <a:prstGeom prst="rect">
                      <a:avLst/>
                    </a:prstGeom>
                  </pic:spPr>
                </pic:pic>
              </a:graphicData>
            </a:graphic>
          </wp:inline>
        </w:drawing>
      </w:r>
    </w:p>
    <w:p w14:paraId="5A900F50" w14:textId="77777777" w:rsidR="006826B5" w:rsidRDefault="006826B5" w:rsidP="006826B5">
      <w:pPr>
        <w:rPr>
          <w:noProof/>
        </w:rPr>
      </w:pPr>
    </w:p>
    <w:p w14:paraId="63A84B2C" w14:textId="77777777" w:rsidR="006826B5" w:rsidRDefault="006826B5" w:rsidP="006826B5"/>
    <w:p w14:paraId="4A58D264" w14:textId="77777777" w:rsidR="006826B5" w:rsidRDefault="006826B5" w:rsidP="006826B5">
      <w:pPr>
        <w:spacing w:after="200" w:line="276" w:lineRule="auto"/>
        <w:rPr>
          <w:rFonts w:eastAsiaTheme="majorEastAsia" w:cstheme="majorBidi"/>
          <w:b/>
          <w:bCs/>
          <w:color w:val="4F81BD"/>
        </w:rPr>
      </w:pPr>
      <w:r>
        <w:br w:type="page"/>
      </w:r>
    </w:p>
    <w:p w14:paraId="4C8C2663" w14:textId="77777777" w:rsidR="006826B5" w:rsidRDefault="006826B5" w:rsidP="00602228">
      <w:pPr>
        <w:pStyle w:val="Heading3"/>
        <w:numPr>
          <w:ilvl w:val="0"/>
          <w:numId w:val="0"/>
        </w:numPr>
      </w:pPr>
      <w:bookmarkStart w:id="272" w:name="_Toc422218383"/>
      <w:r>
        <w:t>Attach</w:t>
      </w:r>
      <w:bookmarkEnd w:id="272"/>
    </w:p>
    <w:p w14:paraId="37A9788F" w14:textId="77777777" w:rsidR="006826B5" w:rsidRPr="003A3C16" w:rsidRDefault="006826B5" w:rsidP="006826B5">
      <w:r>
        <w:rPr>
          <w:rFonts w:cs="Arial"/>
          <w:szCs w:val="24"/>
        </w:rPr>
        <w:t>Attach</w:t>
      </w:r>
      <w:r w:rsidRPr="009064AB">
        <w:rPr>
          <w:rFonts w:cs="Arial"/>
          <w:szCs w:val="24"/>
        </w:rPr>
        <w:t xml:space="preserve"> allows you to view, add, or delete documentatio</w:t>
      </w:r>
      <w:r>
        <w:rPr>
          <w:rFonts w:cs="Arial"/>
          <w:szCs w:val="24"/>
        </w:rPr>
        <w:t>n related to the current record. The Attach option is only accessible when</w:t>
      </w:r>
      <w:r w:rsidRPr="009064AB">
        <w:rPr>
          <w:szCs w:val="24"/>
        </w:rPr>
        <w:t xml:space="preserve"> the View Attachments and Associated Documents check box is selected in the Roles–</w:t>
      </w:r>
      <w:r>
        <w:rPr>
          <w:szCs w:val="24"/>
        </w:rPr>
        <w:t xml:space="preserve">Munis System program. The Attach functionality is defined in the TylerCM for Munis Settings program:  </w:t>
      </w:r>
    </w:p>
    <w:p w14:paraId="7B82E28F" w14:textId="77777777" w:rsidR="006826B5" w:rsidRDefault="006826B5" w:rsidP="00553335">
      <w:pPr>
        <w:numPr>
          <w:ilvl w:val="0"/>
          <w:numId w:val="85"/>
        </w:numPr>
        <w:rPr>
          <w:rFonts w:cs="Arial"/>
          <w:szCs w:val="24"/>
        </w:rPr>
      </w:pPr>
      <w:r w:rsidRPr="009064AB">
        <w:rPr>
          <w:rFonts w:cs="Arial"/>
          <w:szCs w:val="24"/>
        </w:rPr>
        <w:t>If your organization uses Tyler Content Manager (TCM), the Attach</w:t>
      </w:r>
      <w:r>
        <w:rPr>
          <w:rFonts w:cs="Arial"/>
          <w:szCs w:val="24"/>
        </w:rPr>
        <w:t xml:space="preserve"> </w:t>
      </w:r>
      <w:r w:rsidRPr="009064AB">
        <w:rPr>
          <w:rFonts w:cs="Arial"/>
          <w:szCs w:val="24"/>
        </w:rPr>
        <w:t xml:space="preserve">option </w:t>
      </w:r>
      <w:r>
        <w:rPr>
          <w:rFonts w:cs="Arial"/>
          <w:szCs w:val="24"/>
        </w:rPr>
        <w:t xml:space="preserve">displays a Defined Mappings dialog box. To view the mapping name, document type, and metadata fields for a document, highlight the document in the Mapping Name/Description group. To display the document in TCM, double-click the file name. </w:t>
      </w:r>
      <w:r>
        <w:rPr>
          <w:rFonts w:cs="Arial"/>
          <w:szCs w:val="24"/>
        </w:rPr>
        <w:br/>
      </w:r>
      <w:r>
        <w:rPr>
          <w:noProof/>
        </w:rPr>
        <w:drawing>
          <wp:inline distT="0" distB="0" distL="0" distR="0" wp14:anchorId="463BB529" wp14:editId="7BA1CC8B">
            <wp:extent cx="5943600" cy="4123690"/>
            <wp:effectExtent l="0" t="0" r="0"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2"/>
                    <a:stretch>
                      <a:fillRect/>
                    </a:stretch>
                  </pic:blipFill>
                  <pic:spPr>
                    <a:xfrm>
                      <a:off x="0" y="0"/>
                      <a:ext cx="5943600" cy="4123690"/>
                    </a:xfrm>
                    <a:prstGeom prst="rect">
                      <a:avLst/>
                    </a:prstGeom>
                  </pic:spPr>
                </pic:pic>
              </a:graphicData>
            </a:graphic>
          </wp:inline>
        </w:drawing>
      </w:r>
      <w:r>
        <w:rPr>
          <w:rFonts w:cs="Arial"/>
          <w:szCs w:val="24"/>
        </w:rPr>
        <w:br/>
      </w:r>
      <w:r>
        <w:rPr>
          <w:rFonts w:cs="Arial"/>
          <w:szCs w:val="24"/>
        </w:rPr>
        <w:br/>
        <w:t xml:space="preserve">To attach a document using TCM, click Add New. For new documents, you must assign a mapping name, document type, and identify metadata fields, as appropriate. </w:t>
      </w:r>
      <w:r>
        <w:rPr>
          <w:rFonts w:cs="Arial"/>
          <w:szCs w:val="24"/>
        </w:rPr>
        <w:br/>
      </w:r>
    </w:p>
    <w:p w14:paraId="673A7544" w14:textId="77777777" w:rsidR="006826B5" w:rsidRDefault="006826B5" w:rsidP="006826B5">
      <w:pPr>
        <w:spacing w:after="200" w:line="276" w:lineRule="auto"/>
        <w:rPr>
          <w:rFonts w:cs="Arial"/>
          <w:szCs w:val="24"/>
        </w:rPr>
      </w:pPr>
      <w:r>
        <w:rPr>
          <w:rFonts w:cs="Arial"/>
          <w:szCs w:val="24"/>
        </w:rPr>
        <w:br w:type="page"/>
      </w:r>
    </w:p>
    <w:p w14:paraId="48B1B281" w14:textId="77777777" w:rsidR="006826B5" w:rsidRPr="009064AB" w:rsidRDefault="006826B5" w:rsidP="00553335">
      <w:pPr>
        <w:pStyle w:val="Bulletedlist"/>
        <w:numPr>
          <w:ilvl w:val="0"/>
          <w:numId w:val="57"/>
        </w:numPr>
      </w:pPr>
      <w:r w:rsidRPr="003D0CDD">
        <w:t xml:space="preserve">If your organization does not use Tyler Content Manager, the Attach option provides a Munis Attachments screen for your Munis server. </w:t>
      </w:r>
      <w:r>
        <w:t>To view a standard attachment, click Generic Attachment and then click the file name.</w:t>
      </w:r>
      <w:r>
        <w:br/>
      </w:r>
      <w:r>
        <w:rPr>
          <w:noProof/>
        </w:rPr>
        <w:drawing>
          <wp:inline distT="0" distB="0" distL="0" distR="0" wp14:anchorId="0930EADC" wp14:editId="34AE9EDD">
            <wp:extent cx="5943600" cy="3150235"/>
            <wp:effectExtent l="0" t="0" r="0"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3"/>
                    <a:stretch>
                      <a:fillRect/>
                    </a:stretch>
                  </pic:blipFill>
                  <pic:spPr>
                    <a:xfrm>
                      <a:off x="0" y="0"/>
                      <a:ext cx="5943600" cy="3150235"/>
                    </a:xfrm>
                    <a:prstGeom prst="rect">
                      <a:avLst/>
                    </a:prstGeom>
                  </pic:spPr>
                </pic:pic>
              </a:graphicData>
            </a:graphic>
          </wp:inline>
        </w:drawing>
      </w:r>
      <w:r>
        <w:br/>
      </w:r>
      <w:r>
        <w:br/>
        <w:t>To add a standard attachment, click Add New, enter a description, and use the Browse option to navigate to the file.</w:t>
      </w:r>
      <w:r>
        <w:br/>
      </w:r>
      <w:r>
        <w:rPr>
          <w:noProof/>
        </w:rPr>
        <w:drawing>
          <wp:inline distT="0" distB="0" distL="0" distR="0" wp14:anchorId="2A114CD1" wp14:editId="74BCC12B">
            <wp:extent cx="5943600" cy="3168650"/>
            <wp:effectExtent l="0" t="0" r="0" b="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4"/>
                    <a:stretch>
                      <a:fillRect/>
                    </a:stretch>
                  </pic:blipFill>
                  <pic:spPr>
                    <a:xfrm>
                      <a:off x="0" y="0"/>
                      <a:ext cx="5943600" cy="3168650"/>
                    </a:xfrm>
                    <a:prstGeom prst="rect">
                      <a:avLst/>
                    </a:prstGeom>
                  </pic:spPr>
                </pic:pic>
              </a:graphicData>
            </a:graphic>
          </wp:inline>
        </w:drawing>
      </w:r>
    </w:p>
    <w:p w14:paraId="6419E1EB" w14:textId="77777777" w:rsidR="006826B5" w:rsidRDefault="006826B5" w:rsidP="00602228">
      <w:pPr>
        <w:pStyle w:val="Heading1"/>
        <w:numPr>
          <w:ilvl w:val="0"/>
          <w:numId w:val="0"/>
        </w:numPr>
      </w:pPr>
      <w:bookmarkStart w:id="273" w:name="_Toc417561845"/>
      <w:bookmarkStart w:id="274" w:name="_Toc422218384"/>
      <w:r>
        <w:t>Accounts Payable</w:t>
      </w:r>
      <w:bookmarkEnd w:id="273"/>
      <w:bookmarkEnd w:id="274"/>
    </w:p>
    <w:p w14:paraId="4FFCD328" w14:textId="77777777" w:rsidR="006826B5" w:rsidRDefault="006826B5" w:rsidP="00602228">
      <w:pPr>
        <w:pStyle w:val="Heading2"/>
        <w:numPr>
          <w:ilvl w:val="0"/>
          <w:numId w:val="0"/>
        </w:numPr>
      </w:pPr>
      <w:bookmarkStart w:id="275" w:name="_Toc417561846"/>
      <w:bookmarkStart w:id="276" w:name="_Toc422218385"/>
      <w:r>
        <w:t>Invoice Central</w:t>
      </w:r>
      <w:bookmarkEnd w:id="275"/>
      <w:bookmarkEnd w:id="276"/>
    </w:p>
    <w:p w14:paraId="313D76C1" w14:textId="77777777" w:rsidR="006826B5" w:rsidRDefault="006826B5" w:rsidP="006826B5">
      <w:r>
        <w:t>The Invoice Central program displays invoice records at a summary and detail level. The program initially displays a Search box, the Excel button, and a blank screen.</w:t>
      </w:r>
    </w:p>
    <w:p w14:paraId="1E01A00F" w14:textId="77777777" w:rsidR="006826B5" w:rsidRDefault="006826B5" w:rsidP="006826B5">
      <w:r>
        <w:rPr>
          <w:noProof/>
        </w:rPr>
        <w:drawing>
          <wp:inline distT="0" distB="0" distL="0" distR="0" wp14:anchorId="084B8742" wp14:editId="5490B389">
            <wp:extent cx="5943600" cy="1583690"/>
            <wp:effectExtent l="0" t="0" r="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5"/>
                    <a:stretch>
                      <a:fillRect/>
                    </a:stretch>
                  </pic:blipFill>
                  <pic:spPr>
                    <a:xfrm>
                      <a:off x="0" y="0"/>
                      <a:ext cx="5943600" cy="1583690"/>
                    </a:xfrm>
                    <a:prstGeom prst="rect">
                      <a:avLst/>
                    </a:prstGeom>
                  </pic:spPr>
                </pic:pic>
              </a:graphicData>
            </a:graphic>
          </wp:inline>
        </w:drawing>
      </w:r>
    </w:p>
    <w:p w14:paraId="3F66200A" w14:textId="77777777" w:rsidR="006826B5" w:rsidRDefault="006826B5" w:rsidP="006826B5"/>
    <w:p w14:paraId="4BE7E923" w14:textId="77777777" w:rsidR="006826B5" w:rsidRDefault="006826B5" w:rsidP="006826B5">
      <w:pPr>
        <w:spacing w:after="120"/>
      </w:pPr>
      <w:r>
        <w:t xml:space="preserve">To view invoice records, enter a vendor or invoice number in the </w:t>
      </w:r>
      <w:r w:rsidRPr="00001F09">
        <w:t>Search</w:t>
      </w:r>
      <w:r>
        <w:t xml:space="preserve"> box. Alternatively, click </w:t>
      </w:r>
      <w:r w:rsidRPr="002B4073">
        <w:rPr>
          <w:b/>
        </w:rPr>
        <w:t>Advanced</w:t>
      </w:r>
      <w:r>
        <w:t xml:space="preserve"> to expand the ribbon and display additional search fields.</w:t>
      </w:r>
    </w:p>
    <w:p w14:paraId="1AE7C4D3" w14:textId="77777777" w:rsidR="006826B5" w:rsidRDefault="006826B5" w:rsidP="006826B5">
      <w:r>
        <w:rPr>
          <w:noProof/>
        </w:rPr>
        <w:drawing>
          <wp:inline distT="0" distB="0" distL="0" distR="0" wp14:anchorId="4E447053" wp14:editId="32960D06">
            <wp:extent cx="5943600" cy="1803400"/>
            <wp:effectExtent l="0" t="0" r="0" b="635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6"/>
                    <a:stretch>
                      <a:fillRect/>
                    </a:stretch>
                  </pic:blipFill>
                  <pic:spPr>
                    <a:xfrm>
                      <a:off x="0" y="0"/>
                      <a:ext cx="5943600" cy="1803400"/>
                    </a:xfrm>
                    <a:prstGeom prst="rect">
                      <a:avLst/>
                    </a:prstGeom>
                  </pic:spPr>
                </pic:pic>
              </a:graphicData>
            </a:graphic>
          </wp:inline>
        </w:drawing>
      </w:r>
    </w:p>
    <w:p w14:paraId="487695B7" w14:textId="77777777" w:rsidR="006826B5" w:rsidRDefault="006826B5" w:rsidP="006826B5"/>
    <w:p w14:paraId="085A56C4" w14:textId="77777777" w:rsidR="006826B5" w:rsidRDefault="006826B5" w:rsidP="006826B5">
      <w:r>
        <w:t>After performing the search, the program displays a list of matching invoice records.</w:t>
      </w:r>
      <w:r>
        <w:br/>
      </w:r>
      <w:r>
        <w:rPr>
          <w:noProof/>
        </w:rPr>
        <w:drawing>
          <wp:inline distT="0" distB="0" distL="0" distR="0" wp14:anchorId="417E7619" wp14:editId="2B856B89">
            <wp:extent cx="5943600" cy="3407410"/>
            <wp:effectExtent l="0" t="0" r="0" b="254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7"/>
                    <a:stretch>
                      <a:fillRect/>
                    </a:stretch>
                  </pic:blipFill>
                  <pic:spPr>
                    <a:xfrm>
                      <a:off x="0" y="0"/>
                      <a:ext cx="5943600" cy="3407410"/>
                    </a:xfrm>
                    <a:prstGeom prst="rect">
                      <a:avLst/>
                    </a:prstGeom>
                  </pic:spPr>
                </pic:pic>
              </a:graphicData>
            </a:graphic>
          </wp:inline>
        </w:drawing>
      </w:r>
    </w:p>
    <w:p w14:paraId="0CBF430C" w14:textId="77777777" w:rsidR="006826B5" w:rsidRDefault="006826B5" w:rsidP="006826B5"/>
    <w:p w14:paraId="207BCC6C" w14:textId="77777777" w:rsidR="006826B5" w:rsidRDefault="006826B5" w:rsidP="006826B5">
      <w:r>
        <w:t>When viewing invoices in the list format, click the column titles to sort the list by that column’s values.</w:t>
      </w:r>
    </w:p>
    <w:p w14:paraId="485E1364" w14:textId="77777777" w:rsidR="006826B5" w:rsidRDefault="006826B5" w:rsidP="006826B5">
      <w:r>
        <w:rPr>
          <w:noProof/>
        </w:rPr>
        <w:drawing>
          <wp:inline distT="0" distB="0" distL="0" distR="0" wp14:anchorId="387B2111" wp14:editId="66B048CA">
            <wp:extent cx="5943600" cy="1123950"/>
            <wp:effectExtent l="0" t="0" r="0"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8"/>
                    <a:stretch>
                      <a:fillRect/>
                    </a:stretch>
                  </pic:blipFill>
                  <pic:spPr>
                    <a:xfrm>
                      <a:off x="0" y="0"/>
                      <a:ext cx="5943600" cy="1123950"/>
                    </a:xfrm>
                    <a:prstGeom prst="rect">
                      <a:avLst/>
                    </a:prstGeom>
                  </pic:spPr>
                </pic:pic>
              </a:graphicData>
            </a:graphic>
          </wp:inline>
        </w:drawing>
      </w:r>
    </w:p>
    <w:p w14:paraId="5C1ABA18" w14:textId="77777777" w:rsidR="006826B5" w:rsidRDefault="006826B5" w:rsidP="006826B5"/>
    <w:p w14:paraId="08621199" w14:textId="77777777" w:rsidR="006826B5" w:rsidRDefault="006826B5" w:rsidP="006826B5">
      <w:r w:rsidRPr="008B63BD">
        <w:t xml:space="preserve">When you are viewing invoices in the block format, click </w:t>
      </w:r>
      <w:r w:rsidRPr="008B63BD">
        <w:rPr>
          <w:b/>
        </w:rPr>
        <w:t>More</w:t>
      </w:r>
      <w:r w:rsidRPr="008B63BD">
        <w:t xml:space="preserve"> to view additional information about the invoice. The record pane expands to display the General, Payment, and Tax Backup Withholding tabs.</w:t>
      </w:r>
      <w:r w:rsidRPr="008B63BD">
        <w:br/>
      </w:r>
      <w:r w:rsidRPr="00A73D98">
        <w:rPr>
          <w:noProof/>
          <w:highlight w:val="red"/>
        </w:rPr>
        <w:drawing>
          <wp:inline distT="0" distB="0" distL="0" distR="0" wp14:anchorId="13E54F64" wp14:editId="5F237948">
            <wp:extent cx="5943600" cy="3167380"/>
            <wp:effectExtent l="0" t="0" r="0"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9"/>
                    <a:stretch>
                      <a:fillRect/>
                    </a:stretch>
                  </pic:blipFill>
                  <pic:spPr>
                    <a:xfrm>
                      <a:off x="0" y="0"/>
                      <a:ext cx="5943600" cy="3167380"/>
                    </a:xfrm>
                    <a:prstGeom prst="rect">
                      <a:avLst/>
                    </a:prstGeom>
                  </pic:spPr>
                </pic:pic>
              </a:graphicData>
            </a:graphic>
          </wp:inline>
        </w:drawing>
      </w:r>
    </w:p>
    <w:p w14:paraId="3549DD1F" w14:textId="77777777" w:rsidR="006826B5" w:rsidRDefault="006826B5" w:rsidP="006826B5"/>
    <w:p w14:paraId="6DB4AD20" w14:textId="77777777" w:rsidR="006826B5" w:rsidRDefault="006826B5" w:rsidP="006826B5">
      <w:r w:rsidRPr="008B63BD">
        <w:t>Clicking the Notes button causes the program to display a dialog box that contains notes associated with the invoice. You cannot create new notes in the dialog box. New notes must be added using the Munis Invoice Entry program.</w:t>
      </w:r>
      <w:r w:rsidRPr="00A73D98">
        <w:rPr>
          <w:noProof/>
          <w:highlight w:val="red"/>
        </w:rPr>
        <w:drawing>
          <wp:inline distT="0" distB="0" distL="0" distR="0" wp14:anchorId="6EF0A3B5" wp14:editId="20C54DD1">
            <wp:extent cx="5943600" cy="1120775"/>
            <wp:effectExtent l="0" t="0" r="0" b="3175"/>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0"/>
                    <a:stretch>
                      <a:fillRect/>
                    </a:stretch>
                  </pic:blipFill>
                  <pic:spPr>
                    <a:xfrm>
                      <a:off x="0" y="0"/>
                      <a:ext cx="5943600" cy="1120775"/>
                    </a:xfrm>
                    <a:prstGeom prst="rect">
                      <a:avLst/>
                    </a:prstGeom>
                  </pic:spPr>
                </pic:pic>
              </a:graphicData>
            </a:graphic>
          </wp:inline>
        </w:drawing>
      </w:r>
    </w:p>
    <w:p w14:paraId="47628DAD" w14:textId="77777777" w:rsidR="006826B5" w:rsidRDefault="006826B5" w:rsidP="006826B5"/>
    <w:p w14:paraId="2AE1F2CD" w14:textId="77777777" w:rsidR="006826B5" w:rsidRPr="008B63BD" w:rsidRDefault="006826B5" w:rsidP="006826B5">
      <w:r w:rsidRPr="008B63BD">
        <w:t xml:space="preserve">The Attachments button is not currently active in this location in Invoice Central. </w:t>
      </w:r>
    </w:p>
    <w:p w14:paraId="392C6ADB" w14:textId="77777777" w:rsidR="006826B5" w:rsidRPr="00A73D98" w:rsidRDefault="006826B5" w:rsidP="006826B5">
      <w:pPr>
        <w:rPr>
          <w:highlight w:val="red"/>
        </w:rPr>
      </w:pPr>
    </w:p>
    <w:p w14:paraId="780C18DD" w14:textId="77777777" w:rsidR="006826B5" w:rsidRDefault="006826B5" w:rsidP="006826B5">
      <w:r w:rsidRPr="008B63BD">
        <w:t xml:space="preserve">Click the vendor name to open the vendor record in Vendor Central. If the invoice contains an associated purchase order or contract, clicking the purchase order or contract number opens the record in Purchase Order Central or Contracts Central. </w:t>
      </w:r>
      <w:r w:rsidRPr="008B63BD">
        <w:br/>
      </w:r>
      <w:r w:rsidRPr="008B63BD">
        <w:rPr>
          <w:noProof/>
        </w:rPr>
        <w:drawing>
          <wp:inline distT="0" distB="0" distL="0" distR="0" wp14:anchorId="4C471687" wp14:editId="5E381D72">
            <wp:extent cx="5943600" cy="642620"/>
            <wp:effectExtent l="0" t="0" r="0" b="508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1"/>
                    <a:stretch>
                      <a:fillRect/>
                    </a:stretch>
                  </pic:blipFill>
                  <pic:spPr>
                    <a:xfrm>
                      <a:off x="0" y="0"/>
                      <a:ext cx="5943600" cy="642620"/>
                    </a:xfrm>
                    <a:prstGeom prst="rect">
                      <a:avLst/>
                    </a:prstGeom>
                  </pic:spPr>
                </pic:pic>
              </a:graphicData>
            </a:graphic>
          </wp:inline>
        </w:drawing>
      </w:r>
    </w:p>
    <w:p w14:paraId="0322D72A" w14:textId="77777777" w:rsidR="006826B5" w:rsidRDefault="006826B5" w:rsidP="006826B5"/>
    <w:p w14:paraId="6AA529EA" w14:textId="77777777" w:rsidR="006826B5" w:rsidRDefault="006826B5" w:rsidP="006826B5">
      <w:r>
        <w:t xml:space="preserve">Clicking the </w:t>
      </w:r>
      <w:r w:rsidRPr="00DB2486">
        <w:rPr>
          <w:b/>
        </w:rPr>
        <w:t>Details</w:t>
      </w:r>
      <w:r>
        <w:t xml:space="preserve"> link in any invoice record opens the detail view for that invoice. </w:t>
      </w:r>
    </w:p>
    <w:p w14:paraId="5D45F709" w14:textId="77777777" w:rsidR="006826B5" w:rsidRDefault="006826B5" w:rsidP="006826B5">
      <w:r>
        <w:rPr>
          <w:noProof/>
        </w:rPr>
        <w:drawing>
          <wp:inline distT="0" distB="0" distL="0" distR="0" wp14:anchorId="29CE878A" wp14:editId="73328CE6">
            <wp:extent cx="5943600" cy="4391025"/>
            <wp:effectExtent l="0" t="0" r="0" b="9525"/>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2"/>
                    <a:stretch>
                      <a:fillRect/>
                    </a:stretch>
                  </pic:blipFill>
                  <pic:spPr>
                    <a:xfrm>
                      <a:off x="0" y="0"/>
                      <a:ext cx="5943600" cy="4391025"/>
                    </a:xfrm>
                    <a:prstGeom prst="rect">
                      <a:avLst/>
                    </a:prstGeom>
                  </pic:spPr>
                </pic:pic>
              </a:graphicData>
            </a:graphic>
          </wp:inline>
        </w:drawing>
      </w:r>
    </w:p>
    <w:p w14:paraId="6022FCDE" w14:textId="77777777" w:rsidR="006826B5" w:rsidRDefault="006826B5" w:rsidP="006826B5"/>
    <w:p w14:paraId="394BC05E" w14:textId="77777777" w:rsidR="006826B5" w:rsidRDefault="006826B5" w:rsidP="00602228">
      <w:pPr>
        <w:pStyle w:val="Heading3"/>
        <w:numPr>
          <w:ilvl w:val="0"/>
          <w:numId w:val="0"/>
        </w:numPr>
      </w:pPr>
      <w:bookmarkStart w:id="277" w:name="_Toc422218386"/>
      <w:r>
        <w:t>Available Panes</w:t>
      </w:r>
      <w:bookmarkEnd w:id="277"/>
    </w:p>
    <w:p w14:paraId="2A1FA952" w14:textId="77777777" w:rsidR="006826B5" w:rsidRDefault="006826B5" w:rsidP="006826B5">
      <w:r>
        <w:t xml:space="preserve">The following table provides a brief description of the available detail panes for the Invoice Central program. </w:t>
      </w:r>
    </w:p>
    <w:p w14:paraId="1BAF7A18" w14:textId="77777777" w:rsidR="006826B5" w:rsidRDefault="006826B5" w:rsidP="006826B5"/>
    <w:p w14:paraId="35EBB340" w14:textId="77777777" w:rsidR="006826B5" w:rsidRDefault="006826B5" w:rsidP="006826B5">
      <w:r>
        <w:t xml:space="preserve">The header of each pane contains an arrow button. Clicking the arrow button expands or collapses a pane. If no information is available for a pane, the program indicates that no records are found. Click </w:t>
      </w:r>
      <w:r w:rsidRPr="00DB2486">
        <w:rPr>
          <w:b/>
        </w:rPr>
        <w:t>View/Maintain</w:t>
      </w:r>
      <w:r>
        <w:t xml:space="preserve"> on a pane header to open the Munis program that is used to view or update the displayed record.</w:t>
      </w:r>
    </w:p>
    <w:p w14:paraId="2E48717F" w14:textId="77777777" w:rsidR="006826B5" w:rsidRDefault="006826B5" w:rsidP="006826B5"/>
    <w:tbl>
      <w:tblPr>
        <w:tblStyle w:val="TableGrid"/>
        <w:tblW w:w="4930" w:type="pct"/>
        <w:tblInd w:w="144" w:type="dxa"/>
        <w:tblLook w:val="04A0" w:firstRow="1" w:lastRow="0" w:firstColumn="1" w:lastColumn="0" w:noHBand="0" w:noVBand="1"/>
      </w:tblPr>
      <w:tblGrid>
        <w:gridCol w:w="2538"/>
        <w:gridCol w:w="7614"/>
      </w:tblGrid>
      <w:tr w:rsidR="006826B5" w:rsidRPr="00B871EE" w14:paraId="4822FA35" w14:textId="77777777" w:rsidTr="005A172B">
        <w:trPr>
          <w:tblHeader/>
        </w:trPr>
        <w:tc>
          <w:tcPr>
            <w:tcW w:w="1250" w:type="pct"/>
            <w:shd w:val="clear" w:color="auto" w:fill="8DB3E2" w:themeFill="text2" w:themeFillTint="66"/>
          </w:tcPr>
          <w:p w14:paraId="2C36E769" w14:textId="77777777" w:rsidR="006826B5" w:rsidRPr="00B871EE" w:rsidRDefault="006826B5" w:rsidP="005A172B">
            <w:pPr>
              <w:rPr>
                <w:b/>
              </w:rPr>
            </w:pPr>
            <w:r w:rsidRPr="00B871EE">
              <w:rPr>
                <w:b/>
              </w:rPr>
              <w:t>Pane</w:t>
            </w:r>
          </w:p>
        </w:tc>
        <w:tc>
          <w:tcPr>
            <w:tcW w:w="3750" w:type="pct"/>
            <w:shd w:val="clear" w:color="auto" w:fill="8DB3E2" w:themeFill="text2" w:themeFillTint="66"/>
          </w:tcPr>
          <w:p w14:paraId="51586B8E" w14:textId="77777777" w:rsidR="006826B5" w:rsidRPr="00B871EE" w:rsidRDefault="006826B5" w:rsidP="005A172B">
            <w:pPr>
              <w:rPr>
                <w:b/>
              </w:rPr>
            </w:pPr>
            <w:r w:rsidRPr="00B871EE">
              <w:rPr>
                <w:b/>
              </w:rPr>
              <w:t>Description</w:t>
            </w:r>
          </w:p>
        </w:tc>
      </w:tr>
      <w:tr w:rsidR="006826B5" w14:paraId="7B4A64E6" w14:textId="77777777" w:rsidTr="005A172B">
        <w:tc>
          <w:tcPr>
            <w:tcW w:w="1250" w:type="pct"/>
          </w:tcPr>
          <w:p w14:paraId="00E59202" w14:textId="77777777" w:rsidR="006826B5" w:rsidRDefault="006826B5" w:rsidP="005A172B">
            <w:r>
              <w:t>Invoice</w:t>
            </w:r>
          </w:p>
        </w:tc>
        <w:tc>
          <w:tcPr>
            <w:tcW w:w="3750" w:type="pct"/>
          </w:tcPr>
          <w:p w14:paraId="021F0689" w14:textId="77777777" w:rsidR="006826B5" w:rsidRDefault="006826B5" w:rsidP="005A172B">
            <w:r>
              <w:t xml:space="preserve">Contains general information about the invoice record. Use the </w:t>
            </w:r>
            <w:r w:rsidRPr="00DB2486">
              <w:rPr>
                <w:b/>
              </w:rPr>
              <w:t>Vendor Name</w:t>
            </w:r>
            <w:r>
              <w:t xml:space="preserve"> link to view the vendor record in Vendor Central.</w:t>
            </w:r>
          </w:p>
        </w:tc>
      </w:tr>
      <w:tr w:rsidR="006826B5" w14:paraId="7047ABDE" w14:textId="77777777" w:rsidTr="005A172B">
        <w:tc>
          <w:tcPr>
            <w:tcW w:w="1250" w:type="pct"/>
          </w:tcPr>
          <w:p w14:paraId="700DBA8E" w14:textId="77777777" w:rsidR="006826B5" w:rsidRDefault="006826B5" w:rsidP="005A172B">
            <w:r>
              <w:t>Invoice Detail</w:t>
            </w:r>
          </w:p>
        </w:tc>
        <w:tc>
          <w:tcPr>
            <w:tcW w:w="3750" w:type="pct"/>
          </w:tcPr>
          <w:p w14:paraId="59BAD9F0" w14:textId="77777777" w:rsidR="006826B5" w:rsidRDefault="006826B5" w:rsidP="005A172B">
            <w:r>
              <w:t>Lists the detail lines that appear on the invoice. Click a line to view its liquidation details, if applicable.</w:t>
            </w:r>
          </w:p>
        </w:tc>
      </w:tr>
      <w:tr w:rsidR="006826B5" w14:paraId="2E4E618E" w14:textId="77777777" w:rsidTr="005A172B">
        <w:tc>
          <w:tcPr>
            <w:tcW w:w="1250" w:type="pct"/>
          </w:tcPr>
          <w:p w14:paraId="08996222" w14:textId="77777777" w:rsidR="006826B5" w:rsidRDefault="006826B5" w:rsidP="005A172B">
            <w:r>
              <w:t>Payment</w:t>
            </w:r>
          </w:p>
        </w:tc>
        <w:tc>
          <w:tcPr>
            <w:tcW w:w="3750" w:type="pct"/>
          </w:tcPr>
          <w:p w14:paraId="7F5656D7" w14:textId="77777777" w:rsidR="006826B5" w:rsidRDefault="006826B5" w:rsidP="005A172B">
            <w:r>
              <w:t xml:space="preserve">Contains payment information for the invoice. Clicking the </w:t>
            </w:r>
            <w:r w:rsidRPr="00DB2486">
              <w:rPr>
                <w:b/>
              </w:rPr>
              <w:t>Check Number</w:t>
            </w:r>
            <w:r>
              <w:t xml:space="preserve"> link opens the Vendors program for the vendor to which payment was made. To view the vendor’s remit address on a map, click the </w:t>
            </w:r>
            <w:r w:rsidRPr="002B4073">
              <w:rPr>
                <w:b/>
              </w:rPr>
              <w:t>Remit Address</w:t>
            </w:r>
            <w:r>
              <w:t xml:space="preserve"> link.</w:t>
            </w:r>
          </w:p>
        </w:tc>
      </w:tr>
      <w:tr w:rsidR="006826B5" w14:paraId="0C3A4EC3" w14:textId="77777777" w:rsidTr="005A172B">
        <w:tc>
          <w:tcPr>
            <w:tcW w:w="1250" w:type="pct"/>
          </w:tcPr>
          <w:p w14:paraId="10014A59" w14:textId="77777777" w:rsidR="006826B5" w:rsidRDefault="006826B5" w:rsidP="005A172B">
            <w:r>
              <w:t>Tax Backup Withholding</w:t>
            </w:r>
          </w:p>
        </w:tc>
        <w:tc>
          <w:tcPr>
            <w:tcW w:w="3750" w:type="pct"/>
          </w:tcPr>
          <w:p w14:paraId="1C8DEFEE" w14:textId="77777777" w:rsidR="006826B5" w:rsidRDefault="006826B5" w:rsidP="005A172B">
            <w:r>
              <w:t>Displays tax related invoice data</w:t>
            </w:r>
          </w:p>
        </w:tc>
      </w:tr>
    </w:tbl>
    <w:p w14:paraId="33EC4564" w14:textId="77777777" w:rsidR="006826B5" w:rsidRDefault="006826B5" w:rsidP="006826B5"/>
    <w:p w14:paraId="400060FD" w14:textId="77777777" w:rsidR="006826B5" w:rsidRDefault="006826B5" w:rsidP="00602228">
      <w:pPr>
        <w:pStyle w:val="Heading2"/>
        <w:numPr>
          <w:ilvl w:val="0"/>
          <w:numId w:val="0"/>
        </w:numPr>
      </w:pPr>
      <w:bookmarkStart w:id="278" w:name="_Toc417561847"/>
      <w:bookmarkStart w:id="279" w:name="_Toc422218387"/>
      <w:r w:rsidRPr="005D7A6A">
        <w:t>Vendor Central</w:t>
      </w:r>
      <w:bookmarkEnd w:id="278"/>
      <w:bookmarkEnd w:id="279"/>
    </w:p>
    <w:p w14:paraId="6995A77E" w14:textId="77777777" w:rsidR="006826B5" w:rsidRDefault="006826B5" w:rsidP="006826B5">
      <w:r>
        <w:t>The Vendor Central program provides access to information about vendors.</w:t>
      </w:r>
      <w:r w:rsidRPr="00995BC7">
        <w:t xml:space="preserve"> </w:t>
      </w:r>
      <w:r>
        <w:t>This program is intended for use by purchasing personnel who need to view and maintain vendor information on a regular basis. The program initially displays a Search box and a blank screen.</w:t>
      </w:r>
    </w:p>
    <w:p w14:paraId="2D4787F5" w14:textId="77777777" w:rsidR="006826B5" w:rsidRDefault="006826B5" w:rsidP="006826B5"/>
    <w:p w14:paraId="2C378D29" w14:textId="77777777" w:rsidR="006826B5" w:rsidRDefault="006826B5" w:rsidP="006826B5">
      <w:pPr>
        <w:rPr>
          <w:noProof/>
        </w:rPr>
      </w:pPr>
      <w:r>
        <w:t xml:space="preserve">After performing a records search, the program displays a list of matching vendor records. </w:t>
      </w:r>
    </w:p>
    <w:p w14:paraId="6A2F187C" w14:textId="77777777" w:rsidR="006826B5" w:rsidRDefault="006826B5" w:rsidP="006826B5">
      <w:r>
        <w:rPr>
          <w:noProof/>
        </w:rPr>
        <w:drawing>
          <wp:inline distT="0" distB="0" distL="0" distR="0" wp14:anchorId="7554569A" wp14:editId="3F8B464F">
            <wp:extent cx="5943600" cy="2115185"/>
            <wp:effectExtent l="0" t="0" r="0" b="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3"/>
                    <a:stretch>
                      <a:fillRect/>
                    </a:stretch>
                  </pic:blipFill>
                  <pic:spPr>
                    <a:xfrm>
                      <a:off x="0" y="0"/>
                      <a:ext cx="5943600" cy="2115185"/>
                    </a:xfrm>
                    <a:prstGeom prst="rect">
                      <a:avLst/>
                    </a:prstGeom>
                  </pic:spPr>
                </pic:pic>
              </a:graphicData>
            </a:graphic>
          </wp:inline>
        </w:drawing>
      </w:r>
    </w:p>
    <w:p w14:paraId="2BCB4EE6" w14:textId="77777777" w:rsidR="006826B5" w:rsidRDefault="006826B5" w:rsidP="006826B5"/>
    <w:p w14:paraId="319E9F14" w14:textId="77777777" w:rsidR="006826B5" w:rsidRDefault="006826B5" w:rsidP="006826B5">
      <w:r>
        <w:t>Clicking the vendor number in list view or the vendor tile in block view refreshes the program screen to display the information tiles for that vendor.</w:t>
      </w:r>
      <w:r>
        <w:br/>
      </w:r>
      <w:r>
        <w:rPr>
          <w:noProof/>
        </w:rPr>
        <w:drawing>
          <wp:inline distT="0" distB="0" distL="0" distR="0" wp14:anchorId="5D1521FC" wp14:editId="0EC59FDC">
            <wp:extent cx="5943600" cy="2326640"/>
            <wp:effectExtent l="0" t="0" r="0" b="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4"/>
                    <a:stretch>
                      <a:fillRect/>
                    </a:stretch>
                  </pic:blipFill>
                  <pic:spPr>
                    <a:xfrm>
                      <a:off x="0" y="0"/>
                      <a:ext cx="5943600" cy="2326640"/>
                    </a:xfrm>
                    <a:prstGeom prst="rect">
                      <a:avLst/>
                    </a:prstGeom>
                  </pic:spPr>
                </pic:pic>
              </a:graphicData>
            </a:graphic>
          </wp:inline>
        </w:drawing>
      </w:r>
    </w:p>
    <w:p w14:paraId="2D498DB8" w14:textId="77777777" w:rsidR="006826B5" w:rsidRDefault="006826B5" w:rsidP="006826B5"/>
    <w:p w14:paraId="79CEA24F" w14:textId="77777777" w:rsidR="006826B5" w:rsidRDefault="006826B5" w:rsidP="00602228">
      <w:pPr>
        <w:pStyle w:val="Heading3"/>
        <w:numPr>
          <w:ilvl w:val="0"/>
          <w:numId w:val="0"/>
        </w:numPr>
      </w:pPr>
      <w:bookmarkStart w:id="280" w:name="_Toc422218388"/>
      <w:r>
        <w:t>Available Tiles</w:t>
      </w:r>
      <w:bookmarkEnd w:id="280"/>
    </w:p>
    <w:p w14:paraId="0735A212" w14:textId="77777777" w:rsidR="006826B5" w:rsidRDefault="006826B5" w:rsidP="006826B5">
      <w:pPr>
        <w:pStyle w:val="Heading4"/>
      </w:pPr>
      <w:r>
        <w:t>1099</w:t>
      </w:r>
    </w:p>
    <w:p w14:paraId="2F973946" w14:textId="77777777" w:rsidR="006826B5" w:rsidRDefault="006826B5" w:rsidP="006826B5">
      <w:pPr>
        <w:rPr>
          <w:bCs/>
        </w:rPr>
      </w:pPr>
      <w:r>
        <w:rPr>
          <w:bCs/>
        </w:rPr>
        <w:t>Displays the total amount of 1099-eligibile invoices paid to the vendor in the current fiscal year.</w:t>
      </w:r>
    </w:p>
    <w:p w14:paraId="577CF6C3" w14:textId="77777777" w:rsidR="006826B5" w:rsidRDefault="006826B5" w:rsidP="006826B5">
      <w:pPr>
        <w:rPr>
          <w:bCs/>
        </w:rPr>
      </w:pPr>
    </w:p>
    <w:p w14:paraId="701389DA" w14:textId="77777777" w:rsidR="006826B5" w:rsidRPr="005D7A6A" w:rsidRDefault="006826B5" w:rsidP="006826B5">
      <w:r>
        <w:rPr>
          <w:bCs/>
        </w:rPr>
        <w:t xml:space="preserve">To view additional 1099 information, click the tile. The program refreshes to display more detailed 1099 data. Click </w:t>
      </w:r>
      <w:r w:rsidRPr="002B4073">
        <w:rPr>
          <w:b/>
          <w:bCs/>
        </w:rPr>
        <w:t xml:space="preserve">General </w:t>
      </w:r>
      <w:r>
        <w:rPr>
          <w:bCs/>
        </w:rPr>
        <w:t xml:space="preserve">or </w:t>
      </w:r>
      <w:r w:rsidRPr="002B4073">
        <w:rPr>
          <w:b/>
          <w:bCs/>
        </w:rPr>
        <w:t>History</w:t>
      </w:r>
      <w:r>
        <w:rPr>
          <w:bCs/>
        </w:rPr>
        <w:t xml:space="preserve"> to view 1099 information of that type.</w:t>
      </w:r>
    </w:p>
    <w:p w14:paraId="389C696E" w14:textId="77777777" w:rsidR="006826B5" w:rsidRDefault="006826B5" w:rsidP="006826B5">
      <w:pPr>
        <w:rPr>
          <w:bCs/>
        </w:rPr>
      </w:pPr>
      <w:r>
        <w:rPr>
          <w:bCs/>
        </w:rPr>
        <w:br/>
      </w:r>
      <w:r>
        <w:rPr>
          <w:noProof/>
        </w:rPr>
        <w:drawing>
          <wp:inline distT="0" distB="0" distL="0" distR="0" wp14:anchorId="4E927032" wp14:editId="62E70D9F">
            <wp:extent cx="5943600" cy="2832735"/>
            <wp:effectExtent l="0" t="0" r="0" b="5715"/>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5"/>
                    <a:stretch>
                      <a:fillRect/>
                    </a:stretch>
                  </pic:blipFill>
                  <pic:spPr>
                    <a:xfrm>
                      <a:off x="0" y="0"/>
                      <a:ext cx="5943600" cy="2832735"/>
                    </a:xfrm>
                    <a:prstGeom prst="rect">
                      <a:avLst/>
                    </a:prstGeom>
                  </pic:spPr>
                </pic:pic>
              </a:graphicData>
            </a:graphic>
          </wp:inline>
        </w:drawing>
      </w:r>
    </w:p>
    <w:p w14:paraId="638576E7" w14:textId="77777777" w:rsidR="006826B5" w:rsidRDefault="006826B5" w:rsidP="006826B5">
      <w:pPr>
        <w:pStyle w:val="Heading4"/>
      </w:pPr>
      <w:r>
        <w:t>Checks</w:t>
      </w:r>
    </w:p>
    <w:p w14:paraId="122F62DF" w14:textId="77777777" w:rsidR="006826B5" w:rsidRDefault="006826B5" w:rsidP="006826B5">
      <w:r>
        <w:t xml:space="preserve">Contains a list of checks issued to the vendor during a specific timeframe. </w:t>
      </w:r>
      <w:r>
        <w:br/>
      </w:r>
    </w:p>
    <w:p w14:paraId="3EF0CE84" w14:textId="77777777" w:rsidR="006826B5" w:rsidRDefault="006826B5" w:rsidP="006826B5">
      <w:r>
        <w:t xml:space="preserve">To change the timeframe or view additional check details, click the tile. The program refreshes the screen to display check information. </w:t>
      </w:r>
    </w:p>
    <w:p w14:paraId="372F7F10" w14:textId="77777777" w:rsidR="006826B5" w:rsidRDefault="006826B5" w:rsidP="006826B5">
      <w:r>
        <w:rPr>
          <w:noProof/>
        </w:rPr>
        <w:drawing>
          <wp:inline distT="0" distB="0" distL="0" distR="0" wp14:anchorId="55027656" wp14:editId="5A829875">
            <wp:extent cx="5943600" cy="2780030"/>
            <wp:effectExtent l="0" t="0" r="0" b="127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6"/>
                    <a:stretch>
                      <a:fillRect/>
                    </a:stretch>
                  </pic:blipFill>
                  <pic:spPr>
                    <a:xfrm>
                      <a:off x="0" y="0"/>
                      <a:ext cx="5943600" cy="2780030"/>
                    </a:xfrm>
                    <a:prstGeom prst="rect">
                      <a:avLst/>
                    </a:prstGeom>
                  </pic:spPr>
                </pic:pic>
              </a:graphicData>
            </a:graphic>
          </wp:inline>
        </w:drawing>
      </w:r>
    </w:p>
    <w:p w14:paraId="342A4BE0" w14:textId="77777777" w:rsidR="006826B5" w:rsidRDefault="006826B5" w:rsidP="006826B5"/>
    <w:p w14:paraId="55AD99A7" w14:textId="77777777" w:rsidR="006826B5" w:rsidRDefault="006826B5" w:rsidP="006826B5">
      <w:r>
        <w:t xml:space="preserve">Change the value of the Time Frame list to view checks from a different time period. When you click the check number in the Number column, the Munis Checks Detail screen opens. </w:t>
      </w:r>
    </w:p>
    <w:p w14:paraId="7FEC8E3B" w14:textId="77777777" w:rsidR="006826B5" w:rsidRDefault="006826B5" w:rsidP="006826B5">
      <w:pPr>
        <w:pStyle w:val="Heading4"/>
      </w:pPr>
      <w:r>
        <w:t>Commodities</w:t>
      </w:r>
    </w:p>
    <w:p w14:paraId="31196339" w14:textId="77777777" w:rsidR="006826B5" w:rsidRDefault="006826B5" w:rsidP="006826B5">
      <w:pPr>
        <w:rPr>
          <w:bCs/>
        </w:rPr>
      </w:pPr>
      <w:r>
        <w:rPr>
          <w:bCs/>
        </w:rPr>
        <w:t>Displays the number of awarded commodities for the vendor.</w:t>
      </w:r>
    </w:p>
    <w:p w14:paraId="360049DD" w14:textId="77777777" w:rsidR="006826B5" w:rsidRDefault="006826B5" w:rsidP="006826B5">
      <w:pPr>
        <w:rPr>
          <w:bCs/>
        </w:rPr>
      </w:pPr>
    </w:p>
    <w:p w14:paraId="441E7A0D" w14:textId="77777777" w:rsidR="006826B5" w:rsidRDefault="006826B5" w:rsidP="006826B5">
      <w:pPr>
        <w:rPr>
          <w:bCs/>
        </w:rPr>
      </w:pPr>
      <w:r>
        <w:rPr>
          <w:bCs/>
        </w:rPr>
        <w:t xml:space="preserve">Click the tile to refresh the screen and display a complete list of all of the commodities awarded to the vendor. </w:t>
      </w:r>
    </w:p>
    <w:p w14:paraId="603D2B99" w14:textId="77777777" w:rsidR="006826B5" w:rsidRDefault="006826B5" w:rsidP="006826B5">
      <w:pPr>
        <w:rPr>
          <w:bCs/>
        </w:rPr>
      </w:pPr>
      <w:r>
        <w:rPr>
          <w:noProof/>
        </w:rPr>
        <w:drawing>
          <wp:inline distT="0" distB="0" distL="0" distR="0" wp14:anchorId="5F1FAAD3" wp14:editId="5CE95730">
            <wp:extent cx="5943600" cy="1332230"/>
            <wp:effectExtent l="0" t="0" r="0" b="127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7"/>
                    <a:stretch>
                      <a:fillRect/>
                    </a:stretch>
                  </pic:blipFill>
                  <pic:spPr>
                    <a:xfrm>
                      <a:off x="0" y="0"/>
                      <a:ext cx="5943600" cy="1332230"/>
                    </a:xfrm>
                    <a:prstGeom prst="rect">
                      <a:avLst/>
                    </a:prstGeom>
                  </pic:spPr>
                </pic:pic>
              </a:graphicData>
            </a:graphic>
          </wp:inline>
        </w:drawing>
      </w:r>
    </w:p>
    <w:p w14:paraId="25BE757C" w14:textId="77777777" w:rsidR="006826B5" w:rsidRDefault="006826B5" w:rsidP="006826B5">
      <w:pPr>
        <w:pStyle w:val="Heading4"/>
      </w:pPr>
      <w:r>
        <w:t>Contracts</w:t>
      </w:r>
    </w:p>
    <w:p w14:paraId="16ADD4EA" w14:textId="77777777" w:rsidR="006826B5" w:rsidRDefault="006826B5" w:rsidP="006826B5">
      <w:pPr>
        <w:rPr>
          <w:bCs/>
        </w:rPr>
      </w:pPr>
      <w:r>
        <w:rPr>
          <w:bCs/>
        </w:rPr>
        <w:t xml:space="preserve">Displays a list of recent contracts for the vendor. </w:t>
      </w:r>
    </w:p>
    <w:p w14:paraId="25CDD7B2" w14:textId="77777777" w:rsidR="006826B5" w:rsidRDefault="006826B5" w:rsidP="006826B5">
      <w:pPr>
        <w:rPr>
          <w:bCs/>
        </w:rPr>
      </w:pPr>
    </w:p>
    <w:p w14:paraId="64D89477" w14:textId="77777777" w:rsidR="006826B5" w:rsidRPr="005D7A6A" w:rsidRDefault="006826B5" w:rsidP="006826B5">
      <w:pPr>
        <w:spacing w:after="120"/>
      </w:pPr>
      <w:r>
        <w:rPr>
          <w:bCs/>
        </w:rPr>
        <w:t xml:space="preserve">Click the tile to refresh the screen and display a detailed list of contracts awarded to the vendor. When you click a contract number in the Contract column, the Munis Contract Inquiry program opens with that contract as the active record. </w:t>
      </w:r>
      <w:r>
        <w:rPr>
          <w:bCs/>
        </w:rPr>
        <w:br/>
      </w:r>
      <w:r>
        <w:rPr>
          <w:noProof/>
        </w:rPr>
        <w:drawing>
          <wp:inline distT="0" distB="0" distL="0" distR="0" wp14:anchorId="7EC2B3E9" wp14:editId="0E7CEBEE">
            <wp:extent cx="5943600" cy="1317625"/>
            <wp:effectExtent l="0" t="0" r="0" b="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8"/>
                    <a:stretch>
                      <a:fillRect/>
                    </a:stretch>
                  </pic:blipFill>
                  <pic:spPr>
                    <a:xfrm>
                      <a:off x="0" y="0"/>
                      <a:ext cx="5943600" cy="1317625"/>
                    </a:xfrm>
                    <a:prstGeom prst="rect">
                      <a:avLst/>
                    </a:prstGeom>
                  </pic:spPr>
                </pic:pic>
              </a:graphicData>
            </a:graphic>
          </wp:inline>
        </w:drawing>
      </w:r>
    </w:p>
    <w:p w14:paraId="63C47A09" w14:textId="77777777" w:rsidR="006826B5" w:rsidRDefault="006826B5" w:rsidP="006826B5">
      <w:pPr>
        <w:pStyle w:val="Heading4"/>
      </w:pPr>
      <w:r>
        <w:t>Invoices</w:t>
      </w:r>
    </w:p>
    <w:p w14:paraId="038A9F30" w14:textId="77777777" w:rsidR="006826B5" w:rsidRDefault="006826B5" w:rsidP="006826B5">
      <w:r>
        <w:t xml:space="preserve">Displays a list of invoices defined for the vendor during a specific timeframe. </w:t>
      </w:r>
      <w:r>
        <w:br/>
      </w:r>
    </w:p>
    <w:p w14:paraId="7809A7D6" w14:textId="77777777" w:rsidR="006826B5" w:rsidRDefault="006826B5" w:rsidP="006826B5">
      <w:r>
        <w:t xml:space="preserve">To change the timeframe or view additional invoice details, click the tile. The program refreshes the screen to display invoice information. </w:t>
      </w:r>
    </w:p>
    <w:p w14:paraId="2578ADD0" w14:textId="77777777" w:rsidR="006826B5" w:rsidRDefault="006826B5" w:rsidP="006826B5">
      <w:pPr>
        <w:rPr>
          <w:bCs/>
        </w:rPr>
      </w:pPr>
      <w:r>
        <w:rPr>
          <w:noProof/>
        </w:rPr>
        <w:drawing>
          <wp:inline distT="0" distB="0" distL="0" distR="0" wp14:anchorId="6973CDB8" wp14:editId="1AA7F7E5">
            <wp:extent cx="5943600" cy="2804160"/>
            <wp:effectExtent l="0" t="0" r="0" b="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9"/>
                    <a:stretch>
                      <a:fillRect/>
                    </a:stretch>
                  </pic:blipFill>
                  <pic:spPr>
                    <a:xfrm>
                      <a:off x="0" y="0"/>
                      <a:ext cx="5943600" cy="2804160"/>
                    </a:xfrm>
                    <a:prstGeom prst="rect">
                      <a:avLst/>
                    </a:prstGeom>
                  </pic:spPr>
                </pic:pic>
              </a:graphicData>
            </a:graphic>
          </wp:inline>
        </w:drawing>
      </w:r>
    </w:p>
    <w:p w14:paraId="21B0BBC9" w14:textId="77777777" w:rsidR="006826B5" w:rsidRDefault="006826B5" w:rsidP="006826B5">
      <w:pPr>
        <w:rPr>
          <w:bCs/>
        </w:rPr>
      </w:pPr>
    </w:p>
    <w:p w14:paraId="1420E2D7" w14:textId="77777777" w:rsidR="006826B5" w:rsidRDefault="006826B5" w:rsidP="006826B5">
      <w:r>
        <w:t xml:space="preserve">Change the value of the Time Frame list to view invoices from a different time period. When you click the invoice number in the Invoice column, the Munis </w:t>
      </w:r>
      <w:r>
        <w:rPr>
          <w:bCs/>
        </w:rPr>
        <w:t>Invoice Central program</w:t>
      </w:r>
      <w:r>
        <w:t xml:space="preserve"> opens. </w:t>
      </w:r>
    </w:p>
    <w:p w14:paraId="4CAB1D42" w14:textId="77777777" w:rsidR="006826B5" w:rsidRDefault="006826B5" w:rsidP="006826B5">
      <w:pPr>
        <w:pStyle w:val="Heading4"/>
      </w:pPr>
      <w:r>
        <w:t>Purchase Orders</w:t>
      </w:r>
    </w:p>
    <w:p w14:paraId="5B8E4DEF" w14:textId="77777777" w:rsidR="006826B5" w:rsidRDefault="006826B5" w:rsidP="006826B5">
      <w:r>
        <w:t xml:space="preserve">Displays a list of purchase orders entered for the vendor during a specific timeframe. </w:t>
      </w:r>
      <w:r>
        <w:br/>
      </w:r>
    </w:p>
    <w:p w14:paraId="7D50A54F" w14:textId="77777777" w:rsidR="006826B5" w:rsidRDefault="006826B5" w:rsidP="006826B5">
      <w:r>
        <w:t xml:space="preserve">To change the timeframe or view additional purchase order details, click the tile. The program refreshes the screen to display purchase order details. </w:t>
      </w:r>
    </w:p>
    <w:p w14:paraId="19E2BF96" w14:textId="77777777" w:rsidR="006826B5" w:rsidRDefault="006826B5" w:rsidP="006826B5">
      <w:pPr>
        <w:rPr>
          <w:bCs/>
        </w:rPr>
      </w:pPr>
      <w:r>
        <w:rPr>
          <w:noProof/>
        </w:rPr>
        <w:drawing>
          <wp:inline distT="0" distB="0" distL="0" distR="0" wp14:anchorId="38DDBCD2" wp14:editId="2DA199B5">
            <wp:extent cx="5943600" cy="1729740"/>
            <wp:effectExtent l="0" t="0" r="0" b="381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0"/>
                    <a:stretch>
                      <a:fillRect/>
                    </a:stretch>
                  </pic:blipFill>
                  <pic:spPr>
                    <a:xfrm>
                      <a:off x="0" y="0"/>
                      <a:ext cx="5943600" cy="1729740"/>
                    </a:xfrm>
                    <a:prstGeom prst="rect">
                      <a:avLst/>
                    </a:prstGeom>
                  </pic:spPr>
                </pic:pic>
              </a:graphicData>
            </a:graphic>
          </wp:inline>
        </w:drawing>
      </w:r>
    </w:p>
    <w:p w14:paraId="2ADCA8F2" w14:textId="77777777" w:rsidR="006826B5" w:rsidRDefault="006826B5" w:rsidP="006826B5">
      <w:pPr>
        <w:rPr>
          <w:bCs/>
        </w:rPr>
      </w:pPr>
    </w:p>
    <w:p w14:paraId="6E4A2261" w14:textId="77777777" w:rsidR="006826B5" w:rsidRDefault="006826B5" w:rsidP="006826B5">
      <w:r>
        <w:t xml:space="preserve">Change the value of the Time Frame list to view purchase orders from a different time period. When you click the purchase order number in the PO column, the Munis </w:t>
      </w:r>
      <w:r>
        <w:rPr>
          <w:bCs/>
        </w:rPr>
        <w:t>Purchase Order Central program</w:t>
      </w:r>
      <w:r>
        <w:t xml:space="preserve"> opens. </w:t>
      </w:r>
    </w:p>
    <w:p w14:paraId="2D15D49B" w14:textId="77777777" w:rsidR="006826B5" w:rsidRDefault="006826B5" w:rsidP="006826B5">
      <w:pPr>
        <w:rPr>
          <w:bCs/>
        </w:rPr>
      </w:pPr>
    </w:p>
    <w:p w14:paraId="398A1168" w14:textId="77777777" w:rsidR="006826B5" w:rsidRDefault="006826B5" w:rsidP="006826B5">
      <w:pPr>
        <w:rPr>
          <w:bCs/>
        </w:rPr>
      </w:pPr>
    </w:p>
    <w:p w14:paraId="00CA871F" w14:textId="77777777" w:rsidR="006826B5" w:rsidRDefault="006826B5" w:rsidP="006826B5"/>
    <w:p w14:paraId="74AE568C" w14:textId="77777777" w:rsidR="006826B5" w:rsidRDefault="006826B5" w:rsidP="006826B5">
      <w:pPr>
        <w:pStyle w:val="Heading4"/>
      </w:pPr>
      <w:r>
        <w:t>Remits</w:t>
      </w:r>
    </w:p>
    <w:p w14:paraId="5F3B3218" w14:textId="77777777" w:rsidR="006826B5" w:rsidRDefault="006826B5" w:rsidP="006826B5">
      <w:pPr>
        <w:rPr>
          <w:bCs/>
        </w:rPr>
      </w:pPr>
      <w:r>
        <w:rPr>
          <w:bCs/>
        </w:rPr>
        <w:t xml:space="preserve">Displays the number of remit addresses that exist for the vendor. </w:t>
      </w:r>
    </w:p>
    <w:p w14:paraId="7CFDA40C" w14:textId="77777777" w:rsidR="006826B5" w:rsidRDefault="006826B5" w:rsidP="006826B5">
      <w:pPr>
        <w:rPr>
          <w:bCs/>
        </w:rPr>
      </w:pPr>
    </w:p>
    <w:p w14:paraId="298B5EB1" w14:textId="77777777" w:rsidR="006826B5" w:rsidRDefault="006826B5" w:rsidP="006826B5">
      <w:pPr>
        <w:rPr>
          <w:bCs/>
        </w:rPr>
      </w:pPr>
      <w:r>
        <w:rPr>
          <w:bCs/>
        </w:rPr>
        <w:t xml:space="preserve">Click the tile to refresh the screen and display a complete list of all of the addresses entered for the vendor. </w:t>
      </w:r>
    </w:p>
    <w:p w14:paraId="62BC695E" w14:textId="77777777" w:rsidR="006826B5" w:rsidRDefault="006826B5" w:rsidP="006826B5">
      <w:pPr>
        <w:rPr>
          <w:bCs/>
        </w:rPr>
      </w:pPr>
      <w:r>
        <w:rPr>
          <w:noProof/>
        </w:rPr>
        <w:drawing>
          <wp:inline distT="0" distB="0" distL="0" distR="0" wp14:anchorId="2B92914B" wp14:editId="30DCAA3C">
            <wp:extent cx="5943600" cy="2426335"/>
            <wp:effectExtent l="0" t="0" r="0" b="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1"/>
                    <a:stretch>
                      <a:fillRect/>
                    </a:stretch>
                  </pic:blipFill>
                  <pic:spPr>
                    <a:xfrm>
                      <a:off x="0" y="0"/>
                      <a:ext cx="5943600" cy="2426335"/>
                    </a:xfrm>
                    <a:prstGeom prst="rect">
                      <a:avLst/>
                    </a:prstGeom>
                  </pic:spPr>
                </pic:pic>
              </a:graphicData>
            </a:graphic>
          </wp:inline>
        </w:drawing>
      </w:r>
    </w:p>
    <w:p w14:paraId="71231669" w14:textId="77777777" w:rsidR="006826B5" w:rsidRDefault="006826B5" w:rsidP="006826B5">
      <w:pPr>
        <w:pStyle w:val="Heading4"/>
      </w:pPr>
      <w:r>
        <w:t>Vendor</w:t>
      </w:r>
    </w:p>
    <w:p w14:paraId="6A1F9D1F" w14:textId="77777777" w:rsidR="006826B5" w:rsidRPr="005D7A6A" w:rsidRDefault="006826B5" w:rsidP="006826B5">
      <w:r>
        <w:rPr>
          <w:bCs/>
        </w:rPr>
        <w:t>Contains general information about the vendor. This information is divided into Main, General, and Contacts tabs. Access these tabs by clicking the tile.</w:t>
      </w:r>
      <w:r>
        <w:rPr>
          <w:bCs/>
        </w:rPr>
        <w:br/>
      </w:r>
      <w:r>
        <w:rPr>
          <w:noProof/>
        </w:rPr>
        <w:drawing>
          <wp:inline distT="0" distB="0" distL="0" distR="0" wp14:anchorId="1C7B9E49" wp14:editId="4D740BDE">
            <wp:extent cx="5943600" cy="4603750"/>
            <wp:effectExtent l="0" t="0" r="0" b="6350"/>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2"/>
                    <a:stretch>
                      <a:fillRect/>
                    </a:stretch>
                  </pic:blipFill>
                  <pic:spPr>
                    <a:xfrm>
                      <a:off x="0" y="0"/>
                      <a:ext cx="5943600" cy="4603750"/>
                    </a:xfrm>
                    <a:prstGeom prst="rect">
                      <a:avLst/>
                    </a:prstGeom>
                  </pic:spPr>
                </pic:pic>
              </a:graphicData>
            </a:graphic>
          </wp:inline>
        </w:drawing>
      </w:r>
    </w:p>
    <w:p w14:paraId="59DBAC84" w14:textId="77777777" w:rsidR="006826B5" w:rsidRDefault="006826B5" w:rsidP="006826B5"/>
    <w:p w14:paraId="5B762043" w14:textId="77777777" w:rsidR="006826B5" w:rsidRDefault="006826B5" w:rsidP="00602228">
      <w:pPr>
        <w:pStyle w:val="Heading1"/>
        <w:numPr>
          <w:ilvl w:val="0"/>
          <w:numId w:val="0"/>
        </w:numPr>
      </w:pPr>
      <w:bookmarkStart w:id="281" w:name="_Toc417561848"/>
      <w:bookmarkStart w:id="282" w:name="_Toc422218389"/>
      <w:r>
        <w:t>Budget Management</w:t>
      </w:r>
      <w:bookmarkEnd w:id="281"/>
      <w:bookmarkEnd w:id="282"/>
    </w:p>
    <w:p w14:paraId="5DC0A226" w14:textId="77777777" w:rsidR="006826B5" w:rsidRDefault="006826B5" w:rsidP="00602228">
      <w:pPr>
        <w:pStyle w:val="Heading2"/>
        <w:numPr>
          <w:ilvl w:val="0"/>
          <w:numId w:val="0"/>
        </w:numPr>
      </w:pPr>
      <w:bookmarkStart w:id="283" w:name="_Toc417561849"/>
      <w:bookmarkStart w:id="284" w:name="_Toc422218390"/>
      <w:r w:rsidRPr="00627BF8">
        <w:t>Budget Projection Wizard</w:t>
      </w:r>
      <w:bookmarkEnd w:id="283"/>
      <w:bookmarkEnd w:id="284"/>
    </w:p>
    <w:p w14:paraId="421976A7" w14:textId="77777777" w:rsidR="006826B5" w:rsidRDefault="006826B5" w:rsidP="006826B5">
      <w:r>
        <w:t>The Budget Projection Wizard assists in creating Munis budget projections using basic fields and a flowchart interface.</w:t>
      </w:r>
      <w:r w:rsidRPr="005C5051">
        <w:t xml:space="preserve"> </w:t>
      </w:r>
    </w:p>
    <w:p w14:paraId="65E9BF41" w14:textId="77777777" w:rsidR="006826B5" w:rsidRDefault="006826B5" w:rsidP="006826B5">
      <w:r>
        <w:br/>
        <w:t xml:space="preserve">The main program screen contains Generate, Copy, and Import tabs. The tabs determine the manner in which the new projection should be created. </w:t>
      </w:r>
    </w:p>
    <w:p w14:paraId="535B119B" w14:textId="77777777" w:rsidR="006826B5" w:rsidRDefault="006826B5" w:rsidP="006826B5"/>
    <w:p w14:paraId="67BF3DD9" w14:textId="77777777" w:rsidR="006826B5" w:rsidRDefault="006826B5" w:rsidP="006826B5">
      <w:r>
        <w:t>The Generate tab contains fields used to create a new projection.</w:t>
      </w:r>
      <w:r w:rsidRPr="00851936">
        <w:t xml:space="preserve"> </w:t>
      </w:r>
      <w:r>
        <w:t xml:space="preserve">Completing the fields on one tab automatically completes the equivalent fields on the other tabs. For example, if you complete the Projection Number, Description, and Number of Years boxes on the Generate tab, the program automatically enters the same values in the fields on the Copy and Import tabs. </w:t>
      </w:r>
    </w:p>
    <w:p w14:paraId="2EB4A62B" w14:textId="77777777" w:rsidR="006826B5" w:rsidRDefault="006826B5" w:rsidP="006826B5">
      <w:r>
        <w:rPr>
          <w:noProof/>
        </w:rPr>
        <w:drawing>
          <wp:inline distT="0" distB="0" distL="0" distR="0" wp14:anchorId="77F82A13" wp14:editId="0673005C">
            <wp:extent cx="5943600" cy="2741295"/>
            <wp:effectExtent l="0" t="0" r="0" b="1905"/>
            <wp:docPr id="325" name="Picture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3"/>
                    <a:stretch>
                      <a:fillRect/>
                    </a:stretch>
                  </pic:blipFill>
                  <pic:spPr>
                    <a:xfrm>
                      <a:off x="0" y="0"/>
                      <a:ext cx="5943600" cy="2741295"/>
                    </a:xfrm>
                    <a:prstGeom prst="rect">
                      <a:avLst/>
                    </a:prstGeom>
                  </pic:spPr>
                </pic:pic>
              </a:graphicData>
            </a:graphic>
          </wp:inline>
        </w:drawing>
      </w:r>
    </w:p>
    <w:p w14:paraId="63578E85" w14:textId="77777777" w:rsidR="006826B5" w:rsidRDefault="006826B5" w:rsidP="006826B5"/>
    <w:p w14:paraId="3103686C" w14:textId="77777777" w:rsidR="006826B5" w:rsidRDefault="006826B5" w:rsidP="006826B5">
      <w:r>
        <w:t>The Copy tab contains fields used to create a projection by copying an existing projection.</w:t>
      </w:r>
      <w:r>
        <w:br/>
      </w:r>
      <w:r>
        <w:rPr>
          <w:noProof/>
        </w:rPr>
        <w:drawing>
          <wp:inline distT="0" distB="0" distL="0" distR="0" wp14:anchorId="04E17ACE" wp14:editId="5930D8D9">
            <wp:extent cx="5885715" cy="2780953"/>
            <wp:effectExtent l="0" t="0" r="1270" b="635"/>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4"/>
                    <a:stretch>
                      <a:fillRect/>
                    </a:stretch>
                  </pic:blipFill>
                  <pic:spPr>
                    <a:xfrm>
                      <a:off x="0" y="0"/>
                      <a:ext cx="5885715" cy="2780953"/>
                    </a:xfrm>
                    <a:prstGeom prst="rect">
                      <a:avLst/>
                    </a:prstGeom>
                  </pic:spPr>
                </pic:pic>
              </a:graphicData>
            </a:graphic>
          </wp:inline>
        </w:drawing>
      </w:r>
    </w:p>
    <w:p w14:paraId="6AC9C47C" w14:textId="77777777" w:rsidR="006826B5" w:rsidRDefault="006826B5" w:rsidP="006826B5"/>
    <w:p w14:paraId="5983AD4D" w14:textId="77777777" w:rsidR="006826B5" w:rsidRDefault="006826B5" w:rsidP="006826B5">
      <w:r>
        <w:t>The Import tab contains fields used to create a projection from an import file.</w:t>
      </w:r>
    </w:p>
    <w:p w14:paraId="2B9C3E50" w14:textId="77777777" w:rsidR="006826B5" w:rsidRDefault="006826B5" w:rsidP="006826B5">
      <w:r>
        <w:rPr>
          <w:noProof/>
        </w:rPr>
        <w:drawing>
          <wp:inline distT="0" distB="0" distL="0" distR="0" wp14:anchorId="41FBD685" wp14:editId="75619669">
            <wp:extent cx="3847619" cy="2742857"/>
            <wp:effectExtent l="0" t="0" r="635" b="635"/>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5"/>
                    <a:stretch>
                      <a:fillRect/>
                    </a:stretch>
                  </pic:blipFill>
                  <pic:spPr>
                    <a:xfrm>
                      <a:off x="0" y="0"/>
                      <a:ext cx="3847619" cy="2742857"/>
                    </a:xfrm>
                    <a:prstGeom prst="rect">
                      <a:avLst/>
                    </a:prstGeom>
                  </pic:spPr>
                </pic:pic>
              </a:graphicData>
            </a:graphic>
          </wp:inline>
        </w:drawing>
      </w:r>
    </w:p>
    <w:p w14:paraId="240F46A6" w14:textId="77777777" w:rsidR="006826B5" w:rsidRDefault="006826B5" w:rsidP="006826B5"/>
    <w:p w14:paraId="791621FF" w14:textId="77777777" w:rsidR="006826B5" w:rsidRDefault="006826B5" w:rsidP="006826B5">
      <w:pPr>
        <w:spacing w:after="200" w:line="276" w:lineRule="auto"/>
      </w:pPr>
      <w:r>
        <w:br w:type="page"/>
      </w:r>
    </w:p>
    <w:p w14:paraId="61232FB7" w14:textId="77777777" w:rsidR="006826B5" w:rsidRDefault="006826B5" w:rsidP="006826B5">
      <w:r>
        <w:t xml:space="preserve">To view descriptions of the fields on any screen, click the </w:t>
      </w:r>
      <w:r w:rsidRPr="00C142B2">
        <w:rPr>
          <w:b/>
        </w:rPr>
        <w:t>Help</w:t>
      </w:r>
      <w:r>
        <w:t xml:space="preserve"> button at the bottom of the screen.</w:t>
      </w:r>
    </w:p>
    <w:p w14:paraId="1DEA77E5" w14:textId="77777777" w:rsidR="006826B5" w:rsidRDefault="006826B5" w:rsidP="006826B5">
      <w:r>
        <w:rPr>
          <w:noProof/>
        </w:rPr>
        <w:drawing>
          <wp:inline distT="0" distB="0" distL="0" distR="0" wp14:anchorId="3BD44224" wp14:editId="58FA2CA1">
            <wp:extent cx="5943600" cy="4261485"/>
            <wp:effectExtent l="0" t="0" r="0" b="5715"/>
            <wp:docPr id="327" name="Picture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6"/>
                    <a:stretch>
                      <a:fillRect/>
                    </a:stretch>
                  </pic:blipFill>
                  <pic:spPr>
                    <a:xfrm>
                      <a:off x="0" y="0"/>
                      <a:ext cx="5943600" cy="4261485"/>
                    </a:xfrm>
                    <a:prstGeom prst="rect">
                      <a:avLst/>
                    </a:prstGeom>
                  </pic:spPr>
                </pic:pic>
              </a:graphicData>
            </a:graphic>
          </wp:inline>
        </w:drawing>
      </w:r>
    </w:p>
    <w:p w14:paraId="47063BB2" w14:textId="77777777" w:rsidR="006826B5" w:rsidRDefault="006826B5" w:rsidP="006826B5"/>
    <w:p w14:paraId="552CFBA5" w14:textId="77777777" w:rsidR="006826B5" w:rsidRDefault="006826B5" w:rsidP="006826B5">
      <w:r>
        <w:t xml:space="preserve">The Budget Projection Wizard ensures all required information has been entered in the fields before allowing you to proceed to the next step. </w:t>
      </w:r>
    </w:p>
    <w:p w14:paraId="39BEDCEE" w14:textId="77777777" w:rsidR="006826B5" w:rsidRDefault="006826B5" w:rsidP="006826B5"/>
    <w:p w14:paraId="6A2E7731" w14:textId="77777777" w:rsidR="006826B5" w:rsidRDefault="006826B5" w:rsidP="006826B5">
      <w:pPr>
        <w:spacing w:after="200" w:line="276" w:lineRule="auto"/>
      </w:pPr>
      <w:r>
        <w:br w:type="page"/>
      </w:r>
    </w:p>
    <w:p w14:paraId="139F7FC0" w14:textId="77777777" w:rsidR="006826B5" w:rsidRDefault="006826B5" w:rsidP="006826B5">
      <w:r>
        <w:t>If an error occurs during entry, the wizard displays an Errors button. Click the button to view the list of problems and a typical solution for each. The program also highlights the problem fields in red.</w:t>
      </w:r>
      <w:r>
        <w:br/>
      </w:r>
      <w:r>
        <w:rPr>
          <w:noProof/>
        </w:rPr>
        <w:drawing>
          <wp:inline distT="0" distB="0" distL="0" distR="0" wp14:anchorId="108EF641" wp14:editId="5789E651">
            <wp:extent cx="5943600" cy="3281680"/>
            <wp:effectExtent l="0" t="0" r="0" b="0"/>
            <wp:docPr id="329" name="Picture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7"/>
                    <a:stretch>
                      <a:fillRect/>
                    </a:stretch>
                  </pic:blipFill>
                  <pic:spPr>
                    <a:xfrm>
                      <a:off x="0" y="0"/>
                      <a:ext cx="5943600" cy="3281680"/>
                    </a:xfrm>
                    <a:prstGeom prst="rect">
                      <a:avLst/>
                    </a:prstGeom>
                  </pic:spPr>
                </pic:pic>
              </a:graphicData>
            </a:graphic>
          </wp:inline>
        </w:drawing>
      </w:r>
    </w:p>
    <w:p w14:paraId="68F4A045" w14:textId="77777777" w:rsidR="006826B5" w:rsidRDefault="006826B5" w:rsidP="006826B5"/>
    <w:p w14:paraId="0BB567C3" w14:textId="77777777" w:rsidR="006826B5" w:rsidRDefault="006826B5" w:rsidP="006826B5">
      <w:r>
        <w:t xml:space="preserve">After completing the fields on a tab, click </w:t>
      </w:r>
      <w:r w:rsidRPr="00E512E1">
        <w:t>the forward button</w:t>
      </w:r>
      <w:r>
        <w:t xml:space="preserve"> to create the budget projection in that manner. For example, if you complete the fields on the Import tab and then click the forward button, the program creates the projection by importing budget information.</w:t>
      </w:r>
    </w:p>
    <w:p w14:paraId="495A5E82" w14:textId="77777777" w:rsidR="006826B5" w:rsidRDefault="006826B5" w:rsidP="006826B5">
      <w:r>
        <w:rPr>
          <w:noProof/>
        </w:rPr>
        <w:drawing>
          <wp:inline distT="0" distB="0" distL="0" distR="0" wp14:anchorId="60558EEF" wp14:editId="4D595B0A">
            <wp:extent cx="5943600" cy="2746375"/>
            <wp:effectExtent l="0" t="0" r="0" b="0"/>
            <wp:docPr id="330" name="Picture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8"/>
                    <a:stretch>
                      <a:fillRect/>
                    </a:stretch>
                  </pic:blipFill>
                  <pic:spPr>
                    <a:xfrm>
                      <a:off x="0" y="0"/>
                      <a:ext cx="5943600" cy="2746375"/>
                    </a:xfrm>
                    <a:prstGeom prst="rect">
                      <a:avLst/>
                    </a:prstGeom>
                  </pic:spPr>
                </pic:pic>
              </a:graphicData>
            </a:graphic>
          </wp:inline>
        </w:drawing>
      </w:r>
    </w:p>
    <w:p w14:paraId="2AE883AF" w14:textId="77777777" w:rsidR="006826B5" w:rsidRDefault="006826B5" w:rsidP="006826B5"/>
    <w:p w14:paraId="35109DFA" w14:textId="77777777" w:rsidR="006826B5" w:rsidRDefault="006826B5" w:rsidP="006826B5">
      <w:pPr>
        <w:spacing w:after="200" w:line="276" w:lineRule="auto"/>
      </w:pPr>
      <w:r>
        <w:br w:type="page"/>
      </w:r>
    </w:p>
    <w:p w14:paraId="59894BA6" w14:textId="77777777" w:rsidR="006826B5" w:rsidRDefault="006826B5" w:rsidP="006826B5">
      <w:r>
        <w:t>Regardless of which tab you complete, the program advances to the Method screen. This screen determines the budgetary calculation method used for the projection, as well as the account attributes and fund type.</w:t>
      </w:r>
      <w:r>
        <w:br/>
      </w:r>
      <w:r>
        <w:rPr>
          <w:noProof/>
        </w:rPr>
        <w:drawing>
          <wp:inline distT="0" distB="0" distL="0" distR="0" wp14:anchorId="78065DE7" wp14:editId="274D6DDE">
            <wp:extent cx="5943600" cy="2821305"/>
            <wp:effectExtent l="0" t="0" r="0" b="0"/>
            <wp:docPr id="331" name="Picture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9"/>
                    <a:stretch>
                      <a:fillRect/>
                    </a:stretch>
                  </pic:blipFill>
                  <pic:spPr>
                    <a:xfrm>
                      <a:off x="0" y="0"/>
                      <a:ext cx="5943600" cy="2821305"/>
                    </a:xfrm>
                    <a:prstGeom prst="rect">
                      <a:avLst/>
                    </a:prstGeom>
                  </pic:spPr>
                </pic:pic>
              </a:graphicData>
            </a:graphic>
          </wp:inline>
        </w:drawing>
      </w:r>
    </w:p>
    <w:p w14:paraId="0327F241" w14:textId="77777777" w:rsidR="006826B5" w:rsidRDefault="006826B5" w:rsidP="006826B5"/>
    <w:p w14:paraId="2E855E03" w14:textId="77777777" w:rsidR="006826B5" w:rsidRDefault="006826B5" w:rsidP="006826B5">
      <w:r>
        <w:t xml:space="preserve">After completing the fields on the Method screen, </w:t>
      </w:r>
      <w:r w:rsidRPr="00E512E1">
        <w:t>click the forward button to</w:t>
      </w:r>
      <w:r>
        <w:t xml:space="preserve"> advance to the Fund Ranges screen.</w:t>
      </w:r>
    </w:p>
    <w:p w14:paraId="4D746DFC" w14:textId="77777777" w:rsidR="006826B5" w:rsidRDefault="006826B5" w:rsidP="006826B5"/>
    <w:p w14:paraId="06AC45AD" w14:textId="77777777" w:rsidR="006826B5" w:rsidRDefault="006826B5" w:rsidP="006826B5">
      <w:r>
        <w:t>As you complete each step of the projection process, the Budget Projection Wizard tracks your progress on the progress bar. Return to any previous step by clicking the forward or back buttons.</w:t>
      </w:r>
    </w:p>
    <w:p w14:paraId="19F9AB42" w14:textId="77777777" w:rsidR="006826B5" w:rsidRDefault="006826B5" w:rsidP="006826B5">
      <w:r>
        <w:rPr>
          <w:noProof/>
        </w:rPr>
        <w:drawing>
          <wp:inline distT="0" distB="0" distL="0" distR="0" wp14:anchorId="607C965E" wp14:editId="26A1813F">
            <wp:extent cx="5943600" cy="2887345"/>
            <wp:effectExtent l="0" t="0" r="0" b="8255"/>
            <wp:docPr id="328" name="Picture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0"/>
                    <a:stretch>
                      <a:fillRect/>
                    </a:stretch>
                  </pic:blipFill>
                  <pic:spPr>
                    <a:xfrm>
                      <a:off x="0" y="0"/>
                      <a:ext cx="5943600" cy="2887345"/>
                    </a:xfrm>
                    <a:prstGeom prst="rect">
                      <a:avLst/>
                    </a:prstGeom>
                  </pic:spPr>
                </pic:pic>
              </a:graphicData>
            </a:graphic>
          </wp:inline>
        </w:drawing>
      </w:r>
    </w:p>
    <w:p w14:paraId="1A2BB94D" w14:textId="77777777" w:rsidR="006826B5" w:rsidRDefault="006826B5" w:rsidP="006826B5"/>
    <w:p w14:paraId="1A708CE7" w14:textId="77777777" w:rsidR="006826B5" w:rsidRDefault="006826B5" w:rsidP="006826B5">
      <w:r>
        <w:t>The process continues with the Additional Options and Baseline Amounts screens. These screens further refine the accounts and amounts that are included in the budget projection.</w:t>
      </w:r>
      <w:r>
        <w:br/>
      </w:r>
      <w:r>
        <w:rPr>
          <w:noProof/>
        </w:rPr>
        <w:drawing>
          <wp:inline distT="0" distB="0" distL="0" distR="0" wp14:anchorId="1CE81359" wp14:editId="0E3AFF6C">
            <wp:extent cx="5943600" cy="3604260"/>
            <wp:effectExtent l="0" t="0" r="0" b="0"/>
            <wp:docPr id="332" name="Picture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1"/>
                    <a:stretch>
                      <a:fillRect/>
                    </a:stretch>
                  </pic:blipFill>
                  <pic:spPr>
                    <a:xfrm>
                      <a:off x="0" y="0"/>
                      <a:ext cx="5943600" cy="3604260"/>
                    </a:xfrm>
                    <a:prstGeom prst="rect">
                      <a:avLst/>
                    </a:prstGeom>
                  </pic:spPr>
                </pic:pic>
              </a:graphicData>
            </a:graphic>
          </wp:inline>
        </w:drawing>
      </w:r>
    </w:p>
    <w:p w14:paraId="6ADA29CB" w14:textId="77777777" w:rsidR="006826B5" w:rsidRDefault="006826B5" w:rsidP="006826B5"/>
    <w:p w14:paraId="4E825392" w14:textId="77777777" w:rsidR="006826B5" w:rsidRDefault="006826B5" w:rsidP="006826B5">
      <w:r>
        <w:t xml:space="preserve">After reaching the Verify screen, click </w:t>
      </w:r>
      <w:r w:rsidRPr="00C142B2">
        <w:rPr>
          <w:b/>
        </w:rPr>
        <w:t>Create Projection</w:t>
      </w:r>
      <w:r>
        <w:t xml:space="preserve"> to complete the creation of the budget projection.</w:t>
      </w:r>
    </w:p>
    <w:p w14:paraId="78CCE792" w14:textId="77777777" w:rsidR="006826B5" w:rsidRDefault="006826B5" w:rsidP="006826B5">
      <w:r>
        <w:rPr>
          <w:noProof/>
        </w:rPr>
        <w:drawing>
          <wp:inline distT="0" distB="0" distL="0" distR="0" wp14:anchorId="08658DA8" wp14:editId="3AF81B15">
            <wp:extent cx="5943600" cy="2962275"/>
            <wp:effectExtent l="0" t="0" r="0" b="9525"/>
            <wp:docPr id="333" name="Picture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2"/>
                    <a:stretch>
                      <a:fillRect/>
                    </a:stretch>
                  </pic:blipFill>
                  <pic:spPr>
                    <a:xfrm>
                      <a:off x="0" y="0"/>
                      <a:ext cx="5943600" cy="2962275"/>
                    </a:xfrm>
                    <a:prstGeom prst="rect">
                      <a:avLst/>
                    </a:prstGeom>
                  </pic:spPr>
                </pic:pic>
              </a:graphicData>
            </a:graphic>
          </wp:inline>
        </w:drawing>
      </w:r>
    </w:p>
    <w:p w14:paraId="67DCBC94" w14:textId="77777777" w:rsidR="006826B5" w:rsidRDefault="006826B5" w:rsidP="006826B5"/>
    <w:p w14:paraId="1A3B7360" w14:textId="77777777" w:rsidR="006826B5" w:rsidRDefault="006826B5" w:rsidP="006826B5">
      <w:r>
        <w:t>The program provides buttons that open the Budget Projection Management or Next Year Budget Entry program directly from the Budget Projection Wizard.</w:t>
      </w:r>
      <w:r>
        <w:br/>
      </w:r>
      <w:r>
        <w:rPr>
          <w:noProof/>
        </w:rPr>
        <w:drawing>
          <wp:inline distT="0" distB="0" distL="0" distR="0" wp14:anchorId="5B33BF2E" wp14:editId="6B3A3DA5">
            <wp:extent cx="5943600" cy="2347595"/>
            <wp:effectExtent l="0" t="0" r="0" b="0"/>
            <wp:docPr id="334" name="Picture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3"/>
                    <a:stretch>
                      <a:fillRect/>
                    </a:stretch>
                  </pic:blipFill>
                  <pic:spPr>
                    <a:xfrm>
                      <a:off x="0" y="0"/>
                      <a:ext cx="5943600" cy="2347595"/>
                    </a:xfrm>
                    <a:prstGeom prst="rect">
                      <a:avLst/>
                    </a:prstGeom>
                  </pic:spPr>
                </pic:pic>
              </a:graphicData>
            </a:graphic>
          </wp:inline>
        </w:drawing>
      </w:r>
    </w:p>
    <w:p w14:paraId="75C5FC25" w14:textId="77777777" w:rsidR="006826B5" w:rsidRDefault="006826B5" w:rsidP="006826B5"/>
    <w:p w14:paraId="47670237" w14:textId="77777777" w:rsidR="006826B5" w:rsidRDefault="006826B5" w:rsidP="00602228">
      <w:pPr>
        <w:pStyle w:val="Heading2"/>
        <w:numPr>
          <w:ilvl w:val="0"/>
          <w:numId w:val="0"/>
        </w:numPr>
      </w:pPr>
      <w:bookmarkStart w:id="285" w:name="_Toc417561850"/>
      <w:bookmarkStart w:id="286" w:name="_Toc422218391"/>
      <w:r w:rsidRPr="00044746">
        <w:t>Budget Scenarios</w:t>
      </w:r>
      <w:bookmarkEnd w:id="285"/>
      <w:bookmarkEnd w:id="286"/>
    </w:p>
    <w:p w14:paraId="55CCCBAD" w14:textId="77777777" w:rsidR="006826B5" w:rsidRDefault="006826B5" w:rsidP="006826B5">
      <w:r>
        <w:t>The Budget Scenarios program allows you to prepare multiple versions of proposed budget packages at any budget level. Multiple scenarios are created by applying one or more decision packages to a budget projection. You can view the impact upon a budget by applying dollar value or percentage point increases or decreases to specific accounts. The program initially opens to the Scenarios tab.</w:t>
      </w:r>
    </w:p>
    <w:p w14:paraId="2CAE8191" w14:textId="77777777" w:rsidR="006826B5" w:rsidRDefault="006826B5" w:rsidP="006826B5">
      <w:r>
        <w:rPr>
          <w:noProof/>
        </w:rPr>
        <w:drawing>
          <wp:inline distT="0" distB="0" distL="0" distR="0" wp14:anchorId="345BDF66" wp14:editId="43961AA8">
            <wp:extent cx="5943600" cy="1270635"/>
            <wp:effectExtent l="0" t="0" r="0" b="5715"/>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4"/>
                    <a:stretch>
                      <a:fillRect/>
                    </a:stretch>
                  </pic:blipFill>
                  <pic:spPr>
                    <a:xfrm>
                      <a:off x="0" y="0"/>
                      <a:ext cx="5943600" cy="1270635"/>
                    </a:xfrm>
                    <a:prstGeom prst="rect">
                      <a:avLst/>
                    </a:prstGeom>
                  </pic:spPr>
                </pic:pic>
              </a:graphicData>
            </a:graphic>
          </wp:inline>
        </w:drawing>
      </w:r>
    </w:p>
    <w:p w14:paraId="3DAD69B9" w14:textId="77777777" w:rsidR="006826B5" w:rsidRDefault="006826B5" w:rsidP="006826B5"/>
    <w:p w14:paraId="40BDB413" w14:textId="77777777" w:rsidR="006826B5" w:rsidRDefault="006826B5" w:rsidP="006826B5">
      <w:r>
        <w:t>Budget Scenarios restricts users’ access to budget information based upon their assigned budget access level in Budget Roles, as well as their general ledger account access permissions assigned in General Ledger Roles.</w:t>
      </w:r>
    </w:p>
    <w:p w14:paraId="48B21CE3" w14:textId="77777777" w:rsidR="006826B5" w:rsidRDefault="006826B5" w:rsidP="006826B5">
      <w:r>
        <w:rPr>
          <w:noProof/>
        </w:rPr>
        <w:drawing>
          <wp:inline distT="0" distB="0" distL="0" distR="0" wp14:anchorId="70896742" wp14:editId="624B5313">
            <wp:extent cx="5943600" cy="5608320"/>
            <wp:effectExtent l="0" t="0" r="0" b="0"/>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5"/>
                    <a:stretch>
                      <a:fillRect/>
                    </a:stretch>
                  </pic:blipFill>
                  <pic:spPr>
                    <a:xfrm>
                      <a:off x="0" y="0"/>
                      <a:ext cx="5943600" cy="5608320"/>
                    </a:xfrm>
                    <a:prstGeom prst="rect">
                      <a:avLst/>
                    </a:prstGeom>
                  </pic:spPr>
                </pic:pic>
              </a:graphicData>
            </a:graphic>
          </wp:inline>
        </w:drawing>
      </w:r>
    </w:p>
    <w:p w14:paraId="740AFE16" w14:textId="77777777" w:rsidR="006826B5" w:rsidRDefault="006826B5" w:rsidP="006826B5"/>
    <w:p w14:paraId="64C29916" w14:textId="77777777" w:rsidR="006826B5" w:rsidRDefault="006826B5" w:rsidP="006826B5">
      <w:pPr>
        <w:spacing w:after="200" w:line="276" w:lineRule="auto"/>
      </w:pPr>
      <w:r>
        <w:br w:type="page"/>
      </w:r>
    </w:p>
    <w:p w14:paraId="1877CE04" w14:textId="77777777" w:rsidR="006826B5" w:rsidRDefault="006826B5" w:rsidP="006826B5">
      <w:r>
        <w:t xml:space="preserve">To create budget scenarios, click </w:t>
      </w:r>
      <w:r w:rsidRPr="00C142B2">
        <w:rPr>
          <w:b/>
        </w:rPr>
        <w:t>Add</w:t>
      </w:r>
      <w:r>
        <w:t xml:space="preserve"> on the ribbon. This opens the Add Scenario dialog box, in which you can enter the scenario name and description and select the budget projection on which to base the scenario. Clicking </w:t>
      </w:r>
      <w:r w:rsidRPr="00403439">
        <w:rPr>
          <w:b/>
        </w:rPr>
        <w:t>Save</w:t>
      </w:r>
      <w:r>
        <w:t xml:space="preserve"> saves your entries.</w:t>
      </w:r>
    </w:p>
    <w:p w14:paraId="47272DF1" w14:textId="77777777" w:rsidR="006826B5" w:rsidRDefault="006826B5" w:rsidP="006826B5">
      <w:r>
        <w:rPr>
          <w:noProof/>
        </w:rPr>
        <w:drawing>
          <wp:inline distT="0" distB="0" distL="0" distR="0" wp14:anchorId="7EBEE2BB" wp14:editId="7C0D102C">
            <wp:extent cx="5943600" cy="2016125"/>
            <wp:effectExtent l="0" t="0" r="0" b="3175"/>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6"/>
                    <a:stretch>
                      <a:fillRect/>
                    </a:stretch>
                  </pic:blipFill>
                  <pic:spPr>
                    <a:xfrm>
                      <a:off x="0" y="0"/>
                      <a:ext cx="5943600" cy="2016125"/>
                    </a:xfrm>
                    <a:prstGeom prst="rect">
                      <a:avLst/>
                    </a:prstGeom>
                  </pic:spPr>
                </pic:pic>
              </a:graphicData>
            </a:graphic>
          </wp:inline>
        </w:drawing>
      </w:r>
    </w:p>
    <w:p w14:paraId="451A631F" w14:textId="77777777" w:rsidR="006826B5" w:rsidRDefault="006826B5" w:rsidP="006826B5"/>
    <w:p w14:paraId="20597DAC" w14:textId="77777777" w:rsidR="006826B5" w:rsidRDefault="006826B5" w:rsidP="006826B5">
      <w:r>
        <w:t>The Scenarios pane refreshes to include the newly created scenario.</w:t>
      </w:r>
    </w:p>
    <w:p w14:paraId="2436E80F" w14:textId="77777777" w:rsidR="006826B5" w:rsidRDefault="006826B5" w:rsidP="006826B5"/>
    <w:p w14:paraId="6971403E" w14:textId="77777777" w:rsidR="006826B5" w:rsidRDefault="006826B5" w:rsidP="006826B5">
      <w:r>
        <w:t xml:space="preserve">Clicking the </w:t>
      </w:r>
      <w:r w:rsidRPr="00403439">
        <w:rPr>
          <w:b/>
        </w:rPr>
        <w:t>Actions</w:t>
      </w:r>
      <w:r>
        <w:t xml:space="preserve"> arrow displays four options for the scenario: view, edit, copy, or delete. Use the Edit option to open a dialog box from which you can change the title, description, and projection for the scenario. Clicking </w:t>
      </w:r>
      <w:r w:rsidRPr="00CC4774">
        <w:rPr>
          <w:b/>
        </w:rPr>
        <w:t>View</w:t>
      </w:r>
      <w:r>
        <w:t xml:space="preserve"> opens the scenario in a detail format, while Copy and Delete create and remove scenarios. </w:t>
      </w:r>
    </w:p>
    <w:p w14:paraId="38BA7E97" w14:textId="77777777" w:rsidR="006826B5" w:rsidRDefault="006826B5" w:rsidP="006826B5">
      <w:r>
        <w:rPr>
          <w:noProof/>
        </w:rPr>
        <w:drawing>
          <wp:inline distT="0" distB="0" distL="0" distR="0" wp14:anchorId="1C326C16" wp14:editId="55694475">
            <wp:extent cx="5943600" cy="1574165"/>
            <wp:effectExtent l="0" t="0" r="0" b="6985"/>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7"/>
                    <a:stretch>
                      <a:fillRect/>
                    </a:stretch>
                  </pic:blipFill>
                  <pic:spPr>
                    <a:xfrm>
                      <a:off x="0" y="0"/>
                      <a:ext cx="5943600" cy="1574165"/>
                    </a:xfrm>
                    <a:prstGeom prst="rect">
                      <a:avLst/>
                    </a:prstGeom>
                  </pic:spPr>
                </pic:pic>
              </a:graphicData>
            </a:graphic>
          </wp:inline>
        </w:drawing>
      </w:r>
    </w:p>
    <w:p w14:paraId="65972831" w14:textId="77777777" w:rsidR="006826B5" w:rsidRDefault="006826B5" w:rsidP="006826B5"/>
    <w:p w14:paraId="72EDC89F" w14:textId="77777777" w:rsidR="006826B5" w:rsidRDefault="006826B5" w:rsidP="006826B5">
      <w:pPr>
        <w:spacing w:after="200" w:line="276" w:lineRule="auto"/>
      </w:pPr>
      <w:r>
        <w:br w:type="page"/>
      </w:r>
    </w:p>
    <w:p w14:paraId="27368063" w14:textId="77777777" w:rsidR="006826B5" w:rsidRDefault="006826B5" w:rsidP="006826B5">
      <w:r>
        <w:t xml:space="preserve">Click Filter to expand the screen to include fields used to refine the displayed scenario list according to budget and scenario criteria. </w:t>
      </w:r>
    </w:p>
    <w:p w14:paraId="70E81CEB" w14:textId="77777777" w:rsidR="006826B5" w:rsidRDefault="006826B5" w:rsidP="006826B5">
      <w:r>
        <w:rPr>
          <w:noProof/>
        </w:rPr>
        <w:drawing>
          <wp:inline distT="0" distB="0" distL="0" distR="0" wp14:anchorId="42742CBF" wp14:editId="7DE578F8">
            <wp:extent cx="5943600" cy="1369695"/>
            <wp:effectExtent l="0" t="0" r="0" b="1905"/>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8"/>
                    <a:stretch>
                      <a:fillRect/>
                    </a:stretch>
                  </pic:blipFill>
                  <pic:spPr>
                    <a:xfrm>
                      <a:off x="0" y="0"/>
                      <a:ext cx="5943600" cy="1369695"/>
                    </a:xfrm>
                    <a:prstGeom prst="rect">
                      <a:avLst/>
                    </a:prstGeom>
                  </pic:spPr>
                </pic:pic>
              </a:graphicData>
            </a:graphic>
          </wp:inline>
        </w:drawing>
      </w:r>
    </w:p>
    <w:p w14:paraId="13AA641A" w14:textId="77777777" w:rsidR="006826B5" w:rsidRDefault="006826B5" w:rsidP="006826B5"/>
    <w:p w14:paraId="0ACEEF53" w14:textId="77777777" w:rsidR="006826B5" w:rsidRDefault="006826B5" w:rsidP="006826B5">
      <w:r>
        <w:t>Use the Packages tab to view and maintain decision packages.</w:t>
      </w:r>
    </w:p>
    <w:p w14:paraId="3FBFE745" w14:textId="77777777" w:rsidR="006826B5" w:rsidRDefault="006826B5" w:rsidP="006826B5">
      <w:r>
        <w:rPr>
          <w:noProof/>
        </w:rPr>
        <w:drawing>
          <wp:inline distT="0" distB="0" distL="0" distR="0" wp14:anchorId="675EBD46" wp14:editId="389017F2">
            <wp:extent cx="5943600" cy="1617345"/>
            <wp:effectExtent l="0" t="0" r="0" b="1905"/>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9"/>
                    <a:stretch>
                      <a:fillRect/>
                    </a:stretch>
                  </pic:blipFill>
                  <pic:spPr>
                    <a:xfrm>
                      <a:off x="0" y="0"/>
                      <a:ext cx="5943600" cy="1617345"/>
                    </a:xfrm>
                    <a:prstGeom prst="rect">
                      <a:avLst/>
                    </a:prstGeom>
                  </pic:spPr>
                </pic:pic>
              </a:graphicData>
            </a:graphic>
          </wp:inline>
        </w:drawing>
      </w:r>
    </w:p>
    <w:p w14:paraId="40180AAC" w14:textId="77777777" w:rsidR="006826B5" w:rsidRDefault="006826B5" w:rsidP="006826B5"/>
    <w:p w14:paraId="755E42B2" w14:textId="77777777" w:rsidR="006826B5" w:rsidRDefault="006826B5" w:rsidP="006826B5">
      <w:pPr>
        <w:spacing w:after="200" w:line="276" w:lineRule="auto"/>
      </w:pPr>
      <w:r>
        <w:br w:type="page"/>
      </w:r>
    </w:p>
    <w:p w14:paraId="3C319B2E" w14:textId="77777777" w:rsidR="006826B5" w:rsidRDefault="006826B5" w:rsidP="006826B5">
      <w:r>
        <w:t xml:space="preserve">Clicking </w:t>
      </w:r>
      <w:r w:rsidRPr="00403439">
        <w:rPr>
          <w:b/>
        </w:rPr>
        <w:t>Add</w:t>
      </w:r>
      <w:r>
        <w:t xml:space="preserve"> on the ribbon of the Packages tab opens the Add Package dialog box, where you can define the title and description of decision packages. Complete the dialog box and then click Save. The program adds the decision package to the Packages tab.</w:t>
      </w:r>
    </w:p>
    <w:p w14:paraId="561AF892" w14:textId="77777777" w:rsidR="006826B5" w:rsidRDefault="006826B5" w:rsidP="006826B5">
      <w:r>
        <w:rPr>
          <w:noProof/>
        </w:rPr>
        <w:drawing>
          <wp:inline distT="0" distB="0" distL="0" distR="0" wp14:anchorId="0AF37FE0" wp14:editId="3A7D6980">
            <wp:extent cx="5943600" cy="1976120"/>
            <wp:effectExtent l="0" t="0" r="0" b="5080"/>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0"/>
                    <a:stretch>
                      <a:fillRect/>
                    </a:stretch>
                  </pic:blipFill>
                  <pic:spPr>
                    <a:xfrm>
                      <a:off x="0" y="0"/>
                      <a:ext cx="5943600" cy="1976120"/>
                    </a:xfrm>
                    <a:prstGeom prst="rect">
                      <a:avLst/>
                    </a:prstGeom>
                  </pic:spPr>
                </pic:pic>
              </a:graphicData>
            </a:graphic>
          </wp:inline>
        </w:drawing>
      </w:r>
    </w:p>
    <w:p w14:paraId="63BED01B" w14:textId="77777777" w:rsidR="006826B5" w:rsidRDefault="006826B5" w:rsidP="006826B5"/>
    <w:p w14:paraId="2A427832" w14:textId="77777777" w:rsidR="006826B5" w:rsidRDefault="006826B5" w:rsidP="006826B5">
      <w:r>
        <w:t xml:space="preserve">To add detailed information to the decision package, click the package name to display the Package Builder dialog box. </w:t>
      </w:r>
    </w:p>
    <w:p w14:paraId="5309EE94" w14:textId="77777777" w:rsidR="006826B5" w:rsidRDefault="006826B5" w:rsidP="006826B5">
      <w:r>
        <w:rPr>
          <w:noProof/>
        </w:rPr>
        <w:drawing>
          <wp:inline distT="0" distB="0" distL="0" distR="0" wp14:anchorId="78452505" wp14:editId="0FAA22A3">
            <wp:extent cx="5943600" cy="2913380"/>
            <wp:effectExtent l="0" t="0" r="0" b="127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1"/>
                    <a:stretch>
                      <a:fillRect/>
                    </a:stretch>
                  </pic:blipFill>
                  <pic:spPr>
                    <a:xfrm>
                      <a:off x="0" y="0"/>
                      <a:ext cx="5943600" cy="2913380"/>
                    </a:xfrm>
                    <a:prstGeom prst="rect">
                      <a:avLst/>
                    </a:prstGeom>
                  </pic:spPr>
                </pic:pic>
              </a:graphicData>
            </a:graphic>
          </wp:inline>
        </w:drawing>
      </w:r>
    </w:p>
    <w:p w14:paraId="3F128A7E" w14:textId="77777777" w:rsidR="006826B5" w:rsidRDefault="006826B5" w:rsidP="006826B5"/>
    <w:p w14:paraId="4557DEBD" w14:textId="77777777" w:rsidR="006826B5" w:rsidRDefault="006826B5" w:rsidP="006826B5"/>
    <w:p w14:paraId="5708BFC4" w14:textId="77777777" w:rsidR="006826B5" w:rsidRDefault="006826B5" w:rsidP="006826B5"/>
    <w:p w14:paraId="05B1AA82" w14:textId="77777777" w:rsidR="006826B5" w:rsidRDefault="006826B5" w:rsidP="006826B5">
      <w:r>
        <w:t xml:space="preserve">Decision packages are created by clicking the </w:t>
      </w:r>
      <w:r w:rsidRPr="00403439">
        <w:rPr>
          <w:b/>
        </w:rPr>
        <w:t>Budget Line</w:t>
      </w:r>
      <w:r>
        <w:rPr>
          <w:b/>
        </w:rPr>
        <w:t>a</w:t>
      </w:r>
      <w:r>
        <w:t xml:space="preserve"> button on the Budget Lines tab, and then selecting a line type. Available line types are Amount, Position, and Vendor. The program adds a line of that type to the Budget Lines tab.</w:t>
      </w:r>
      <w:r>
        <w:br/>
      </w:r>
      <w:r>
        <w:rPr>
          <w:noProof/>
        </w:rPr>
        <w:drawing>
          <wp:inline distT="0" distB="0" distL="0" distR="0" wp14:anchorId="0CFF7766" wp14:editId="3F942FAA">
            <wp:extent cx="5943600" cy="2884170"/>
            <wp:effectExtent l="0" t="0" r="0" b="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2"/>
                    <a:stretch>
                      <a:fillRect/>
                    </a:stretch>
                  </pic:blipFill>
                  <pic:spPr>
                    <a:xfrm>
                      <a:off x="0" y="0"/>
                      <a:ext cx="5943600" cy="2884170"/>
                    </a:xfrm>
                    <a:prstGeom prst="rect">
                      <a:avLst/>
                    </a:prstGeom>
                  </pic:spPr>
                </pic:pic>
              </a:graphicData>
            </a:graphic>
          </wp:inline>
        </w:drawing>
      </w:r>
    </w:p>
    <w:p w14:paraId="0BE6EAB6" w14:textId="77777777" w:rsidR="006826B5" w:rsidRDefault="006826B5" w:rsidP="006826B5"/>
    <w:p w14:paraId="34C70569" w14:textId="77777777" w:rsidR="006826B5" w:rsidRDefault="006826B5" w:rsidP="006826B5">
      <w:r>
        <w:t xml:space="preserve">Continue to add lines to the tab in order to define the decision package. To remove or copy a line, hover your pointer over a line and click </w:t>
      </w:r>
      <w:r w:rsidRPr="00F922D6">
        <w:rPr>
          <w:b/>
        </w:rPr>
        <w:t>Copy</w:t>
      </w:r>
      <w:r>
        <w:t xml:space="preserve"> or </w:t>
      </w:r>
      <w:r w:rsidRPr="00F922D6">
        <w:rPr>
          <w:b/>
        </w:rPr>
        <w:t>Delete</w:t>
      </w:r>
      <w:r>
        <w:t>.</w:t>
      </w:r>
    </w:p>
    <w:p w14:paraId="522756F3" w14:textId="77777777" w:rsidR="006826B5" w:rsidRDefault="006826B5" w:rsidP="006826B5">
      <w:r>
        <w:rPr>
          <w:noProof/>
        </w:rPr>
        <w:drawing>
          <wp:inline distT="0" distB="0" distL="0" distR="0" wp14:anchorId="32F55BA9" wp14:editId="09CA2024">
            <wp:extent cx="5943600" cy="932180"/>
            <wp:effectExtent l="0" t="0" r="0" b="1270"/>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3"/>
                    <a:stretch>
                      <a:fillRect/>
                    </a:stretch>
                  </pic:blipFill>
                  <pic:spPr>
                    <a:xfrm>
                      <a:off x="0" y="0"/>
                      <a:ext cx="5943600" cy="932180"/>
                    </a:xfrm>
                    <a:prstGeom prst="rect">
                      <a:avLst/>
                    </a:prstGeom>
                  </pic:spPr>
                </pic:pic>
              </a:graphicData>
            </a:graphic>
          </wp:inline>
        </w:drawing>
      </w:r>
    </w:p>
    <w:p w14:paraId="4A3F7EE5" w14:textId="77777777" w:rsidR="006826B5" w:rsidRDefault="006826B5" w:rsidP="006826B5"/>
    <w:p w14:paraId="00F3F023" w14:textId="77777777" w:rsidR="006826B5" w:rsidRDefault="006826B5" w:rsidP="006826B5">
      <w:r>
        <w:t xml:space="preserve">Open the </w:t>
      </w:r>
      <w:r w:rsidRPr="00F922D6">
        <w:rPr>
          <w:b/>
        </w:rPr>
        <w:t>Comments</w:t>
      </w:r>
      <w:r>
        <w:t xml:space="preserve"> tab and click the </w:t>
      </w:r>
      <w:r w:rsidRPr="00F922D6">
        <w:rPr>
          <w:b/>
        </w:rPr>
        <w:t>Comment</w:t>
      </w:r>
      <w:r>
        <w:t xml:space="preserve"> button to enter any related comments about the decision package. Remove a comment by hovering your pointer over it, and then clicking </w:t>
      </w:r>
      <w:r w:rsidRPr="00403439">
        <w:rPr>
          <w:b/>
        </w:rPr>
        <w:t>Delete</w:t>
      </w:r>
      <w:r>
        <w:t>.</w:t>
      </w:r>
    </w:p>
    <w:p w14:paraId="29501322" w14:textId="77777777" w:rsidR="006826B5" w:rsidRDefault="006826B5" w:rsidP="006826B5">
      <w:r>
        <w:rPr>
          <w:noProof/>
        </w:rPr>
        <w:drawing>
          <wp:inline distT="0" distB="0" distL="0" distR="0" wp14:anchorId="2A3FABF8" wp14:editId="67B506FC">
            <wp:extent cx="5943600" cy="1549400"/>
            <wp:effectExtent l="0" t="0" r="0" b="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4"/>
                    <a:stretch>
                      <a:fillRect/>
                    </a:stretch>
                  </pic:blipFill>
                  <pic:spPr>
                    <a:xfrm>
                      <a:off x="0" y="0"/>
                      <a:ext cx="5943600" cy="1549400"/>
                    </a:xfrm>
                    <a:prstGeom prst="rect">
                      <a:avLst/>
                    </a:prstGeom>
                  </pic:spPr>
                </pic:pic>
              </a:graphicData>
            </a:graphic>
          </wp:inline>
        </w:drawing>
      </w:r>
    </w:p>
    <w:p w14:paraId="7FFABD77" w14:textId="77777777" w:rsidR="006826B5" w:rsidRDefault="006826B5" w:rsidP="006826B5"/>
    <w:p w14:paraId="514379D3" w14:textId="77777777" w:rsidR="006826B5" w:rsidRDefault="006826B5" w:rsidP="006826B5">
      <w:r>
        <w:t>The History tab contains the posting history of the package, but it is blank for new packages.</w:t>
      </w:r>
    </w:p>
    <w:p w14:paraId="24A571FD" w14:textId="77777777" w:rsidR="006826B5" w:rsidRDefault="006826B5" w:rsidP="006826B5">
      <w:r>
        <w:t xml:space="preserve">You must click </w:t>
      </w:r>
      <w:r w:rsidRPr="00CC4774">
        <w:rPr>
          <w:b/>
        </w:rPr>
        <w:t>Save</w:t>
      </w:r>
      <w:r>
        <w:t xml:space="preserve"> to retain any changes or additions made to the decision package. After completing the package, click the close button to return to the main program screen. </w:t>
      </w:r>
      <w:r>
        <w:rPr>
          <w:noProof/>
        </w:rPr>
        <w:drawing>
          <wp:inline distT="0" distB="0" distL="0" distR="0" wp14:anchorId="26D9CCBD" wp14:editId="0C902450">
            <wp:extent cx="5943600" cy="2330450"/>
            <wp:effectExtent l="0" t="0" r="0" b="0"/>
            <wp:docPr id="320" name="Picture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5"/>
                    <a:stretch>
                      <a:fillRect/>
                    </a:stretch>
                  </pic:blipFill>
                  <pic:spPr>
                    <a:xfrm>
                      <a:off x="0" y="0"/>
                      <a:ext cx="5943600" cy="2330450"/>
                    </a:xfrm>
                    <a:prstGeom prst="rect">
                      <a:avLst/>
                    </a:prstGeom>
                  </pic:spPr>
                </pic:pic>
              </a:graphicData>
            </a:graphic>
          </wp:inline>
        </w:drawing>
      </w:r>
    </w:p>
    <w:p w14:paraId="7A12C4AF" w14:textId="77777777" w:rsidR="006826B5" w:rsidRDefault="006826B5" w:rsidP="006826B5"/>
    <w:p w14:paraId="3D105C3E" w14:textId="77777777" w:rsidR="006826B5" w:rsidRDefault="006826B5" w:rsidP="006826B5">
      <w:pPr>
        <w:spacing w:after="200" w:line="276" w:lineRule="auto"/>
      </w:pPr>
      <w:r>
        <w:br w:type="page"/>
      </w:r>
    </w:p>
    <w:p w14:paraId="37AF9B4E" w14:textId="77777777" w:rsidR="006826B5" w:rsidRDefault="006826B5" w:rsidP="006826B5">
      <w:r>
        <w:t xml:space="preserve">After scenarios and packages are created, view a scenario by selecting </w:t>
      </w:r>
      <w:r w:rsidRPr="00F922D6">
        <w:rPr>
          <w:b/>
        </w:rPr>
        <w:t>View</w:t>
      </w:r>
      <w:r>
        <w:t xml:space="preserve"> from the </w:t>
      </w:r>
      <w:r w:rsidRPr="00CC4774">
        <w:t>Actions</w:t>
      </w:r>
      <w:r>
        <w:t xml:space="preserve"> list on the Scenarios tab. </w:t>
      </w:r>
    </w:p>
    <w:p w14:paraId="66E5BE93" w14:textId="77777777" w:rsidR="006826B5" w:rsidRDefault="006826B5" w:rsidP="006826B5">
      <w:r>
        <w:rPr>
          <w:noProof/>
        </w:rPr>
        <w:drawing>
          <wp:inline distT="0" distB="0" distL="0" distR="0" wp14:anchorId="10CDC6A4" wp14:editId="414A302F">
            <wp:extent cx="5943600" cy="1605280"/>
            <wp:effectExtent l="0" t="0" r="0" b="0"/>
            <wp:docPr id="321" name="Picture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6"/>
                    <a:stretch>
                      <a:fillRect/>
                    </a:stretch>
                  </pic:blipFill>
                  <pic:spPr>
                    <a:xfrm>
                      <a:off x="0" y="0"/>
                      <a:ext cx="5943600" cy="1605280"/>
                    </a:xfrm>
                    <a:prstGeom prst="rect">
                      <a:avLst/>
                    </a:prstGeom>
                  </pic:spPr>
                </pic:pic>
              </a:graphicData>
            </a:graphic>
          </wp:inline>
        </w:drawing>
      </w:r>
    </w:p>
    <w:p w14:paraId="16CCF2EF" w14:textId="77777777" w:rsidR="006826B5" w:rsidRDefault="006826B5" w:rsidP="006826B5"/>
    <w:p w14:paraId="4F907305" w14:textId="77777777" w:rsidR="006826B5" w:rsidRDefault="006826B5" w:rsidP="006826B5">
      <w:r>
        <w:t xml:space="preserve">When you click </w:t>
      </w:r>
      <w:r w:rsidRPr="00403439">
        <w:rPr>
          <w:b/>
        </w:rPr>
        <w:t>View</w:t>
      </w:r>
      <w:r>
        <w:t xml:space="preserve">, the program displays the scenario details. The screen displays information about the scenario, budget, and decision packages. </w:t>
      </w:r>
      <w:r>
        <w:br/>
      </w:r>
      <w:r>
        <w:rPr>
          <w:noProof/>
        </w:rPr>
        <w:drawing>
          <wp:inline distT="0" distB="0" distL="0" distR="0" wp14:anchorId="5627542A" wp14:editId="3DD4A7F9">
            <wp:extent cx="5943600" cy="2040890"/>
            <wp:effectExtent l="0" t="0" r="0" b="0"/>
            <wp:docPr id="322" name="Picture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7"/>
                    <a:stretch>
                      <a:fillRect/>
                    </a:stretch>
                  </pic:blipFill>
                  <pic:spPr>
                    <a:xfrm>
                      <a:off x="0" y="0"/>
                      <a:ext cx="5943600" cy="2040890"/>
                    </a:xfrm>
                    <a:prstGeom prst="rect">
                      <a:avLst/>
                    </a:prstGeom>
                  </pic:spPr>
                </pic:pic>
              </a:graphicData>
            </a:graphic>
          </wp:inline>
        </w:drawing>
      </w:r>
    </w:p>
    <w:p w14:paraId="7399697F" w14:textId="77777777" w:rsidR="006826B5" w:rsidRDefault="006826B5" w:rsidP="006826B5"/>
    <w:p w14:paraId="5F710F71" w14:textId="77777777" w:rsidR="006826B5" w:rsidRDefault="006826B5" w:rsidP="006826B5">
      <w:pPr>
        <w:spacing w:after="200" w:line="276" w:lineRule="auto"/>
      </w:pPr>
      <w:r>
        <w:br w:type="page"/>
      </w:r>
    </w:p>
    <w:p w14:paraId="0F6A47E2" w14:textId="77777777" w:rsidR="006826B5" w:rsidRDefault="006826B5" w:rsidP="006826B5">
      <w:r>
        <w:t xml:space="preserve">Select the check boxes for one or more decision packages on the Available tab and click Assign to add them to the scenario. The program updates the scenario values and adds the decision packages to the In Play tab. </w:t>
      </w:r>
    </w:p>
    <w:p w14:paraId="7B5456CE" w14:textId="77777777" w:rsidR="006826B5" w:rsidRDefault="006826B5" w:rsidP="006826B5">
      <w:r>
        <w:rPr>
          <w:noProof/>
        </w:rPr>
        <w:drawing>
          <wp:inline distT="0" distB="0" distL="0" distR="0" wp14:anchorId="223CD7B2" wp14:editId="132B9225">
            <wp:extent cx="5943600" cy="1329690"/>
            <wp:effectExtent l="0" t="0" r="0" b="3810"/>
            <wp:docPr id="323" name="Picture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8"/>
                    <a:stretch>
                      <a:fillRect/>
                    </a:stretch>
                  </pic:blipFill>
                  <pic:spPr>
                    <a:xfrm>
                      <a:off x="0" y="0"/>
                      <a:ext cx="5943600" cy="1329690"/>
                    </a:xfrm>
                    <a:prstGeom prst="rect">
                      <a:avLst/>
                    </a:prstGeom>
                  </pic:spPr>
                </pic:pic>
              </a:graphicData>
            </a:graphic>
          </wp:inline>
        </w:drawing>
      </w:r>
    </w:p>
    <w:p w14:paraId="6D931565" w14:textId="77777777" w:rsidR="006826B5" w:rsidRDefault="006826B5" w:rsidP="006826B5"/>
    <w:p w14:paraId="3EA8A792" w14:textId="77777777" w:rsidR="006826B5" w:rsidRDefault="006826B5" w:rsidP="006826B5">
      <w:r>
        <w:t xml:space="preserve">To remove packages from the scenario, select the check boxes on the In Play tab and then click Remove. The program updates the scenario values and moves the selected packages to the Available tab. </w:t>
      </w:r>
    </w:p>
    <w:p w14:paraId="67316AD2" w14:textId="77777777" w:rsidR="006826B5" w:rsidRDefault="006826B5" w:rsidP="006826B5">
      <w:r>
        <w:rPr>
          <w:noProof/>
        </w:rPr>
        <w:drawing>
          <wp:inline distT="0" distB="0" distL="0" distR="0" wp14:anchorId="09925E0D" wp14:editId="4F2ECC93">
            <wp:extent cx="5943600" cy="1314450"/>
            <wp:effectExtent l="0" t="0" r="0" b="0"/>
            <wp:docPr id="324" name="Picture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9"/>
                    <a:stretch>
                      <a:fillRect/>
                    </a:stretch>
                  </pic:blipFill>
                  <pic:spPr>
                    <a:xfrm>
                      <a:off x="0" y="0"/>
                      <a:ext cx="5943600" cy="1314450"/>
                    </a:xfrm>
                    <a:prstGeom prst="rect">
                      <a:avLst/>
                    </a:prstGeom>
                  </pic:spPr>
                </pic:pic>
              </a:graphicData>
            </a:graphic>
          </wp:inline>
        </w:drawing>
      </w:r>
    </w:p>
    <w:p w14:paraId="6DDBF1DF" w14:textId="77777777" w:rsidR="006826B5" w:rsidRDefault="006826B5" w:rsidP="006826B5"/>
    <w:p w14:paraId="29DAF452" w14:textId="77777777" w:rsidR="006826B5" w:rsidRDefault="006826B5" w:rsidP="006826B5">
      <w:r>
        <w:t>View additional scenario information by clicking the Account Details and Previous Budget tabs.</w:t>
      </w:r>
    </w:p>
    <w:p w14:paraId="4FDBAE74" w14:textId="77777777" w:rsidR="006826B5" w:rsidRDefault="006826B5" w:rsidP="006826B5">
      <w:r>
        <w:rPr>
          <w:noProof/>
        </w:rPr>
        <w:drawing>
          <wp:inline distT="0" distB="0" distL="0" distR="0" wp14:anchorId="516AF18D" wp14:editId="0EC19960">
            <wp:extent cx="5943600" cy="2652395"/>
            <wp:effectExtent l="0" t="0" r="0" b="0"/>
            <wp:docPr id="326" name="Picture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0"/>
                    <a:stretch>
                      <a:fillRect/>
                    </a:stretch>
                  </pic:blipFill>
                  <pic:spPr>
                    <a:xfrm>
                      <a:off x="0" y="0"/>
                      <a:ext cx="5943600" cy="2652395"/>
                    </a:xfrm>
                    <a:prstGeom prst="rect">
                      <a:avLst/>
                    </a:prstGeom>
                  </pic:spPr>
                </pic:pic>
              </a:graphicData>
            </a:graphic>
          </wp:inline>
        </w:drawing>
      </w:r>
    </w:p>
    <w:p w14:paraId="39C0689D" w14:textId="77777777" w:rsidR="006826B5" w:rsidRDefault="006826B5" w:rsidP="006826B5"/>
    <w:p w14:paraId="1D628827" w14:textId="77777777" w:rsidR="003E72D1" w:rsidRDefault="003E72D1" w:rsidP="00602228">
      <w:pPr>
        <w:pStyle w:val="Heading1"/>
        <w:numPr>
          <w:ilvl w:val="0"/>
          <w:numId w:val="0"/>
        </w:numPr>
      </w:pPr>
      <w:bookmarkStart w:id="287" w:name="_Toc417561851"/>
      <w:bookmarkStart w:id="288" w:name="_Toc422218392"/>
    </w:p>
    <w:p w14:paraId="257A2C06" w14:textId="77777777" w:rsidR="006826B5" w:rsidRDefault="006826B5" w:rsidP="00602228">
      <w:pPr>
        <w:pStyle w:val="Heading1"/>
        <w:numPr>
          <w:ilvl w:val="0"/>
          <w:numId w:val="0"/>
        </w:numPr>
      </w:pPr>
      <w:r>
        <w:t>Contract Management</w:t>
      </w:r>
      <w:bookmarkEnd w:id="287"/>
      <w:bookmarkEnd w:id="288"/>
    </w:p>
    <w:p w14:paraId="5AF7A59D" w14:textId="77777777" w:rsidR="006826B5" w:rsidRDefault="006826B5" w:rsidP="00602228">
      <w:pPr>
        <w:pStyle w:val="Heading2"/>
        <w:numPr>
          <w:ilvl w:val="0"/>
          <w:numId w:val="0"/>
        </w:numPr>
      </w:pPr>
      <w:bookmarkStart w:id="289" w:name="_Toc417561852"/>
      <w:bookmarkStart w:id="290" w:name="_Toc422218393"/>
      <w:r>
        <w:t>Contracts Central</w:t>
      </w:r>
      <w:bookmarkEnd w:id="289"/>
      <w:bookmarkEnd w:id="290"/>
    </w:p>
    <w:p w14:paraId="69996428" w14:textId="77777777" w:rsidR="006826B5" w:rsidRDefault="006826B5" w:rsidP="006826B5">
      <w:r>
        <w:t>The Contracts Central program provides a listing of contracts in both summary and detail views. The program initially displays a Search box, the Excel button, and a blank screen.</w:t>
      </w:r>
    </w:p>
    <w:p w14:paraId="3CA4307E" w14:textId="77777777" w:rsidR="006826B5" w:rsidRDefault="006826B5" w:rsidP="006826B5">
      <w:r>
        <w:rPr>
          <w:noProof/>
        </w:rPr>
        <w:drawing>
          <wp:inline distT="0" distB="0" distL="0" distR="0" wp14:anchorId="3425A19C" wp14:editId="22B5BE2E">
            <wp:extent cx="5943600" cy="1278890"/>
            <wp:effectExtent l="0" t="0" r="0" b="0"/>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1"/>
                    <a:stretch>
                      <a:fillRect/>
                    </a:stretch>
                  </pic:blipFill>
                  <pic:spPr>
                    <a:xfrm>
                      <a:off x="0" y="0"/>
                      <a:ext cx="5943600" cy="1278890"/>
                    </a:xfrm>
                    <a:prstGeom prst="rect">
                      <a:avLst/>
                    </a:prstGeom>
                  </pic:spPr>
                </pic:pic>
              </a:graphicData>
            </a:graphic>
          </wp:inline>
        </w:drawing>
      </w:r>
    </w:p>
    <w:p w14:paraId="01E52313" w14:textId="77777777" w:rsidR="006826B5" w:rsidRDefault="006826B5" w:rsidP="006826B5"/>
    <w:p w14:paraId="4E7F4673" w14:textId="77777777" w:rsidR="006826B5" w:rsidRDefault="006826B5" w:rsidP="006826B5">
      <w:r>
        <w:t xml:space="preserve">To view contract records, enter a contract number or description in the </w:t>
      </w:r>
      <w:r w:rsidRPr="00CC4774">
        <w:t>Search</w:t>
      </w:r>
      <w:r>
        <w:t xml:space="preserve"> box. Alternatively, click </w:t>
      </w:r>
      <w:r w:rsidRPr="00F922D6">
        <w:rPr>
          <w:b/>
        </w:rPr>
        <w:t>Advanced</w:t>
      </w:r>
      <w:r>
        <w:t xml:space="preserve"> to expand the ribbon and display additional search fields.</w:t>
      </w:r>
    </w:p>
    <w:p w14:paraId="03BE8C9D" w14:textId="77777777" w:rsidR="006826B5" w:rsidRDefault="006826B5" w:rsidP="006826B5">
      <w:r>
        <w:rPr>
          <w:noProof/>
        </w:rPr>
        <w:drawing>
          <wp:inline distT="0" distB="0" distL="0" distR="0" wp14:anchorId="314DC2C1" wp14:editId="0F352A00">
            <wp:extent cx="5943600" cy="1501775"/>
            <wp:effectExtent l="0" t="0" r="0" b="3175"/>
            <wp:docPr id="335" name="Picture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2"/>
                    <a:stretch>
                      <a:fillRect/>
                    </a:stretch>
                  </pic:blipFill>
                  <pic:spPr>
                    <a:xfrm>
                      <a:off x="0" y="0"/>
                      <a:ext cx="5943600" cy="1501775"/>
                    </a:xfrm>
                    <a:prstGeom prst="rect">
                      <a:avLst/>
                    </a:prstGeom>
                  </pic:spPr>
                </pic:pic>
              </a:graphicData>
            </a:graphic>
          </wp:inline>
        </w:drawing>
      </w:r>
    </w:p>
    <w:p w14:paraId="40251D8E" w14:textId="77777777" w:rsidR="006826B5" w:rsidRDefault="006826B5" w:rsidP="006826B5"/>
    <w:p w14:paraId="6AEBA51A" w14:textId="77777777" w:rsidR="006826B5" w:rsidRDefault="006826B5" w:rsidP="006826B5">
      <w:pPr>
        <w:spacing w:after="200" w:line="276" w:lineRule="auto"/>
      </w:pPr>
      <w:r>
        <w:br w:type="page"/>
      </w:r>
    </w:p>
    <w:p w14:paraId="6D29D273" w14:textId="77777777" w:rsidR="006826B5" w:rsidRDefault="006826B5" w:rsidP="006826B5">
      <w:r>
        <w:t xml:space="preserve">After performing the search, the program displays a list of matching contract records. </w:t>
      </w:r>
    </w:p>
    <w:p w14:paraId="787B774A" w14:textId="77777777" w:rsidR="006826B5" w:rsidRDefault="006826B5" w:rsidP="006826B5">
      <w:r>
        <w:rPr>
          <w:noProof/>
        </w:rPr>
        <w:drawing>
          <wp:inline distT="0" distB="0" distL="0" distR="0" wp14:anchorId="05990B35" wp14:editId="5B4FB57C">
            <wp:extent cx="5943600" cy="4214495"/>
            <wp:effectExtent l="0" t="0" r="0" b="0"/>
            <wp:docPr id="336" name="Picture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3"/>
                    <a:stretch>
                      <a:fillRect/>
                    </a:stretch>
                  </pic:blipFill>
                  <pic:spPr>
                    <a:xfrm>
                      <a:off x="0" y="0"/>
                      <a:ext cx="5943600" cy="4214495"/>
                    </a:xfrm>
                    <a:prstGeom prst="rect">
                      <a:avLst/>
                    </a:prstGeom>
                  </pic:spPr>
                </pic:pic>
              </a:graphicData>
            </a:graphic>
          </wp:inline>
        </w:drawing>
      </w:r>
    </w:p>
    <w:p w14:paraId="339C5948" w14:textId="77777777" w:rsidR="006826B5" w:rsidRDefault="006826B5" w:rsidP="006826B5"/>
    <w:p w14:paraId="1019DB54" w14:textId="77777777" w:rsidR="006826B5" w:rsidRDefault="006826B5" w:rsidP="006826B5">
      <w:r>
        <w:t xml:space="preserve">When viewing contracts in the list format, click the column titles to sort the list by that column’s values. </w:t>
      </w:r>
    </w:p>
    <w:p w14:paraId="4AFFD385" w14:textId="77777777" w:rsidR="006826B5" w:rsidRDefault="006826B5" w:rsidP="006826B5">
      <w:r>
        <w:rPr>
          <w:noProof/>
        </w:rPr>
        <w:drawing>
          <wp:inline distT="0" distB="0" distL="0" distR="0" wp14:anchorId="1BF24FF5" wp14:editId="39F231C9">
            <wp:extent cx="5943600" cy="862330"/>
            <wp:effectExtent l="0" t="0" r="0" b="0"/>
            <wp:docPr id="337" name="Picture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4"/>
                    <a:stretch>
                      <a:fillRect/>
                    </a:stretch>
                  </pic:blipFill>
                  <pic:spPr>
                    <a:xfrm>
                      <a:off x="0" y="0"/>
                      <a:ext cx="5943600" cy="862330"/>
                    </a:xfrm>
                    <a:prstGeom prst="rect">
                      <a:avLst/>
                    </a:prstGeom>
                  </pic:spPr>
                </pic:pic>
              </a:graphicData>
            </a:graphic>
          </wp:inline>
        </w:drawing>
      </w:r>
    </w:p>
    <w:p w14:paraId="53628363" w14:textId="77777777" w:rsidR="006826B5" w:rsidRDefault="006826B5" w:rsidP="006826B5"/>
    <w:p w14:paraId="0557404A" w14:textId="77777777" w:rsidR="006826B5" w:rsidRDefault="006826B5" w:rsidP="006826B5">
      <w:pPr>
        <w:rPr>
          <w:noProof/>
        </w:rPr>
      </w:pPr>
      <w:r>
        <w:t xml:space="preserve">When you are viewing contracts in the block format, click </w:t>
      </w:r>
      <w:r w:rsidRPr="00F922D6">
        <w:rPr>
          <w:b/>
        </w:rPr>
        <w:t>More</w:t>
      </w:r>
      <w:r>
        <w:t xml:space="preserve"> to view additional information about the contract. The record pane expands to display the General, Retainage, Accounts, Line Items, Subcontractors, and Insurance tabs. These tabs contain information about the contract that was entered in the Contract Entry or Contract Change Orders programs.</w:t>
      </w:r>
      <w:r>
        <w:br/>
      </w:r>
      <w:r>
        <w:rPr>
          <w:noProof/>
        </w:rPr>
        <w:drawing>
          <wp:inline distT="0" distB="0" distL="0" distR="0" wp14:anchorId="1B6CC650" wp14:editId="370099D2">
            <wp:extent cx="5943600" cy="4845685"/>
            <wp:effectExtent l="0" t="0" r="0" b="0"/>
            <wp:docPr id="338" name="Picture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5"/>
                    <a:stretch>
                      <a:fillRect/>
                    </a:stretch>
                  </pic:blipFill>
                  <pic:spPr>
                    <a:xfrm>
                      <a:off x="0" y="0"/>
                      <a:ext cx="5943600" cy="4845685"/>
                    </a:xfrm>
                    <a:prstGeom prst="rect">
                      <a:avLst/>
                    </a:prstGeom>
                  </pic:spPr>
                </pic:pic>
              </a:graphicData>
            </a:graphic>
          </wp:inline>
        </w:drawing>
      </w:r>
    </w:p>
    <w:p w14:paraId="7F4A09C1" w14:textId="77777777" w:rsidR="006826B5" w:rsidRDefault="006826B5" w:rsidP="006826B5">
      <w:pPr>
        <w:rPr>
          <w:noProof/>
        </w:rPr>
      </w:pPr>
    </w:p>
    <w:p w14:paraId="56653E21" w14:textId="77777777" w:rsidR="006826B5" w:rsidRDefault="006826B5" w:rsidP="006826B5">
      <w:pPr>
        <w:spacing w:after="200" w:line="276" w:lineRule="auto"/>
        <w:rPr>
          <w:noProof/>
        </w:rPr>
      </w:pPr>
      <w:r>
        <w:rPr>
          <w:noProof/>
        </w:rPr>
        <w:br w:type="page"/>
      </w:r>
    </w:p>
    <w:p w14:paraId="050D4C23" w14:textId="77777777" w:rsidR="006826B5" w:rsidRDefault="006826B5" w:rsidP="006826B5">
      <w:pPr>
        <w:rPr>
          <w:noProof/>
        </w:rPr>
      </w:pPr>
      <w:r>
        <w:rPr>
          <w:noProof/>
        </w:rPr>
        <w:t>Use the links in the Commodity column of the Line Items tab to open the Commodities program with the commodity code as the active record.</w:t>
      </w:r>
    </w:p>
    <w:p w14:paraId="6A2E8D84" w14:textId="77777777" w:rsidR="006826B5" w:rsidRDefault="006826B5" w:rsidP="006826B5">
      <w:r>
        <w:rPr>
          <w:noProof/>
        </w:rPr>
        <w:drawing>
          <wp:inline distT="0" distB="0" distL="0" distR="0" wp14:anchorId="2D19CDF4" wp14:editId="51FEDA1D">
            <wp:extent cx="5943600" cy="767715"/>
            <wp:effectExtent l="0" t="0" r="0" b="0"/>
            <wp:docPr id="339" name="Picture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6"/>
                    <a:stretch>
                      <a:fillRect/>
                    </a:stretch>
                  </pic:blipFill>
                  <pic:spPr>
                    <a:xfrm>
                      <a:off x="0" y="0"/>
                      <a:ext cx="5943600" cy="767715"/>
                    </a:xfrm>
                    <a:prstGeom prst="rect">
                      <a:avLst/>
                    </a:prstGeom>
                  </pic:spPr>
                </pic:pic>
              </a:graphicData>
            </a:graphic>
          </wp:inline>
        </w:drawing>
      </w:r>
    </w:p>
    <w:p w14:paraId="16F7E0A4" w14:textId="77777777" w:rsidR="006826B5" w:rsidRDefault="006826B5" w:rsidP="006826B5"/>
    <w:p w14:paraId="3E71A555" w14:textId="77777777" w:rsidR="006826B5" w:rsidRDefault="006826B5" w:rsidP="006826B5">
      <w:r>
        <w:t xml:space="preserve">Clicking the links in the Name column on the Subcontracts tab opens the Vendors program with that vendor as the active record. Clicking </w:t>
      </w:r>
      <w:r w:rsidRPr="00403439">
        <w:rPr>
          <w:b/>
        </w:rPr>
        <w:t>Payments</w:t>
      </w:r>
      <w:r>
        <w:t xml:space="preserve"> for a subcontractor opens the Subcontract Payments program, where you can view and create payments to the subcontractor.</w:t>
      </w:r>
      <w:r>
        <w:br/>
      </w:r>
      <w:r>
        <w:rPr>
          <w:noProof/>
        </w:rPr>
        <w:drawing>
          <wp:inline distT="0" distB="0" distL="0" distR="0" wp14:anchorId="39026786" wp14:editId="2C4A431E">
            <wp:extent cx="5943600" cy="956310"/>
            <wp:effectExtent l="0" t="0" r="0" b="0"/>
            <wp:docPr id="340" name="Picture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7"/>
                    <a:stretch>
                      <a:fillRect/>
                    </a:stretch>
                  </pic:blipFill>
                  <pic:spPr>
                    <a:xfrm>
                      <a:off x="0" y="0"/>
                      <a:ext cx="5943600" cy="956310"/>
                    </a:xfrm>
                    <a:prstGeom prst="rect">
                      <a:avLst/>
                    </a:prstGeom>
                  </pic:spPr>
                </pic:pic>
              </a:graphicData>
            </a:graphic>
          </wp:inline>
        </w:drawing>
      </w:r>
    </w:p>
    <w:p w14:paraId="28E078BC" w14:textId="77777777" w:rsidR="006826B5" w:rsidRDefault="006826B5" w:rsidP="006826B5"/>
    <w:p w14:paraId="46848961" w14:textId="77777777" w:rsidR="006826B5" w:rsidRDefault="006826B5" w:rsidP="006826B5">
      <w:r>
        <w:t xml:space="preserve">The Insurance tab displays the insurance information that has been entered on the contract record. The tab is for informational purposes only. </w:t>
      </w:r>
    </w:p>
    <w:p w14:paraId="65973A35" w14:textId="77777777" w:rsidR="006826B5" w:rsidRDefault="006826B5" w:rsidP="006826B5">
      <w:r>
        <w:rPr>
          <w:noProof/>
        </w:rPr>
        <w:drawing>
          <wp:inline distT="0" distB="0" distL="0" distR="0" wp14:anchorId="37FD9BA8" wp14:editId="174959FE">
            <wp:extent cx="5943600" cy="767715"/>
            <wp:effectExtent l="0" t="0" r="0" b="0"/>
            <wp:docPr id="341" name="Picture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8"/>
                    <a:stretch>
                      <a:fillRect/>
                    </a:stretch>
                  </pic:blipFill>
                  <pic:spPr>
                    <a:xfrm>
                      <a:off x="0" y="0"/>
                      <a:ext cx="5943600" cy="767715"/>
                    </a:xfrm>
                    <a:prstGeom prst="rect">
                      <a:avLst/>
                    </a:prstGeom>
                  </pic:spPr>
                </pic:pic>
              </a:graphicData>
            </a:graphic>
          </wp:inline>
        </w:drawing>
      </w:r>
    </w:p>
    <w:p w14:paraId="75A0F9A3" w14:textId="77777777" w:rsidR="006826B5" w:rsidRDefault="006826B5" w:rsidP="006826B5"/>
    <w:p w14:paraId="3B95E21E" w14:textId="77777777" w:rsidR="006826B5" w:rsidRDefault="006826B5" w:rsidP="006826B5">
      <w:r>
        <w:t>Click the vendor name in any contract record to view the vendor record in Vendor Central.</w:t>
      </w:r>
    </w:p>
    <w:p w14:paraId="00107524" w14:textId="77777777" w:rsidR="006826B5" w:rsidRDefault="006826B5" w:rsidP="006826B5">
      <w:r>
        <w:rPr>
          <w:noProof/>
        </w:rPr>
        <w:drawing>
          <wp:inline distT="0" distB="0" distL="0" distR="0" wp14:anchorId="740E3691" wp14:editId="60505BF3">
            <wp:extent cx="5943600" cy="948690"/>
            <wp:effectExtent l="0" t="0" r="0" b="3810"/>
            <wp:docPr id="342" name="Picture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9"/>
                    <a:stretch>
                      <a:fillRect/>
                    </a:stretch>
                  </pic:blipFill>
                  <pic:spPr>
                    <a:xfrm>
                      <a:off x="0" y="0"/>
                      <a:ext cx="5943600" cy="948690"/>
                    </a:xfrm>
                    <a:prstGeom prst="rect">
                      <a:avLst/>
                    </a:prstGeom>
                  </pic:spPr>
                </pic:pic>
              </a:graphicData>
            </a:graphic>
          </wp:inline>
        </w:drawing>
      </w:r>
    </w:p>
    <w:p w14:paraId="126A8A32" w14:textId="77777777" w:rsidR="006826B5" w:rsidRDefault="006826B5" w:rsidP="006826B5"/>
    <w:p w14:paraId="1C4468C6" w14:textId="77777777" w:rsidR="006826B5" w:rsidRDefault="006826B5" w:rsidP="006826B5">
      <w:r>
        <w:t xml:space="preserve">Clicking the </w:t>
      </w:r>
      <w:r w:rsidRPr="00403439">
        <w:rPr>
          <w:b/>
        </w:rPr>
        <w:t>Details</w:t>
      </w:r>
      <w:r>
        <w:t xml:space="preserve"> link for a contract opens it in a new screen that displays the contract record, as well as a series of detail panes.  </w:t>
      </w:r>
      <w:r>
        <w:rPr>
          <w:noProof/>
        </w:rPr>
        <w:drawing>
          <wp:inline distT="0" distB="0" distL="0" distR="0" wp14:anchorId="05E45C1D" wp14:editId="24AE680E">
            <wp:extent cx="5943600" cy="4258945"/>
            <wp:effectExtent l="0" t="0" r="0" b="8255"/>
            <wp:docPr id="343" name="Picture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0"/>
                    <a:stretch>
                      <a:fillRect/>
                    </a:stretch>
                  </pic:blipFill>
                  <pic:spPr>
                    <a:xfrm>
                      <a:off x="0" y="0"/>
                      <a:ext cx="5943600" cy="4258945"/>
                    </a:xfrm>
                    <a:prstGeom prst="rect">
                      <a:avLst/>
                    </a:prstGeom>
                  </pic:spPr>
                </pic:pic>
              </a:graphicData>
            </a:graphic>
          </wp:inline>
        </w:drawing>
      </w:r>
    </w:p>
    <w:p w14:paraId="07743571" w14:textId="77777777" w:rsidR="006826B5" w:rsidRDefault="006826B5" w:rsidP="006826B5"/>
    <w:p w14:paraId="1032D239" w14:textId="77777777" w:rsidR="006826B5" w:rsidRDefault="006826B5" w:rsidP="00602228">
      <w:pPr>
        <w:pStyle w:val="Heading3"/>
        <w:numPr>
          <w:ilvl w:val="0"/>
          <w:numId w:val="0"/>
        </w:numPr>
      </w:pPr>
      <w:bookmarkStart w:id="291" w:name="_Toc422218394"/>
      <w:r>
        <w:t>Available Panes</w:t>
      </w:r>
      <w:bookmarkEnd w:id="291"/>
    </w:p>
    <w:p w14:paraId="08B78198" w14:textId="77777777" w:rsidR="006826B5" w:rsidRDefault="006826B5" w:rsidP="006826B5">
      <w:r>
        <w:t xml:space="preserve">The following table provides a brief description of the available detail panes for the Invoice Central program. </w:t>
      </w:r>
    </w:p>
    <w:p w14:paraId="02F35021" w14:textId="77777777" w:rsidR="006826B5" w:rsidRDefault="006826B5" w:rsidP="006826B5"/>
    <w:p w14:paraId="4B55C666" w14:textId="77777777" w:rsidR="006826B5" w:rsidRDefault="006826B5" w:rsidP="006826B5">
      <w:r>
        <w:t>The header of each pane contains an arrow button. Clicking the arrow button expands or collapses a pane. If no information is available for a pane, the program indicates that no records are found</w:t>
      </w:r>
    </w:p>
    <w:tbl>
      <w:tblPr>
        <w:tblStyle w:val="TableGrid"/>
        <w:tblW w:w="0" w:type="auto"/>
        <w:tblInd w:w="144" w:type="dxa"/>
        <w:tblLook w:val="04A0" w:firstRow="1" w:lastRow="0" w:firstColumn="1" w:lastColumn="0" w:noHBand="0" w:noVBand="1"/>
      </w:tblPr>
      <w:tblGrid>
        <w:gridCol w:w="2552"/>
        <w:gridCol w:w="7600"/>
      </w:tblGrid>
      <w:tr w:rsidR="006826B5" w:rsidRPr="00944F31" w14:paraId="5685050C" w14:textId="77777777" w:rsidTr="005A172B">
        <w:trPr>
          <w:tblHeader/>
        </w:trPr>
        <w:tc>
          <w:tcPr>
            <w:tcW w:w="2552" w:type="dxa"/>
            <w:shd w:val="clear" w:color="auto" w:fill="8DB3E2" w:themeFill="text2" w:themeFillTint="66"/>
          </w:tcPr>
          <w:p w14:paraId="34A90AAE" w14:textId="77777777" w:rsidR="006826B5" w:rsidRPr="00944F31" w:rsidRDefault="006826B5" w:rsidP="005A172B">
            <w:pPr>
              <w:rPr>
                <w:b/>
              </w:rPr>
            </w:pPr>
            <w:r w:rsidRPr="00944F31">
              <w:rPr>
                <w:b/>
              </w:rPr>
              <w:t>Pane</w:t>
            </w:r>
          </w:p>
        </w:tc>
        <w:tc>
          <w:tcPr>
            <w:tcW w:w="7600" w:type="dxa"/>
            <w:shd w:val="clear" w:color="auto" w:fill="8DB3E2" w:themeFill="text2" w:themeFillTint="66"/>
          </w:tcPr>
          <w:p w14:paraId="540B7499" w14:textId="77777777" w:rsidR="006826B5" w:rsidRPr="00944F31" w:rsidRDefault="006826B5" w:rsidP="005A172B">
            <w:pPr>
              <w:rPr>
                <w:b/>
              </w:rPr>
            </w:pPr>
            <w:r w:rsidRPr="00944F31">
              <w:rPr>
                <w:b/>
              </w:rPr>
              <w:t>Description</w:t>
            </w:r>
          </w:p>
        </w:tc>
      </w:tr>
      <w:tr w:rsidR="006826B5" w14:paraId="60A95A0E" w14:textId="77777777" w:rsidTr="005A172B">
        <w:tc>
          <w:tcPr>
            <w:tcW w:w="2552" w:type="dxa"/>
          </w:tcPr>
          <w:p w14:paraId="481F73AD" w14:textId="77777777" w:rsidR="006826B5" w:rsidRDefault="006826B5" w:rsidP="005A172B">
            <w:r>
              <w:t>Activity</w:t>
            </w:r>
          </w:p>
        </w:tc>
        <w:tc>
          <w:tcPr>
            <w:tcW w:w="7600" w:type="dxa"/>
          </w:tcPr>
          <w:p w14:paraId="79A59746" w14:textId="77777777" w:rsidR="006826B5" w:rsidRDefault="006826B5" w:rsidP="005A172B">
            <w:r>
              <w:t>Displays transaction activity that has been entered against the contract.</w:t>
            </w:r>
          </w:p>
        </w:tc>
      </w:tr>
      <w:tr w:rsidR="006826B5" w14:paraId="47774E66" w14:textId="77777777" w:rsidTr="005A172B">
        <w:tc>
          <w:tcPr>
            <w:tcW w:w="2552" w:type="dxa"/>
          </w:tcPr>
          <w:p w14:paraId="5BF0AE37" w14:textId="77777777" w:rsidR="006826B5" w:rsidRDefault="006826B5" w:rsidP="005A172B">
            <w:r>
              <w:t>Approvers</w:t>
            </w:r>
          </w:p>
        </w:tc>
        <w:tc>
          <w:tcPr>
            <w:tcW w:w="7600" w:type="dxa"/>
          </w:tcPr>
          <w:p w14:paraId="3B5859BC" w14:textId="77777777" w:rsidR="006826B5" w:rsidRDefault="006826B5" w:rsidP="005A172B">
            <w:r>
              <w:t>Contains a summary view of workflow actions that have been taken for the contract. Use the navigation bar to view additional workflow records. Click the list button in the pane header to view the workflow information in a list format.</w:t>
            </w:r>
          </w:p>
        </w:tc>
      </w:tr>
      <w:tr w:rsidR="006826B5" w14:paraId="0BE118D1" w14:textId="77777777" w:rsidTr="005A172B">
        <w:tc>
          <w:tcPr>
            <w:tcW w:w="2552" w:type="dxa"/>
          </w:tcPr>
          <w:p w14:paraId="4707755F" w14:textId="77777777" w:rsidR="006826B5" w:rsidRDefault="006826B5" w:rsidP="005A172B">
            <w:r>
              <w:t>Change History</w:t>
            </w:r>
          </w:p>
        </w:tc>
        <w:tc>
          <w:tcPr>
            <w:tcW w:w="7600" w:type="dxa"/>
          </w:tcPr>
          <w:p w14:paraId="042EA0F2" w14:textId="77777777" w:rsidR="006826B5" w:rsidRDefault="006826B5" w:rsidP="005A172B">
            <w:r>
              <w:t>Provides a full list of changes that have been made to the contract. View the change history in summary format by clicking the grid button on the pane header.</w:t>
            </w:r>
          </w:p>
        </w:tc>
      </w:tr>
      <w:tr w:rsidR="006826B5" w14:paraId="21EEC468" w14:textId="77777777" w:rsidTr="005A172B">
        <w:tc>
          <w:tcPr>
            <w:tcW w:w="2552" w:type="dxa"/>
          </w:tcPr>
          <w:p w14:paraId="5581C68B" w14:textId="77777777" w:rsidR="006826B5" w:rsidRDefault="006826B5" w:rsidP="005A172B">
            <w:r>
              <w:rPr>
                <w:noProof/>
              </w:rPr>
              <w:t>Comments</w:t>
            </w:r>
          </w:p>
        </w:tc>
        <w:tc>
          <w:tcPr>
            <w:tcW w:w="7600" w:type="dxa"/>
          </w:tcPr>
          <w:p w14:paraId="6EAA9A4F" w14:textId="77777777" w:rsidR="006826B5" w:rsidRDefault="006826B5" w:rsidP="005A172B">
            <w:r>
              <w:t>Displays any comments or notes associated with the contract record. The pane is for informational purposes only. No comments can be added here. You must access the contract record using the Contract Entry or Contract Change Orders programs in order to add comments or notes.</w:t>
            </w:r>
          </w:p>
        </w:tc>
      </w:tr>
      <w:tr w:rsidR="006826B5" w14:paraId="1F943DD7" w14:textId="77777777" w:rsidTr="005A172B">
        <w:tc>
          <w:tcPr>
            <w:tcW w:w="2552" w:type="dxa"/>
          </w:tcPr>
          <w:p w14:paraId="5FF19F6C" w14:textId="77777777" w:rsidR="006826B5" w:rsidRDefault="006826B5" w:rsidP="005A172B">
            <w:pPr>
              <w:rPr>
                <w:noProof/>
              </w:rPr>
            </w:pPr>
            <w:r>
              <w:t>Contract</w:t>
            </w:r>
          </w:p>
        </w:tc>
        <w:tc>
          <w:tcPr>
            <w:tcW w:w="7600" w:type="dxa"/>
          </w:tcPr>
          <w:p w14:paraId="537DE3AD" w14:textId="77777777" w:rsidR="006826B5" w:rsidRDefault="006826B5" w:rsidP="005A172B">
            <w:r>
              <w:t>Provides general contract information in a similar format to the main program screen. However, the pane also contains a Totals tab, which displays the contract’s total dollar amounts by type.</w:t>
            </w:r>
          </w:p>
        </w:tc>
      </w:tr>
      <w:tr w:rsidR="006826B5" w14:paraId="286E2A20" w14:textId="77777777" w:rsidTr="005A172B">
        <w:tc>
          <w:tcPr>
            <w:tcW w:w="2552" w:type="dxa"/>
          </w:tcPr>
          <w:p w14:paraId="15151A5B" w14:textId="77777777" w:rsidR="006826B5" w:rsidRDefault="006826B5" w:rsidP="005A172B">
            <w:pPr>
              <w:rPr>
                <w:noProof/>
              </w:rPr>
            </w:pPr>
            <w:r>
              <w:t>Invoices</w:t>
            </w:r>
          </w:p>
        </w:tc>
        <w:tc>
          <w:tcPr>
            <w:tcW w:w="7600" w:type="dxa"/>
          </w:tcPr>
          <w:p w14:paraId="65A0BFD7" w14:textId="77777777" w:rsidR="006826B5" w:rsidRDefault="006826B5" w:rsidP="005A172B">
            <w:r>
              <w:t>Lists the invoices that have been charged to the contract. The pane contains three tabs: Accounts Payable, Recurring, and General Billing. Each tab displays invoices that match the tab type. For example, the Accounts Payable tab displays accounts payable invoices, but not recurring or general billing invoices.</w:t>
            </w:r>
          </w:p>
          <w:p w14:paraId="62EC9071" w14:textId="77777777" w:rsidR="006826B5" w:rsidRDefault="006826B5" w:rsidP="005A172B">
            <w:r>
              <w:t xml:space="preserve">Click an invoice number to open the invoice in Invoice Central, or click the vendor name to open the vendor record in Vendor Central. If your organization uses Tyler Content Manager (TCM), you can view files that have been attached to the invoice by clicking the </w:t>
            </w:r>
            <w:r w:rsidRPr="00403439">
              <w:rPr>
                <w:b/>
              </w:rPr>
              <w:t>TCM</w:t>
            </w:r>
            <w:r>
              <w:t xml:space="preserve"> button.</w:t>
            </w:r>
          </w:p>
        </w:tc>
      </w:tr>
      <w:tr w:rsidR="006826B5" w14:paraId="4E41E6B0" w14:textId="77777777" w:rsidTr="005A172B">
        <w:tc>
          <w:tcPr>
            <w:tcW w:w="2552" w:type="dxa"/>
          </w:tcPr>
          <w:p w14:paraId="2552D6C2" w14:textId="77777777" w:rsidR="006826B5" w:rsidRDefault="006826B5" w:rsidP="005A172B">
            <w:pPr>
              <w:rPr>
                <w:noProof/>
              </w:rPr>
            </w:pPr>
            <w:r>
              <w:t>Milestones</w:t>
            </w:r>
          </w:p>
        </w:tc>
        <w:tc>
          <w:tcPr>
            <w:tcW w:w="7600" w:type="dxa"/>
          </w:tcPr>
          <w:p w14:paraId="76058EBD" w14:textId="77777777" w:rsidR="006826B5" w:rsidRDefault="006826B5" w:rsidP="005A172B">
            <w:r>
              <w:t>D</w:t>
            </w:r>
            <w:r w:rsidRPr="00F42178">
              <w:t>isplays the contract’s milestone data in three tabs: Main, Dates/Amounts, and Notes. Click the list button in the pane header to view the milestone information in a brief list format.</w:t>
            </w:r>
          </w:p>
        </w:tc>
      </w:tr>
      <w:tr w:rsidR="006826B5" w14:paraId="22722DD2" w14:textId="77777777" w:rsidTr="005A172B">
        <w:tc>
          <w:tcPr>
            <w:tcW w:w="2552" w:type="dxa"/>
          </w:tcPr>
          <w:p w14:paraId="513BDBDB" w14:textId="77777777" w:rsidR="006826B5" w:rsidRDefault="006826B5" w:rsidP="005A172B">
            <w:r>
              <w:rPr>
                <w:noProof/>
              </w:rPr>
              <w:t>Projects</w:t>
            </w:r>
          </w:p>
        </w:tc>
        <w:tc>
          <w:tcPr>
            <w:tcW w:w="7600" w:type="dxa"/>
          </w:tcPr>
          <w:p w14:paraId="006E4C4F" w14:textId="77777777" w:rsidR="006826B5" w:rsidRDefault="006826B5" w:rsidP="005A172B">
            <w:r>
              <w:rPr>
                <w:noProof/>
              </w:rPr>
              <w:t>Provides a listing of all projects with which the contract has been associated.</w:t>
            </w:r>
          </w:p>
        </w:tc>
      </w:tr>
      <w:tr w:rsidR="006826B5" w14:paraId="15735350" w14:textId="77777777" w:rsidTr="005A172B">
        <w:tc>
          <w:tcPr>
            <w:tcW w:w="2552" w:type="dxa"/>
          </w:tcPr>
          <w:p w14:paraId="115490D5" w14:textId="77777777" w:rsidR="006826B5" w:rsidRDefault="006826B5" w:rsidP="005A172B">
            <w:r>
              <w:rPr>
                <w:noProof/>
              </w:rPr>
              <w:t>Purchase Orders</w:t>
            </w:r>
          </w:p>
        </w:tc>
        <w:tc>
          <w:tcPr>
            <w:tcW w:w="7600" w:type="dxa"/>
          </w:tcPr>
          <w:p w14:paraId="7444FB8D" w14:textId="77777777" w:rsidR="006826B5" w:rsidRDefault="006826B5" w:rsidP="005A172B">
            <w:r>
              <w:rPr>
                <w:noProof/>
              </w:rPr>
              <w:t>Lists the purchase orders that have been entered against the contract. Click a purchase order number to open it using the Purchase Order Inquiry program. Change the display format of the pane from list view to grid view by clicking the grid button on the pane header.</w:t>
            </w:r>
          </w:p>
        </w:tc>
      </w:tr>
      <w:tr w:rsidR="006826B5" w14:paraId="34373A7B" w14:textId="77777777" w:rsidTr="005A172B">
        <w:tc>
          <w:tcPr>
            <w:tcW w:w="2552" w:type="dxa"/>
          </w:tcPr>
          <w:p w14:paraId="044FE255" w14:textId="77777777" w:rsidR="006826B5" w:rsidRDefault="006826B5" w:rsidP="005A172B">
            <w:pPr>
              <w:rPr>
                <w:noProof/>
              </w:rPr>
            </w:pPr>
            <w:r>
              <w:rPr>
                <w:noProof/>
              </w:rPr>
              <w:t>Requisitions</w:t>
            </w:r>
          </w:p>
        </w:tc>
        <w:tc>
          <w:tcPr>
            <w:tcW w:w="7600" w:type="dxa"/>
          </w:tcPr>
          <w:p w14:paraId="07AA882F" w14:textId="77777777" w:rsidR="006826B5" w:rsidRDefault="006826B5" w:rsidP="005A172B">
            <w:pPr>
              <w:rPr>
                <w:noProof/>
              </w:rPr>
            </w:pPr>
            <w:r>
              <w:rPr>
                <w:noProof/>
              </w:rPr>
              <w:t>Contains a list of the requisitions that have been entered against the contract. Click a requisition number to open it using the Requsition Entry program. You can view the requisition data in grid format by clicking the grid button on the pane header.</w:t>
            </w:r>
          </w:p>
        </w:tc>
      </w:tr>
      <w:tr w:rsidR="006826B5" w14:paraId="40E17A4A" w14:textId="77777777" w:rsidTr="005A172B">
        <w:tc>
          <w:tcPr>
            <w:tcW w:w="2552" w:type="dxa"/>
          </w:tcPr>
          <w:p w14:paraId="45CB5E7E" w14:textId="77777777" w:rsidR="006826B5" w:rsidRDefault="006826B5" w:rsidP="005A172B">
            <w:pPr>
              <w:rPr>
                <w:noProof/>
              </w:rPr>
            </w:pPr>
            <w:r>
              <w:rPr>
                <w:noProof/>
              </w:rPr>
              <w:t>Summary</w:t>
            </w:r>
          </w:p>
        </w:tc>
        <w:tc>
          <w:tcPr>
            <w:tcW w:w="7600" w:type="dxa"/>
          </w:tcPr>
          <w:p w14:paraId="25F4F180" w14:textId="77777777" w:rsidR="006826B5" w:rsidRDefault="006826B5" w:rsidP="005A172B">
            <w:pPr>
              <w:rPr>
                <w:noProof/>
              </w:rPr>
            </w:pPr>
            <w:r>
              <w:rPr>
                <w:noProof/>
              </w:rPr>
              <w:t>Provides a summary view of the contract’s balances. The pane contains colored boxes for purchase orders, invoices, and requisitions. Each box indicates the number of records that exist for the contract and the total value of those records. Click a colored box to change the record type that is displayed in the table below the boxes. Clicking a record number, such as a purchase order number, opens that record as the active record in the appropriate inquiry program.</w:t>
            </w:r>
          </w:p>
        </w:tc>
      </w:tr>
      <w:tr w:rsidR="006826B5" w14:paraId="5B590519" w14:textId="77777777" w:rsidTr="005A172B">
        <w:tc>
          <w:tcPr>
            <w:tcW w:w="2552" w:type="dxa"/>
          </w:tcPr>
          <w:p w14:paraId="251D4AF7" w14:textId="77777777" w:rsidR="006826B5" w:rsidRDefault="006826B5" w:rsidP="005A172B">
            <w:pPr>
              <w:rPr>
                <w:noProof/>
              </w:rPr>
            </w:pPr>
            <w:r>
              <w:rPr>
                <w:noProof/>
              </w:rPr>
              <w:t>Vendor Performance</w:t>
            </w:r>
          </w:p>
        </w:tc>
        <w:tc>
          <w:tcPr>
            <w:tcW w:w="7600" w:type="dxa"/>
          </w:tcPr>
          <w:p w14:paraId="6FD1B6A7" w14:textId="77777777" w:rsidR="006826B5" w:rsidRDefault="006826B5" w:rsidP="005A172B">
            <w:pPr>
              <w:rPr>
                <w:noProof/>
              </w:rPr>
            </w:pPr>
            <w:r>
              <w:rPr>
                <w:noProof/>
              </w:rPr>
              <w:t>Displays the vendors that are associated with the contract. Clicking a vendor name opens the Vendor Central program with that vendor as the active record. Click the grid button in the pane header to view additional vendor information in the Vendor/Item, Backup Withholding, and Documents/Notes tabs.</w:t>
            </w:r>
          </w:p>
        </w:tc>
      </w:tr>
    </w:tbl>
    <w:p w14:paraId="01258799" w14:textId="77777777" w:rsidR="006826B5" w:rsidRDefault="006826B5" w:rsidP="006826B5"/>
    <w:p w14:paraId="680DFB22" w14:textId="77777777" w:rsidR="003E72D1" w:rsidRDefault="003E72D1" w:rsidP="006826B5"/>
    <w:p w14:paraId="7B6845AD" w14:textId="77777777" w:rsidR="003E72D1" w:rsidRDefault="003E72D1" w:rsidP="006826B5"/>
    <w:p w14:paraId="6A46077D" w14:textId="77777777" w:rsidR="003E72D1" w:rsidRDefault="003E72D1" w:rsidP="006826B5"/>
    <w:p w14:paraId="1B9A3A2D" w14:textId="77777777" w:rsidR="003E72D1" w:rsidRDefault="003E72D1" w:rsidP="006826B5"/>
    <w:p w14:paraId="06B69C2E" w14:textId="77777777" w:rsidR="003E72D1" w:rsidRDefault="003E72D1" w:rsidP="006826B5"/>
    <w:p w14:paraId="26923D4C" w14:textId="77777777" w:rsidR="003E72D1" w:rsidRDefault="003E72D1" w:rsidP="006826B5"/>
    <w:p w14:paraId="53464302" w14:textId="77777777" w:rsidR="003E72D1" w:rsidRDefault="003E72D1" w:rsidP="006826B5"/>
    <w:p w14:paraId="17CFA132" w14:textId="77777777" w:rsidR="006826B5" w:rsidRDefault="006826B5" w:rsidP="00602228">
      <w:pPr>
        <w:pStyle w:val="Heading1"/>
        <w:numPr>
          <w:ilvl w:val="0"/>
          <w:numId w:val="0"/>
        </w:numPr>
      </w:pPr>
      <w:bookmarkStart w:id="292" w:name="_Toc417561853"/>
      <w:bookmarkStart w:id="293" w:name="_Toc422218395"/>
      <w:r>
        <w:t>Fixed Assets</w:t>
      </w:r>
      <w:bookmarkEnd w:id="292"/>
      <w:bookmarkEnd w:id="293"/>
    </w:p>
    <w:p w14:paraId="1367BFE1" w14:textId="77777777" w:rsidR="006826B5" w:rsidRDefault="006826B5" w:rsidP="00602228">
      <w:pPr>
        <w:pStyle w:val="Heading2"/>
        <w:numPr>
          <w:ilvl w:val="0"/>
          <w:numId w:val="0"/>
        </w:numPr>
      </w:pPr>
      <w:bookmarkStart w:id="294" w:name="_Toc417561854"/>
      <w:bookmarkStart w:id="295" w:name="_Toc422218396"/>
      <w:r>
        <w:t>Fixed Assets Central</w:t>
      </w:r>
      <w:bookmarkEnd w:id="294"/>
      <w:bookmarkEnd w:id="295"/>
    </w:p>
    <w:p w14:paraId="0E38C903" w14:textId="77777777" w:rsidR="006826B5" w:rsidRDefault="006826B5" w:rsidP="006826B5">
      <w:r>
        <w:t>The Fixed Assets Central program displays lists of fixed asset records. The program allows you to view asset notes, expand each record to view additional information, and view the full asset record.</w:t>
      </w:r>
      <w:r w:rsidRPr="00A34B1B">
        <w:t xml:space="preserve"> </w:t>
      </w:r>
      <w:r>
        <w:t>The program initially displays a Search box, the Excel button, and a blank screen.</w:t>
      </w:r>
    </w:p>
    <w:p w14:paraId="33841EA4" w14:textId="77777777" w:rsidR="006826B5" w:rsidRDefault="006826B5" w:rsidP="006826B5">
      <w:r>
        <w:rPr>
          <w:noProof/>
        </w:rPr>
        <w:drawing>
          <wp:inline distT="0" distB="0" distL="0" distR="0" wp14:anchorId="51DA984F" wp14:editId="4A11E385">
            <wp:extent cx="5943600" cy="1169670"/>
            <wp:effectExtent l="0" t="0" r="0" b="0"/>
            <wp:docPr id="344" name="Picture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1"/>
                    <a:stretch>
                      <a:fillRect/>
                    </a:stretch>
                  </pic:blipFill>
                  <pic:spPr>
                    <a:xfrm>
                      <a:off x="0" y="0"/>
                      <a:ext cx="5943600" cy="1169670"/>
                    </a:xfrm>
                    <a:prstGeom prst="rect">
                      <a:avLst/>
                    </a:prstGeom>
                  </pic:spPr>
                </pic:pic>
              </a:graphicData>
            </a:graphic>
          </wp:inline>
        </w:drawing>
      </w:r>
    </w:p>
    <w:p w14:paraId="6E9851A7" w14:textId="77777777" w:rsidR="006826B5" w:rsidRDefault="006826B5" w:rsidP="006826B5"/>
    <w:p w14:paraId="64817495" w14:textId="77777777" w:rsidR="006826B5" w:rsidRDefault="006826B5" w:rsidP="006826B5">
      <w:r>
        <w:t xml:space="preserve">To view fixed asset records, enter an asset number or description in the </w:t>
      </w:r>
      <w:r w:rsidRPr="00594E5F">
        <w:t>Search</w:t>
      </w:r>
      <w:r>
        <w:t xml:space="preserve"> box. Alternatively, click </w:t>
      </w:r>
      <w:r w:rsidRPr="0009535E">
        <w:rPr>
          <w:b/>
        </w:rPr>
        <w:t>Advanced</w:t>
      </w:r>
      <w:r>
        <w:t xml:space="preserve"> to expand the ribbon and display additional search fields.</w:t>
      </w:r>
      <w:r>
        <w:br/>
      </w:r>
      <w:r>
        <w:rPr>
          <w:noProof/>
        </w:rPr>
        <w:drawing>
          <wp:inline distT="0" distB="0" distL="0" distR="0" wp14:anchorId="2B523079" wp14:editId="0B1A4C8E">
            <wp:extent cx="5943600" cy="1803400"/>
            <wp:effectExtent l="0" t="0" r="0" b="6350"/>
            <wp:docPr id="345" name="Picture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2"/>
                    <a:stretch>
                      <a:fillRect/>
                    </a:stretch>
                  </pic:blipFill>
                  <pic:spPr>
                    <a:xfrm>
                      <a:off x="0" y="0"/>
                      <a:ext cx="5943600" cy="1803400"/>
                    </a:xfrm>
                    <a:prstGeom prst="rect">
                      <a:avLst/>
                    </a:prstGeom>
                  </pic:spPr>
                </pic:pic>
              </a:graphicData>
            </a:graphic>
          </wp:inline>
        </w:drawing>
      </w:r>
    </w:p>
    <w:p w14:paraId="55625291" w14:textId="77777777" w:rsidR="006826B5" w:rsidRDefault="006826B5" w:rsidP="006826B5"/>
    <w:p w14:paraId="380667BB" w14:textId="77777777" w:rsidR="006826B5" w:rsidRDefault="006826B5" w:rsidP="006826B5">
      <w:pPr>
        <w:spacing w:after="200" w:line="276" w:lineRule="auto"/>
      </w:pPr>
      <w:r>
        <w:br w:type="page"/>
      </w:r>
    </w:p>
    <w:p w14:paraId="68C64FB7" w14:textId="77777777" w:rsidR="006826B5" w:rsidRDefault="006826B5" w:rsidP="006826B5">
      <w:r>
        <w:t>After performing the search, the program displays a list of matching asset records.</w:t>
      </w:r>
    </w:p>
    <w:p w14:paraId="1AED1712" w14:textId="77777777" w:rsidR="006826B5" w:rsidRDefault="006826B5" w:rsidP="006826B5">
      <w:r>
        <w:rPr>
          <w:noProof/>
        </w:rPr>
        <w:drawing>
          <wp:inline distT="0" distB="0" distL="0" distR="0" wp14:anchorId="0AF798B7" wp14:editId="57AA4FA3">
            <wp:extent cx="5700156" cy="4041873"/>
            <wp:effectExtent l="0" t="0" r="0" b="0"/>
            <wp:docPr id="346" name="Picture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3"/>
                    <a:stretch>
                      <a:fillRect/>
                    </a:stretch>
                  </pic:blipFill>
                  <pic:spPr>
                    <a:xfrm>
                      <a:off x="0" y="0"/>
                      <a:ext cx="5698473" cy="4040679"/>
                    </a:xfrm>
                    <a:prstGeom prst="rect">
                      <a:avLst/>
                    </a:prstGeom>
                  </pic:spPr>
                </pic:pic>
              </a:graphicData>
            </a:graphic>
          </wp:inline>
        </w:drawing>
      </w:r>
    </w:p>
    <w:p w14:paraId="149ABD1F" w14:textId="77777777" w:rsidR="006826B5" w:rsidRDefault="006826B5" w:rsidP="006826B5"/>
    <w:p w14:paraId="0F560EDA" w14:textId="77777777" w:rsidR="006826B5" w:rsidRDefault="006826B5" w:rsidP="006826B5">
      <w:r>
        <w:t xml:space="preserve">When viewing assets in the list format, click the column titles to sort the list by that column’s values. </w:t>
      </w:r>
    </w:p>
    <w:p w14:paraId="73848AB2" w14:textId="77777777" w:rsidR="006826B5" w:rsidRDefault="006826B5" w:rsidP="006826B5">
      <w:r>
        <w:rPr>
          <w:noProof/>
        </w:rPr>
        <w:drawing>
          <wp:inline distT="0" distB="0" distL="0" distR="0" wp14:anchorId="3BBE1208" wp14:editId="05C69361">
            <wp:extent cx="5943600" cy="1251585"/>
            <wp:effectExtent l="0" t="0" r="0" b="5715"/>
            <wp:docPr id="347" name="Picture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4"/>
                    <a:stretch>
                      <a:fillRect/>
                    </a:stretch>
                  </pic:blipFill>
                  <pic:spPr>
                    <a:xfrm>
                      <a:off x="0" y="0"/>
                      <a:ext cx="5943600" cy="1251585"/>
                    </a:xfrm>
                    <a:prstGeom prst="rect">
                      <a:avLst/>
                    </a:prstGeom>
                  </pic:spPr>
                </pic:pic>
              </a:graphicData>
            </a:graphic>
          </wp:inline>
        </w:drawing>
      </w:r>
    </w:p>
    <w:p w14:paraId="3EC9D623" w14:textId="77777777" w:rsidR="006826B5" w:rsidRDefault="006826B5" w:rsidP="006826B5"/>
    <w:p w14:paraId="6028BFC6" w14:textId="77777777" w:rsidR="006826B5" w:rsidRDefault="006826B5" w:rsidP="006826B5">
      <w:r>
        <w:t xml:space="preserve">When you are viewing assets in the block format, click </w:t>
      </w:r>
      <w:r w:rsidRPr="0009535E">
        <w:rPr>
          <w:b/>
        </w:rPr>
        <w:t>More</w:t>
      </w:r>
      <w:r>
        <w:t xml:space="preserve"> to view additional information about the asset. The record pane expands to display the Main, Values, Maintenance/Insurance, and User Defined tabs. These tabs contain information about the asset that was entered in the New Assets program or during asset creation from an invoice or purchase order.</w:t>
      </w:r>
      <w:r>
        <w:br/>
      </w:r>
      <w:r>
        <w:rPr>
          <w:noProof/>
        </w:rPr>
        <w:drawing>
          <wp:inline distT="0" distB="0" distL="0" distR="0" wp14:anchorId="2E1094E1" wp14:editId="4D2C4EC2">
            <wp:extent cx="5943600" cy="4106545"/>
            <wp:effectExtent l="0" t="0" r="0" b="8255"/>
            <wp:docPr id="348" name="Picture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5"/>
                    <a:stretch>
                      <a:fillRect/>
                    </a:stretch>
                  </pic:blipFill>
                  <pic:spPr>
                    <a:xfrm>
                      <a:off x="0" y="0"/>
                      <a:ext cx="5943600" cy="4106545"/>
                    </a:xfrm>
                    <a:prstGeom prst="rect">
                      <a:avLst/>
                    </a:prstGeom>
                  </pic:spPr>
                </pic:pic>
              </a:graphicData>
            </a:graphic>
          </wp:inline>
        </w:drawing>
      </w:r>
    </w:p>
    <w:p w14:paraId="1651FE93" w14:textId="77777777" w:rsidR="006826B5" w:rsidRDefault="006826B5" w:rsidP="006826B5"/>
    <w:p w14:paraId="62A0199A" w14:textId="77777777" w:rsidR="006826B5" w:rsidRDefault="006826B5" w:rsidP="006826B5">
      <w:pPr>
        <w:spacing w:after="200" w:line="276" w:lineRule="auto"/>
      </w:pPr>
      <w:r>
        <w:br w:type="page"/>
      </w:r>
    </w:p>
    <w:p w14:paraId="33031EBC" w14:textId="77777777" w:rsidR="006826B5" w:rsidRDefault="006826B5" w:rsidP="006826B5">
      <w:r>
        <w:t xml:space="preserve">Clicking the </w:t>
      </w:r>
      <w:r w:rsidRPr="0045043E">
        <w:rPr>
          <w:b/>
        </w:rPr>
        <w:t>Notes</w:t>
      </w:r>
      <w:r>
        <w:t xml:space="preserve"> button on the asset pane displays the Asset Notes dialog box. This dialog box contains any notes that have been entered for the asset. The notes are sorted by category into separate tabs of information. You cannot enter new notes using the dialog box. It is for informational purposes only.</w:t>
      </w:r>
    </w:p>
    <w:p w14:paraId="19BEDA75" w14:textId="77777777" w:rsidR="006826B5" w:rsidRDefault="006826B5" w:rsidP="006826B5">
      <w:r>
        <w:rPr>
          <w:noProof/>
        </w:rPr>
        <w:drawing>
          <wp:inline distT="0" distB="0" distL="0" distR="0" wp14:anchorId="37D64C35" wp14:editId="33365E07">
            <wp:extent cx="5943600" cy="1751965"/>
            <wp:effectExtent l="0" t="0" r="0" b="635"/>
            <wp:docPr id="349" name="Picture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6"/>
                    <a:stretch>
                      <a:fillRect/>
                    </a:stretch>
                  </pic:blipFill>
                  <pic:spPr>
                    <a:xfrm>
                      <a:off x="0" y="0"/>
                      <a:ext cx="5943600" cy="1751965"/>
                    </a:xfrm>
                    <a:prstGeom prst="rect">
                      <a:avLst/>
                    </a:prstGeom>
                  </pic:spPr>
                </pic:pic>
              </a:graphicData>
            </a:graphic>
          </wp:inline>
        </w:drawing>
      </w:r>
    </w:p>
    <w:p w14:paraId="49CF6AE8" w14:textId="77777777" w:rsidR="006826B5" w:rsidRDefault="006826B5" w:rsidP="006826B5"/>
    <w:p w14:paraId="35452D29" w14:textId="77777777" w:rsidR="006826B5" w:rsidRDefault="006826B5" w:rsidP="006826B5">
      <w:pPr>
        <w:rPr>
          <w:noProof/>
        </w:rPr>
      </w:pPr>
      <w:r>
        <w:t xml:space="preserve">Clicking the </w:t>
      </w:r>
      <w:r w:rsidRPr="00594E5F">
        <w:rPr>
          <w:b/>
        </w:rPr>
        <w:t>Details</w:t>
      </w:r>
      <w:r>
        <w:t xml:space="preserve"> link in an asset record refreshes the screen to display detailed information panes for that asset. </w:t>
      </w:r>
      <w:r>
        <w:br/>
      </w:r>
      <w:r>
        <w:rPr>
          <w:noProof/>
        </w:rPr>
        <w:drawing>
          <wp:inline distT="0" distB="0" distL="0" distR="0" wp14:anchorId="47C2050A" wp14:editId="794829F2">
            <wp:extent cx="5943600" cy="3746500"/>
            <wp:effectExtent l="0" t="0" r="0" b="6350"/>
            <wp:docPr id="350" name="Picture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7"/>
                    <a:stretch>
                      <a:fillRect/>
                    </a:stretch>
                  </pic:blipFill>
                  <pic:spPr>
                    <a:xfrm>
                      <a:off x="0" y="0"/>
                      <a:ext cx="5943600" cy="3746500"/>
                    </a:xfrm>
                    <a:prstGeom prst="rect">
                      <a:avLst/>
                    </a:prstGeom>
                  </pic:spPr>
                </pic:pic>
              </a:graphicData>
            </a:graphic>
          </wp:inline>
        </w:drawing>
      </w:r>
    </w:p>
    <w:p w14:paraId="39E2406E" w14:textId="77777777" w:rsidR="006826B5" w:rsidRDefault="006826B5" w:rsidP="006826B5">
      <w:pPr>
        <w:rPr>
          <w:noProof/>
        </w:rPr>
      </w:pPr>
    </w:p>
    <w:p w14:paraId="37CEA131" w14:textId="77777777" w:rsidR="006826B5" w:rsidRDefault="006826B5" w:rsidP="00602228">
      <w:pPr>
        <w:pStyle w:val="Heading3"/>
        <w:numPr>
          <w:ilvl w:val="0"/>
          <w:numId w:val="0"/>
        </w:numPr>
        <w:rPr>
          <w:noProof/>
        </w:rPr>
      </w:pPr>
      <w:bookmarkStart w:id="296" w:name="_Toc422218397"/>
      <w:r>
        <w:rPr>
          <w:noProof/>
        </w:rPr>
        <w:t>Available Panes</w:t>
      </w:r>
      <w:bookmarkEnd w:id="296"/>
    </w:p>
    <w:p w14:paraId="0D0A977E" w14:textId="77777777" w:rsidR="006826B5" w:rsidRDefault="006826B5" w:rsidP="006826B5">
      <w:r>
        <w:t xml:space="preserve">The following table provides a brief description of the available detail panes for the Fixed Assets Central program. </w:t>
      </w:r>
    </w:p>
    <w:p w14:paraId="6A626336" w14:textId="77777777" w:rsidR="006826B5" w:rsidRPr="00BA18C3" w:rsidRDefault="006826B5" w:rsidP="006826B5"/>
    <w:p w14:paraId="5B84EF6C" w14:textId="77777777" w:rsidR="006826B5" w:rsidRDefault="006826B5" w:rsidP="006826B5">
      <w:r>
        <w:t xml:space="preserve">The header of each pane contains an arrow button. Clicking the arrow button expands or collapses a pane. If no information is available for a pane, the program indicates that no records are found. Click </w:t>
      </w:r>
      <w:r w:rsidRPr="0045043E">
        <w:rPr>
          <w:b/>
        </w:rPr>
        <w:t>View/Maintain</w:t>
      </w:r>
      <w:r>
        <w:t xml:space="preserve"> on a pane header to open the Munis program used to view or update the displayed record.</w:t>
      </w:r>
    </w:p>
    <w:tbl>
      <w:tblPr>
        <w:tblStyle w:val="TableGrid"/>
        <w:tblW w:w="0" w:type="auto"/>
        <w:tblInd w:w="144" w:type="dxa"/>
        <w:tblLook w:val="04A0" w:firstRow="1" w:lastRow="0" w:firstColumn="1" w:lastColumn="0" w:noHBand="0" w:noVBand="1"/>
      </w:tblPr>
      <w:tblGrid>
        <w:gridCol w:w="2552"/>
        <w:gridCol w:w="7600"/>
      </w:tblGrid>
      <w:tr w:rsidR="006826B5" w:rsidRPr="00034F7F" w14:paraId="3C8950BE" w14:textId="77777777" w:rsidTr="005A172B">
        <w:trPr>
          <w:tblHeader/>
        </w:trPr>
        <w:tc>
          <w:tcPr>
            <w:tcW w:w="2574" w:type="dxa"/>
            <w:shd w:val="clear" w:color="auto" w:fill="8DB3E2" w:themeFill="text2" w:themeFillTint="66"/>
          </w:tcPr>
          <w:p w14:paraId="15E1F627" w14:textId="77777777" w:rsidR="006826B5" w:rsidRPr="00034F7F" w:rsidRDefault="006826B5" w:rsidP="005A172B">
            <w:pPr>
              <w:rPr>
                <w:b/>
              </w:rPr>
            </w:pPr>
            <w:r w:rsidRPr="00034F7F">
              <w:rPr>
                <w:b/>
              </w:rPr>
              <w:t>Pane</w:t>
            </w:r>
          </w:p>
        </w:tc>
        <w:tc>
          <w:tcPr>
            <w:tcW w:w="7722" w:type="dxa"/>
            <w:shd w:val="clear" w:color="auto" w:fill="8DB3E2" w:themeFill="text2" w:themeFillTint="66"/>
          </w:tcPr>
          <w:p w14:paraId="18ACE992" w14:textId="77777777" w:rsidR="006826B5" w:rsidRPr="00034F7F" w:rsidRDefault="006826B5" w:rsidP="005A172B">
            <w:pPr>
              <w:rPr>
                <w:b/>
              </w:rPr>
            </w:pPr>
            <w:r w:rsidRPr="00034F7F">
              <w:rPr>
                <w:b/>
              </w:rPr>
              <w:t>Description</w:t>
            </w:r>
          </w:p>
        </w:tc>
      </w:tr>
      <w:tr w:rsidR="006826B5" w14:paraId="1BC80BBA" w14:textId="77777777" w:rsidTr="005A172B">
        <w:tc>
          <w:tcPr>
            <w:tcW w:w="2574" w:type="dxa"/>
          </w:tcPr>
          <w:p w14:paraId="7AEB6688" w14:textId="77777777" w:rsidR="006826B5" w:rsidRDefault="006826B5" w:rsidP="005A172B">
            <w:r>
              <w:t>Accounts</w:t>
            </w:r>
          </w:p>
          <w:p w14:paraId="33C9639F" w14:textId="77777777" w:rsidR="006826B5" w:rsidRPr="00D364F3" w:rsidRDefault="006826B5" w:rsidP="005A172B">
            <w:pPr>
              <w:jc w:val="center"/>
            </w:pPr>
          </w:p>
        </w:tc>
        <w:tc>
          <w:tcPr>
            <w:tcW w:w="7722" w:type="dxa"/>
          </w:tcPr>
          <w:p w14:paraId="4FFF9A1C" w14:textId="77777777" w:rsidR="006826B5" w:rsidRDefault="006826B5" w:rsidP="005A172B">
            <w:r>
              <w:t>Contains a list of general ledger accounts that have been associated with the fixed asset record. Click a column title to sort the list by that column.</w:t>
            </w:r>
          </w:p>
        </w:tc>
      </w:tr>
      <w:tr w:rsidR="006826B5" w14:paraId="7B8DDEC3" w14:textId="77777777" w:rsidTr="005A172B">
        <w:tc>
          <w:tcPr>
            <w:tcW w:w="2574" w:type="dxa"/>
          </w:tcPr>
          <w:p w14:paraId="64769318" w14:textId="77777777" w:rsidR="006826B5" w:rsidRDefault="006826B5" w:rsidP="005A172B">
            <w:r>
              <w:t>Employees</w:t>
            </w:r>
          </w:p>
        </w:tc>
        <w:tc>
          <w:tcPr>
            <w:tcW w:w="7722" w:type="dxa"/>
          </w:tcPr>
          <w:p w14:paraId="33F5E639" w14:textId="77777777" w:rsidR="006826B5" w:rsidRDefault="006826B5" w:rsidP="005A172B">
            <w:r>
              <w:t>Displays employees who have been associated with the asset. Click an employee name to open the Employee Central program with that employee as the active record.</w:t>
            </w:r>
          </w:p>
        </w:tc>
      </w:tr>
      <w:tr w:rsidR="006826B5" w14:paraId="3827628C" w14:textId="77777777" w:rsidTr="005A172B">
        <w:tc>
          <w:tcPr>
            <w:tcW w:w="2574" w:type="dxa"/>
          </w:tcPr>
          <w:p w14:paraId="0CA7D8AD" w14:textId="77777777" w:rsidR="006826B5" w:rsidRDefault="006826B5" w:rsidP="005A172B">
            <w:r>
              <w:t>Fixed Asset</w:t>
            </w:r>
          </w:p>
        </w:tc>
        <w:tc>
          <w:tcPr>
            <w:tcW w:w="7722" w:type="dxa"/>
          </w:tcPr>
          <w:p w14:paraId="1E3025D0" w14:textId="77777777" w:rsidR="006826B5" w:rsidRDefault="006826B5" w:rsidP="005A172B">
            <w:r>
              <w:t>Provides general asset information in a similar</w:t>
            </w:r>
            <w:r w:rsidRPr="006024E5">
              <w:t xml:space="preserve"> </w:t>
            </w:r>
            <w:r>
              <w:t>format to the main program screen. However, the pane does not include the Values tab.</w:t>
            </w:r>
          </w:p>
        </w:tc>
      </w:tr>
      <w:tr w:rsidR="006826B5" w14:paraId="4458FDE1" w14:textId="77777777" w:rsidTr="005A172B">
        <w:tc>
          <w:tcPr>
            <w:tcW w:w="2574" w:type="dxa"/>
          </w:tcPr>
          <w:p w14:paraId="59FC615C" w14:textId="77777777" w:rsidR="006826B5" w:rsidRDefault="006826B5" w:rsidP="005A172B">
            <w:r>
              <w:t>Funding Sources</w:t>
            </w:r>
          </w:p>
        </w:tc>
        <w:tc>
          <w:tcPr>
            <w:tcW w:w="7722" w:type="dxa"/>
          </w:tcPr>
          <w:p w14:paraId="422FF1B8" w14:textId="77777777" w:rsidR="006826B5" w:rsidRDefault="006826B5" w:rsidP="005A172B">
            <w:r>
              <w:t>Lists the asset’s funding sources and percentages.</w:t>
            </w:r>
          </w:p>
        </w:tc>
      </w:tr>
      <w:tr w:rsidR="006826B5" w14:paraId="66E95F5F" w14:textId="77777777" w:rsidTr="005A172B">
        <w:tc>
          <w:tcPr>
            <w:tcW w:w="2574" w:type="dxa"/>
          </w:tcPr>
          <w:p w14:paraId="25107901" w14:textId="77777777" w:rsidR="006826B5" w:rsidRDefault="006826B5" w:rsidP="005A172B">
            <w:r>
              <w:t>Pending Transactions</w:t>
            </w:r>
          </w:p>
        </w:tc>
        <w:tc>
          <w:tcPr>
            <w:tcW w:w="7722" w:type="dxa"/>
          </w:tcPr>
          <w:p w14:paraId="03FEF428" w14:textId="77777777" w:rsidR="006826B5" w:rsidRDefault="006826B5" w:rsidP="005A172B">
            <w:r>
              <w:t>Displays a listing of transactions that are pending for the asset. Clicking a link in the Type column opens the Fixed Asset Transaction Entry Post program with the selected transaction as the active record.</w:t>
            </w:r>
          </w:p>
        </w:tc>
      </w:tr>
      <w:tr w:rsidR="006826B5" w14:paraId="3BD6A2FC" w14:textId="77777777" w:rsidTr="005A172B">
        <w:tc>
          <w:tcPr>
            <w:tcW w:w="2574" w:type="dxa"/>
          </w:tcPr>
          <w:p w14:paraId="21FCAC3C" w14:textId="77777777" w:rsidR="006826B5" w:rsidRDefault="006826B5" w:rsidP="005A172B">
            <w:r>
              <w:rPr>
                <w:noProof/>
              </w:rPr>
              <w:t>Purchases</w:t>
            </w:r>
          </w:p>
        </w:tc>
        <w:tc>
          <w:tcPr>
            <w:tcW w:w="7722" w:type="dxa"/>
          </w:tcPr>
          <w:p w14:paraId="756842C6" w14:textId="77777777" w:rsidR="006826B5" w:rsidRDefault="006826B5" w:rsidP="005A172B">
            <w:r>
              <w:rPr>
                <w:noProof/>
              </w:rPr>
              <w:t xml:space="preserve">Contains a table that lists the purchases related to the asset. </w:t>
            </w:r>
            <w:r>
              <w:t xml:space="preserve">Clicking a vendor name opens the Vendor Central program, where you can view the vendor record. Click a purchase order number to open the Purchase Order Central program with that purchase order as the active record. If your organization uses Tyler Content Manager (TCM), click the </w:t>
            </w:r>
            <w:r w:rsidRPr="0045043E">
              <w:rPr>
                <w:b/>
              </w:rPr>
              <w:t>TCM</w:t>
            </w:r>
            <w:r>
              <w:t xml:space="preserve"> button to view files attached to the purchase order in TCM.</w:t>
            </w:r>
          </w:p>
        </w:tc>
      </w:tr>
      <w:tr w:rsidR="006826B5" w14:paraId="1CF04BA4" w14:textId="77777777" w:rsidTr="005A172B">
        <w:tc>
          <w:tcPr>
            <w:tcW w:w="2574" w:type="dxa"/>
          </w:tcPr>
          <w:p w14:paraId="34377D88" w14:textId="77777777" w:rsidR="006826B5" w:rsidRDefault="006826B5" w:rsidP="005A172B">
            <w:r>
              <w:t>Repairs</w:t>
            </w:r>
          </w:p>
        </w:tc>
        <w:tc>
          <w:tcPr>
            <w:tcW w:w="7722" w:type="dxa"/>
          </w:tcPr>
          <w:p w14:paraId="4FD79808" w14:textId="77777777" w:rsidR="006826B5" w:rsidRDefault="006826B5" w:rsidP="005A172B">
            <w:r>
              <w:t>Displays the history of repair work orders performed on the asset. A work order can be viewed in Work Orders Central by clicking the work order number. To view the repair work orders in a grid view, click the grid button on the pane header.</w:t>
            </w:r>
          </w:p>
        </w:tc>
      </w:tr>
      <w:tr w:rsidR="006826B5" w14:paraId="696D9DFC" w14:textId="77777777" w:rsidTr="005A172B">
        <w:tc>
          <w:tcPr>
            <w:tcW w:w="2574" w:type="dxa"/>
          </w:tcPr>
          <w:p w14:paraId="49929929" w14:textId="77777777" w:rsidR="006826B5" w:rsidRDefault="006826B5" w:rsidP="005A172B">
            <w:r>
              <w:t>Transactions</w:t>
            </w:r>
          </w:p>
        </w:tc>
        <w:tc>
          <w:tcPr>
            <w:tcW w:w="7722" w:type="dxa"/>
          </w:tcPr>
          <w:p w14:paraId="180A97C8" w14:textId="77777777" w:rsidR="006826B5" w:rsidRDefault="006826B5" w:rsidP="005A172B">
            <w:r>
              <w:t>Contains information regarding all of the transactions that have been entered for the asset.</w:t>
            </w:r>
            <w:r w:rsidRPr="000814F2">
              <w:t xml:space="preserve"> </w:t>
            </w:r>
            <w:r>
              <w:t>To view the transaction data in a grid view, click the grid button on the pane header.</w:t>
            </w:r>
          </w:p>
        </w:tc>
      </w:tr>
      <w:tr w:rsidR="006826B5" w14:paraId="5DD4FD1B" w14:textId="77777777" w:rsidTr="005A172B">
        <w:tc>
          <w:tcPr>
            <w:tcW w:w="2574" w:type="dxa"/>
          </w:tcPr>
          <w:p w14:paraId="2D52AD95" w14:textId="77777777" w:rsidR="006826B5" w:rsidRDefault="006826B5" w:rsidP="005A172B">
            <w:r>
              <w:t>Values</w:t>
            </w:r>
          </w:p>
        </w:tc>
        <w:tc>
          <w:tcPr>
            <w:tcW w:w="7722" w:type="dxa"/>
          </w:tcPr>
          <w:p w14:paraId="57D9E938" w14:textId="77777777" w:rsidR="006826B5" w:rsidRDefault="006826B5" w:rsidP="005A172B">
            <w:r>
              <w:t>Displays the asset’s dollar values and depreciation amounts.</w:t>
            </w:r>
          </w:p>
        </w:tc>
      </w:tr>
      <w:tr w:rsidR="006826B5" w14:paraId="65B3C9AC" w14:textId="77777777" w:rsidTr="005A172B">
        <w:tc>
          <w:tcPr>
            <w:tcW w:w="2574" w:type="dxa"/>
          </w:tcPr>
          <w:p w14:paraId="4EFEE700" w14:textId="77777777" w:rsidR="006826B5" w:rsidRDefault="006826B5" w:rsidP="005A172B">
            <w:r>
              <w:t>Work Order Assets</w:t>
            </w:r>
          </w:p>
        </w:tc>
        <w:tc>
          <w:tcPr>
            <w:tcW w:w="7722" w:type="dxa"/>
          </w:tcPr>
          <w:p w14:paraId="23F0BDF3" w14:textId="77777777" w:rsidR="006826B5" w:rsidRDefault="006826B5" w:rsidP="005A172B">
            <w:r>
              <w:t>Lists all of the work order asset records that are associated with the fixed asset record. To view the work order asset in the Asset Inquiry program, click the asset code link.</w:t>
            </w:r>
          </w:p>
        </w:tc>
      </w:tr>
    </w:tbl>
    <w:p w14:paraId="3D4CC6BE" w14:textId="77777777" w:rsidR="006826B5" w:rsidRDefault="006826B5" w:rsidP="006826B5"/>
    <w:p w14:paraId="4985789F" w14:textId="77777777" w:rsidR="003E72D1" w:rsidRDefault="003E72D1" w:rsidP="006826B5"/>
    <w:p w14:paraId="20713DE3" w14:textId="77777777" w:rsidR="003E72D1" w:rsidRDefault="003E72D1" w:rsidP="006826B5"/>
    <w:p w14:paraId="335FE3F0" w14:textId="77777777" w:rsidR="003E72D1" w:rsidRDefault="003E72D1" w:rsidP="006826B5"/>
    <w:p w14:paraId="00B84A0E" w14:textId="77777777" w:rsidR="003E72D1" w:rsidRDefault="003E72D1" w:rsidP="006826B5"/>
    <w:p w14:paraId="38FDA2B9" w14:textId="77777777" w:rsidR="003E72D1" w:rsidRDefault="003E72D1" w:rsidP="006826B5"/>
    <w:p w14:paraId="7558706B" w14:textId="77777777" w:rsidR="003E72D1" w:rsidRDefault="003E72D1" w:rsidP="006826B5"/>
    <w:p w14:paraId="5CDD9CAD" w14:textId="77777777" w:rsidR="003E72D1" w:rsidRDefault="003E72D1" w:rsidP="006826B5"/>
    <w:p w14:paraId="3CD07097" w14:textId="77777777" w:rsidR="003E72D1" w:rsidRDefault="003E72D1" w:rsidP="006826B5"/>
    <w:p w14:paraId="237C1F3C" w14:textId="77777777" w:rsidR="003E72D1" w:rsidRDefault="003E72D1" w:rsidP="006826B5"/>
    <w:p w14:paraId="6BC6F41F" w14:textId="77777777" w:rsidR="003E72D1" w:rsidRDefault="003E72D1" w:rsidP="006826B5"/>
    <w:p w14:paraId="4A90335C" w14:textId="77777777" w:rsidR="003E72D1" w:rsidRDefault="003E72D1" w:rsidP="006826B5"/>
    <w:p w14:paraId="190F320E" w14:textId="77777777" w:rsidR="003E72D1" w:rsidRPr="00340BE6" w:rsidRDefault="003E72D1" w:rsidP="006826B5"/>
    <w:p w14:paraId="45713925" w14:textId="77777777" w:rsidR="006826B5" w:rsidRDefault="006826B5" w:rsidP="00602228">
      <w:pPr>
        <w:pStyle w:val="Heading1"/>
        <w:numPr>
          <w:ilvl w:val="0"/>
          <w:numId w:val="0"/>
        </w:numPr>
      </w:pPr>
      <w:bookmarkStart w:id="297" w:name="_Toc417561855"/>
      <w:bookmarkStart w:id="298" w:name="_Toc422218398"/>
      <w:r>
        <w:t>General Ledger</w:t>
      </w:r>
      <w:bookmarkEnd w:id="297"/>
      <w:bookmarkEnd w:id="298"/>
    </w:p>
    <w:p w14:paraId="23AA1D48" w14:textId="77777777" w:rsidR="006826B5" w:rsidRDefault="006826B5" w:rsidP="00602228">
      <w:pPr>
        <w:pStyle w:val="Heading2"/>
        <w:numPr>
          <w:ilvl w:val="0"/>
          <w:numId w:val="0"/>
        </w:numPr>
      </w:pPr>
      <w:bookmarkStart w:id="299" w:name="_Account_Central"/>
      <w:bookmarkStart w:id="300" w:name="_Toc417561856"/>
      <w:bookmarkStart w:id="301" w:name="_Toc422218399"/>
      <w:bookmarkEnd w:id="299"/>
      <w:r w:rsidRPr="003D739C">
        <w:t>Account Central</w:t>
      </w:r>
      <w:bookmarkEnd w:id="300"/>
      <w:bookmarkEnd w:id="301"/>
    </w:p>
    <w:p w14:paraId="503208A8" w14:textId="77777777" w:rsidR="006826B5" w:rsidRDefault="006826B5" w:rsidP="006826B5">
      <w:r>
        <w:t>The Account Central program displays a variety of account information based on user-defined filters. The information is for display purposes only. No actions can be taken in the program beyond the creation of filters.</w:t>
      </w:r>
      <w:r w:rsidRPr="00852A47">
        <w:t xml:space="preserve"> </w:t>
      </w:r>
      <w:r>
        <w:t>The program initially displays Search boxes and a blank screen.</w:t>
      </w:r>
    </w:p>
    <w:p w14:paraId="2A82E309" w14:textId="77777777" w:rsidR="006826B5" w:rsidRDefault="006826B5" w:rsidP="006826B5"/>
    <w:p w14:paraId="7A4C871D" w14:textId="77777777" w:rsidR="006826B5" w:rsidRDefault="006826B5" w:rsidP="006826B5">
      <w:pPr>
        <w:rPr>
          <w:noProof/>
        </w:rPr>
      </w:pPr>
      <w:r>
        <w:t xml:space="preserve">After performing the search, the program displays a list of matching accounts. </w:t>
      </w:r>
    </w:p>
    <w:p w14:paraId="64E8623D" w14:textId="77777777" w:rsidR="006826B5" w:rsidRDefault="006826B5" w:rsidP="006826B5">
      <w:r>
        <w:rPr>
          <w:noProof/>
        </w:rPr>
        <w:drawing>
          <wp:inline distT="0" distB="0" distL="0" distR="0" wp14:anchorId="607E1688" wp14:editId="603355B7">
            <wp:extent cx="5943600" cy="1589405"/>
            <wp:effectExtent l="0" t="0" r="0" b="0"/>
            <wp:docPr id="351" name="Picture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8"/>
                    <a:stretch>
                      <a:fillRect/>
                    </a:stretch>
                  </pic:blipFill>
                  <pic:spPr>
                    <a:xfrm>
                      <a:off x="0" y="0"/>
                      <a:ext cx="5943600" cy="1589405"/>
                    </a:xfrm>
                    <a:prstGeom prst="rect">
                      <a:avLst/>
                    </a:prstGeom>
                  </pic:spPr>
                </pic:pic>
              </a:graphicData>
            </a:graphic>
          </wp:inline>
        </w:drawing>
      </w:r>
    </w:p>
    <w:p w14:paraId="420D9DFE" w14:textId="77777777" w:rsidR="006826B5" w:rsidRDefault="006826B5" w:rsidP="006826B5"/>
    <w:p w14:paraId="1F72FF54" w14:textId="77777777" w:rsidR="006826B5" w:rsidRDefault="006826B5" w:rsidP="006826B5">
      <w:r>
        <w:t xml:space="preserve">Clicking the account number in list view or the account tile in block view refreshes the program screen to display information about that account. The information is divided amongst the Transactions, Account, Budget Rollup, Monthly Data, and Current Year vs CFWD tabs. </w:t>
      </w:r>
      <w:r>
        <w:br/>
      </w:r>
      <w:r>
        <w:rPr>
          <w:noProof/>
        </w:rPr>
        <w:drawing>
          <wp:inline distT="0" distB="0" distL="0" distR="0" wp14:anchorId="2C6C466B" wp14:editId="50D630CA">
            <wp:extent cx="5943600" cy="2983865"/>
            <wp:effectExtent l="0" t="0" r="0" b="6985"/>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9"/>
                    <a:stretch>
                      <a:fillRect/>
                    </a:stretch>
                  </pic:blipFill>
                  <pic:spPr>
                    <a:xfrm>
                      <a:off x="0" y="0"/>
                      <a:ext cx="5943600" cy="2983865"/>
                    </a:xfrm>
                    <a:prstGeom prst="rect">
                      <a:avLst/>
                    </a:prstGeom>
                  </pic:spPr>
                </pic:pic>
              </a:graphicData>
            </a:graphic>
          </wp:inline>
        </w:drawing>
      </w:r>
    </w:p>
    <w:p w14:paraId="19B9FC21" w14:textId="77777777" w:rsidR="006826B5" w:rsidRDefault="006826B5" w:rsidP="006826B5"/>
    <w:p w14:paraId="0F0A43D3" w14:textId="77777777" w:rsidR="006826B5" w:rsidRDefault="006826B5" w:rsidP="006826B5">
      <w:pPr>
        <w:rPr>
          <w:noProof/>
        </w:rPr>
      </w:pPr>
    </w:p>
    <w:p w14:paraId="17D8B438" w14:textId="77777777" w:rsidR="006826B5" w:rsidRDefault="006826B5" w:rsidP="006826B5">
      <w:pPr>
        <w:spacing w:after="200" w:line="276" w:lineRule="auto"/>
        <w:rPr>
          <w:rFonts w:eastAsiaTheme="majorEastAsia" w:cstheme="majorBidi"/>
          <w:b/>
          <w:bCs/>
          <w:color w:val="76923C"/>
          <w:sz w:val="32"/>
          <w:szCs w:val="26"/>
        </w:rPr>
      </w:pPr>
      <w:r>
        <w:br w:type="page"/>
      </w:r>
    </w:p>
    <w:p w14:paraId="6F869584" w14:textId="77777777" w:rsidR="006826B5" w:rsidRDefault="006826B5" w:rsidP="00602228">
      <w:pPr>
        <w:pStyle w:val="Heading2"/>
        <w:numPr>
          <w:ilvl w:val="0"/>
          <w:numId w:val="0"/>
        </w:numPr>
      </w:pPr>
      <w:bookmarkStart w:id="302" w:name="_Toc417561857"/>
      <w:bookmarkStart w:id="303" w:name="_Toc422218400"/>
      <w:r>
        <w:t>GL Fund Monitor</w:t>
      </w:r>
      <w:bookmarkEnd w:id="302"/>
      <w:bookmarkEnd w:id="303"/>
    </w:p>
    <w:p w14:paraId="1922EC9B" w14:textId="77777777" w:rsidR="006826B5" w:rsidRDefault="006826B5" w:rsidP="006826B5">
      <w:r w:rsidRPr="00F63B85">
        <w:t>The GL Fund Monitor</w:t>
      </w:r>
      <w:r>
        <w:t xml:space="preserve"> program displays all of your available general ledger funds and indicates whether they are under or over budget. You can also view subtotals for Accounts Payable, Budget Control, and Encumbrances amounts. In order to view reports in GL Fund Monitor, Munis Scheduler must be installed. </w:t>
      </w:r>
    </w:p>
    <w:p w14:paraId="6BDBAF54" w14:textId="77777777" w:rsidR="006826B5" w:rsidRDefault="006826B5" w:rsidP="006826B5"/>
    <w:p w14:paraId="65E20C1F" w14:textId="77777777" w:rsidR="006826B5" w:rsidRDefault="006826B5" w:rsidP="006826B5">
      <w:pPr>
        <w:rPr>
          <w:noProof/>
        </w:rPr>
      </w:pPr>
      <w:r>
        <w:t xml:space="preserve">When you first open GL Fund Monitor, the program displays a series of zero-dollar amounts and default dates of 01/01/0001. </w:t>
      </w:r>
    </w:p>
    <w:p w14:paraId="2BF7DC9A" w14:textId="77777777" w:rsidR="006826B5" w:rsidRDefault="006826B5" w:rsidP="006826B5">
      <w:r>
        <w:rPr>
          <w:noProof/>
        </w:rPr>
        <w:drawing>
          <wp:inline distT="0" distB="0" distL="0" distR="0" wp14:anchorId="441A9EE2" wp14:editId="4C4E1459">
            <wp:extent cx="4531057" cy="2651831"/>
            <wp:effectExtent l="0" t="0" r="3175" b="0"/>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0"/>
                    <a:stretch>
                      <a:fillRect/>
                    </a:stretch>
                  </pic:blipFill>
                  <pic:spPr>
                    <a:xfrm>
                      <a:off x="0" y="0"/>
                      <a:ext cx="4555529" cy="2666153"/>
                    </a:xfrm>
                    <a:prstGeom prst="rect">
                      <a:avLst/>
                    </a:prstGeom>
                  </pic:spPr>
                </pic:pic>
              </a:graphicData>
            </a:graphic>
          </wp:inline>
        </w:drawing>
      </w:r>
    </w:p>
    <w:p w14:paraId="5ED6C387" w14:textId="77777777" w:rsidR="006826B5" w:rsidRDefault="006826B5" w:rsidP="006826B5"/>
    <w:p w14:paraId="70180C19" w14:textId="77777777" w:rsidR="006826B5" w:rsidRDefault="006826B5" w:rsidP="006826B5">
      <w:r>
        <w:t xml:space="preserve">In order to draw initial information into the program, click the </w:t>
      </w:r>
      <w:r w:rsidRPr="006B7F75">
        <w:rPr>
          <w:b/>
        </w:rPr>
        <w:t>Refresh</w:t>
      </w:r>
      <w:r>
        <w:rPr>
          <w:b/>
        </w:rPr>
        <w:t xml:space="preserve"> Reports</w:t>
      </w:r>
      <w:r>
        <w:t xml:space="preserve"> button on the ribbon or in a specific report pane.</w:t>
      </w:r>
    </w:p>
    <w:p w14:paraId="65951729" w14:textId="77777777" w:rsidR="006826B5" w:rsidRDefault="006826B5" w:rsidP="006826B5">
      <w:r w:rsidRPr="00F07F85">
        <w:rPr>
          <w:noProof/>
        </w:rPr>
        <w:t xml:space="preserve"> </w:t>
      </w:r>
      <w:r>
        <w:rPr>
          <w:noProof/>
        </w:rPr>
        <w:drawing>
          <wp:inline distT="0" distB="0" distL="0" distR="0" wp14:anchorId="6A6F88C6" wp14:editId="53DF0A17">
            <wp:extent cx="3657600" cy="2709986"/>
            <wp:effectExtent l="0" t="0" r="0" b="0"/>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1"/>
                    <a:stretch>
                      <a:fillRect/>
                    </a:stretch>
                  </pic:blipFill>
                  <pic:spPr>
                    <a:xfrm>
                      <a:off x="0" y="0"/>
                      <a:ext cx="3657424" cy="2709856"/>
                    </a:xfrm>
                    <a:prstGeom prst="rect">
                      <a:avLst/>
                    </a:prstGeom>
                  </pic:spPr>
                </pic:pic>
              </a:graphicData>
            </a:graphic>
          </wp:inline>
        </w:drawing>
      </w:r>
    </w:p>
    <w:p w14:paraId="23A6784E" w14:textId="77777777" w:rsidR="006826B5" w:rsidRDefault="006826B5" w:rsidP="006826B5"/>
    <w:p w14:paraId="44621E34" w14:textId="77777777" w:rsidR="006826B5" w:rsidRDefault="006826B5" w:rsidP="006826B5">
      <w:r>
        <w:t xml:space="preserve">Clicking the </w:t>
      </w:r>
      <w:r w:rsidRPr="00555AB5">
        <w:rPr>
          <w:b/>
        </w:rPr>
        <w:t>Refresh</w:t>
      </w:r>
      <w:r>
        <w:t xml:space="preserve"> button causes the program to display a Refresh Data dialog box. Select </w:t>
      </w:r>
      <w:r w:rsidRPr="006B7F75">
        <w:rPr>
          <w:b/>
        </w:rPr>
        <w:t>Get Latest Summary Data</w:t>
      </w:r>
      <w:r>
        <w:t xml:space="preserve"> to draw in the initial information used by the GL Fund Monitor program or select </w:t>
      </w:r>
      <w:r w:rsidRPr="006B7F75">
        <w:rPr>
          <w:b/>
        </w:rPr>
        <w:t>Run All Reports</w:t>
      </w:r>
      <w:r>
        <w:t xml:space="preserve"> to immediately produce all of the reports for the GL Fund Monitor program.</w:t>
      </w:r>
    </w:p>
    <w:p w14:paraId="032D90E1" w14:textId="77777777" w:rsidR="006826B5" w:rsidRDefault="006826B5" w:rsidP="006826B5">
      <w:r>
        <w:rPr>
          <w:noProof/>
        </w:rPr>
        <w:drawing>
          <wp:inline distT="0" distB="0" distL="0" distR="0" wp14:anchorId="2E92FF5B" wp14:editId="585B0838">
            <wp:extent cx="3352381" cy="2161905"/>
            <wp:effectExtent l="0" t="0" r="635" b="0"/>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2"/>
                    <a:stretch>
                      <a:fillRect/>
                    </a:stretch>
                  </pic:blipFill>
                  <pic:spPr>
                    <a:xfrm>
                      <a:off x="0" y="0"/>
                      <a:ext cx="3352381" cy="2161905"/>
                    </a:xfrm>
                    <a:prstGeom prst="rect">
                      <a:avLst/>
                    </a:prstGeom>
                  </pic:spPr>
                </pic:pic>
              </a:graphicData>
            </a:graphic>
          </wp:inline>
        </w:drawing>
      </w:r>
    </w:p>
    <w:p w14:paraId="061BAF01" w14:textId="77777777" w:rsidR="006826B5" w:rsidRDefault="006826B5" w:rsidP="006826B5"/>
    <w:p w14:paraId="6F1573BB" w14:textId="77777777" w:rsidR="006826B5" w:rsidRDefault="006826B5" w:rsidP="006826B5">
      <w:r w:rsidRPr="008821E3">
        <w:t xml:space="preserve">The Schedule Reports button on the ribbon performs a similar function. Clicking </w:t>
      </w:r>
      <w:r w:rsidRPr="00555AB5">
        <w:rPr>
          <w:b/>
        </w:rPr>
        <w:t>Schedule Reports</w:t>
      </w:r>
      <w:r w:rsidRPr="008821E3">
        <w:t xml:space="preserve"> opens a dialog box from which you can set a schedule for running the reports that support the GL Fund Monitor program. The reports can be run immediately (Now), daily, or weekly.</w:t>
      </w:r>
    </w:p>
    <w:p w14:paraId="2505D0E0" w14:textId="77777777" w:rsidR="006826B5" w:rsidRDefault="006826B5" w:rsidP="006826B5">
      <w:r>
        <w:rPr>
          <w:noProof/>
        </w:rPr>
        <w:drawing>
          <wp:inline distT="0" distB="0" distL="0" distR="0" wp14:anchorId="37573518" wp14:editId="279CB103">
            <wp:extent cx="4723810" cy="3942857"/>
            <wp:effectExtent l="0" t="0" r="635" b="635"/>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3"/>
                    <a:stretch>
                      <a:fillRect/>
                    </a:stretch>
                  </pic:blipFill>
                  <pic:spPr>
                    <a:xfrm>
                      <a:off x="0" y="0"/>
                      <a:ext cx="4723810" cy="3942857"/>
                    </a:xfrm>
                    <a:prstGeom prst="rect">
                      <a:avLst/>
                    </a:prstGeom>
                  </pic:spPr>
                </pic:pic>
              </a:graphicData>
            </a:graphic>
          </wp:inline>
        </w:drawing>
      </w:r>
    </w:p>
    <w:p w14:paraId="6B2AE6FB" w14:textId="77777777" w:rsidR="006826B5" w:rsidRDefault="006826B5" w:rsidP="006826B5"/>
    <w:p w14:paraId="67EC2191" w14:textId="77777777" w:rsidR="006826B5" w:rsidRDefault="006826B5" w:rsidP="006826B5">
      <w:r>
        <w:t xml:space="preserve">Selecting an option from the Fund Selection menu changes the displayed values in the main pane of the program. Clicking </w:t>
      </w:r>
      <w:r w:rsidRPr="00555AB5">
        <w:rPr>
          <w:b/>
        </w:rPr>
        <w:t>All Funds</w:t>
      </w:r>
      <w:r>
        <w:t xml:space="preserve"> causes the GL Fund Monitor program to display information and amounts for all funds. Clicking </w:t>
      </w:r>
      <w:r w:rsidRPr="00555AB5">
        <w:rPr>
          <w:b/>
        </w:rPr>
        <w:t>Balanced Funds</w:t>
      </w:r>
      <w:r>
        <w:t xml:space="preserve"> or </w:t>
      </w:r>
      <w:r w:rsidRPr="00555AB5">
        <w:rPr>
          <w:b/>
        </w:rPr>
        <w:t>Unbalanced Funds</w:t>
      </w:r>
      <w:r>
        <w:t xml:space="preserve"> restricts the GL Fund Monitor program to displaying only the totals for those funds. In addition, clicking any of the fund menu options also causes the menu to expand and list all of the funds that are included in that menu selection. Each fund has a red or green box next to it. Green boxes indicate balanced funds; red boxes indicate unbalanced funds. </w:t>
      </w:r>
    </w:p>
    <w:p w14:paraId="68D0B794" w14:textId="77777777" w:rsidR="006826B5" w:rsidRDefault="006826B5" w:rsidP="006826B5">
      <w:r>
        <w:rPr>
          <w:noProof/>
        </w:rPr>
        <w:drawing>
          <wp:inline distT="0" distB="0" distL="0" distR="0" wp14:anchorId="413F8B05" wp14:editId="3DC50ADE">
            <wp:extent cx="3657600" cy="2873333"/>
            <wp:effectExtent l="0" t="0" r="0" b="3810"/>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4"/>
                    <a:stretch>
                      <a:fillRect/>
                    </a:stretch>
                  </pic:blipFill>
                  <pic:spPr>
                    <a:xfrm>
                      <a:off x="0" y="0"/>
                      <a:ext cx="3671274" cy="2884075"/>
                    </a:xfrm>
                    <a:prstGeom prst="rect">
                      <a:avLst/>
                    </a:prstGeom>
                  </pic:spPr>
                </pic:pic>
              </a:graphicData>
            </a:graphic>
          </wp:inline>
        </w:drawing>
      </w:r>
    </w:p>
    <w:p w14:paraId="2A1F84EE" w14:textId="77777777" w:rsidR="006826B5" w:rsidRDefault="006826B5" w:rsidP="006826B5"/>
    <w:p w14:paraId="163B61F9" w14:textId="77777777" w:rsidR="006826B5" w:rsidRDefault="006826B5" w:rsidP="006826B5">
      <w:r>
        <w:t xml:space="preserve">Each section of the GL Fund Monitor program is supported by a series of reports. To view the reports, click </w:t>
      </w:r>
      <w:r w:rsidRPr="006B7F75">
        <w:rPr>
          <w:b/>
        </w:rPr>
        <w:t>View Details</w:t>
      </w:r>
      <w:r>
        <w:t>. The program displays a list of reports and the time and date they were last run. Click any of the report titles to open that program in Munis.</w:t>
      </w:r>
    </w:p>
    <w:p w14:paraId="7F2A5A2E" w14:textId="77777777" w:rsidR="006826B5" w:rsidRDefault="006826B5" w:rsidP="006826B5">
      <w:r>
        <w:rPr>
          <w:noProof/>
        </w:rPr>
        <w:drawing>
          <wp:inline distT="0" distB="0" distL="0" distR="0" wp14:anchorId="4B3ECE80" wp14:editId="4384D4E6">
            <wp:extent cx="2743200" cy="2346960"/>
            <wp:effectExtent l="0" t="0" r="0" b="0"/>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5"/>
                    <a:stretch>
                      <a:fillRect/>
                    </a:stretch>
                  </pic:blipFill>
                  <pic:spPr>
                    <a:xfrm>
                      <a:off x="0" y="0"/>
                      <a:ext cx="2746349" cy="2349654"/>
                    </a:xfrm>
                    <a:prstGeom prst="rect">
                      <a:avLst/>
                    </a:prstGeom>
                  </pic:spPr>
                </pic:pic>
              </a:graphicData>
            </a:graphic>
          </wp:inline>
        </w:drawing>
      </w:r>
    </w:p>
    <w:p w14:paraId="16D296EB" w14:textId="77777777" w:rsidR="006826B5" w:rsidRDefault="006826B5" w:rsidP="006826B5"/>
    <w:p w14:paraId="7700108F" w14:textId="77777777" w:rsidR="003E72D1" w:rsidRDefault="003E72D1" w:rsidP="006826B5"/>
    <w:p w14:paraId="5888371B" w14:textId="77777777" w:rsidR="003E72D1" w:rsidRDefault="003E72D1" w:rsidP="006826B5"/>
    <w:p w14:paraId="7CB6FC11" w14:textId="77777777" w:rsidR="003E72D1" w:rsidRDefault="003E72D1" w:rsidP="006826B5"/>
    <w:p w14:paraId="12F122A5" w14:textId="77777777" w:rsidR="003E72D1" w:rsidRDefault="003E72D1" w:rsidP="006826B5"/>
    <w:p w14:paraId="47CAE131" w14:textId="77777777" w:rsidR="003E72D1" w:rsidRDefault="003E72D1" w:rsidP="006826B5"/>
    <w:p w14:paraId="4D2DF90E" w14:textId="77777777" w:rsidR="003E72D1" w:rsidRDefault="003E72D1" w:rsidP="006826B5"/>
    <w:p w14:paraId="77B86945" w14:textId="77777777" w:rsidR="003E72D1" w:rsidRDefault="003E72D1" w:rsidP="006826B5"/>
    <w:p w14:paraId="27F460C2" w14:textId="77777777" w:rsidR="006826B5" w:rsidRDefault="006826B5" w:rsidP="00602228">
      <w:pPr>
        <w:pStyle w:val="Heading1"/>
        <w:numPr>
          <w:ilvl w:val="0"/>
          <w:numId w:val="0"/>
        </w:numPr>
      </w:pPr>
      <w:bookmarkStart w:id="304" w:name="_Toc417561858"/>
      <w:bookmarkStart w:id="305" w:name="_Toc422218401"/>
      <w:r>
        <w:t>Inventory</w:t>
      </w:r>
      <w:bookmarkEnd w:id="304"/>
      <w:bookmarkEnd w:id="305"/>
    </w:p>
    <w:p w14:paraId="6530AC78" w14:textId="77777777" w:rsidR="006826B5" w:rsidRDefault="006826B5" w:rsidP="00602228">
      <w:pPr>
        <w:pStyle w:val="Heading2"/>
        <w:numPr>
          <w:ilvl w:val="0"/>
          <w:numId w:val="0"/>
        </w:numPr>
      </w:pPr>
      <w:bookmarkStart w:id="306" w:name="_Toc417561859"/>
      <w:bookmarkStart w:id="307" w:name="_Toc422218402"/>
      <w:r>
        <w:t>Inventory Central</w:t>
      </w:r>
      <w:bookmarkEnd w:id="306"/>
      <w:bookmarkEnd w:id="307"/>
    </w:p>
    <w:p w14:paraId="17556810" w14:textId="77777777" w:rsidR="006826B5" w:rsidRDefault="006826B5" w:rsidP="006826B5">
      <w:r>
        <w:t>The Inventory Central program allows you to view and maintain inventory items at a summary or detail level. The program initially displays the Items tab, which contains search fields, a series of buttons, and a blank screen.</w:t>
      </w:r>
    </w:p>
    <w:p w14:paraId="4285F9F1" w14:textId="77777777" w:rsidR="006826B5" w:rsidRDefault="006826B5" w:rsidP="006826B5">
      <w:r>
        <w:rPr>
          <w:noProof/>
        </w:rPr>
        <w:drawing>
          <wp:inline distT="0" distB="0" distL="0" distR="0" wp14:anchorId="59E85192" wp14:editId="408E3BF6">
            <wp:extent cx="5943600" cy="722630"/>
            <wp:effectExtent l="0" t="0" r="0" b="1270"/>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6"/>
                    <a:stretch>
                      <a:fillRect/>
                    </a:stretch>
                  </pic:blipFill>
                  <pic:spPr>
                    <a:xfrm>
                      <a:off x="0" y="0"/>
                      <a:ext cx="5943600" cy="722630"/>
                    </a:xfrm>
                    <a:prstGeom prst="rect">
                      <a:avLst/>
                    </a:prstGeom>
                  </pic:spPr>
                </pic:pic>
              </a:graphicData>
            </a:graphic>
          </wp:inline>
        </w:drawing>
      </w:r>
    </w:p>
    <w:p w14:paraId="28D25B02" w14:textId="77777777" w:rsidR="006826B5" w:rsidRDefault="006826B5" w:rsidP="006826B5"/>
    <w:p w14:paraId="28FA2801" w14:textId="77777777" w:rsidR="006826B5" w:rsidRDefault="006826B5" w:rsidP="006826B5">
      <w:r>
        <w:t xml:space="preserve">To view inventory item records, select a warehouse from the </w:t>
      </w:r>
      <w:r w:rsidRPr="000E7194">
        <w:t>Search</w:t>
      </w:r>
      <w:r>
        <w:t xml:space="preserve"> list and enter an inventory item number or description in the </w:t>
      </w:r>
      <w:r w:rsidRPr="000E7194">
        <w:t>Search</w:t>
      </w:r>
      <w:r>
        <w:t xml:space="preserve"> box. Alternatively, click </w:t>
      </w:r>
      <w:r w:rsidRPr="00652200">
        <w:rPr>
          <w:b/>
        </w:rPr>
        <w:t>Advanced</w:t>
      </w:r>
      <w:r>
        <w:t xml:space="preserve"> to expand the ribbon and display additional search fields.</w:t>
      </w:r>
      <w:r>
        <w:br/>
      </w:r>
      <w:r>
        <w:rPr>
          <w:noProof/>
        </w:rPr>
        <w:drawing>
          <wp:inline distT="0" distB="0" distL="0" distR="0" wp14:anchorId="2B9F11C1" wp14:editId="1078D43C">
            <wp:extent cx="5943600" cy="1779270"/>
            <wp:effectExtent l="0" t="0" r="0" b="0"/>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7"/>
                    <a:stretch>
                      <a:fillRect/>
                    </a:stretch>
                  </pic:blipFill>
                  <pic:spPr>
                    <a:xfrm>
                      <a:off x="0" y="0"/>
                      <a:ext cx="5943600" cy="1779270"/>
                    </a:xfrm>
                    <a:prstGeom prst="rect">
                      <a:avLst/>
                    </a:prstGeom>
                  </pic:spPr>
                </pic:pic>
              </a:graphicData>
            </a:graphic>
          </wp:inline>
        </w:drawing>
      </w:r>
      <w:r>
        <w:rPr>
          <w:noProof/>
        </w:rPr>
        <w:t xml:space="preserve"> </w:t>
      </w:r>
    </w:p>
    <w:p w14:paraId="1FDD84C2" w14:textId="77777777" w:rsidR="006826B5" w:rsidRDefault="006826B5" w:rsidP="006826B5"/>
    <w:p w14:paraId="103ACA84" w14:textId="77777777" w:rsidR="006826B5" w:rsidRDefault="006826B5" w:rsidP="006826B5">
      <w:r>
        <w:t xml:space="preserve">After performing the search, the program displays a list of matching inventory items. </w:t>
      </w:r>
    </w:p>
    <w:p w14:paraId="3A77DABB" w14:textId="77777777" w:rsidR="006826B5" w:rsidRDefault="006826B5" w:rsidP="006826B5">
      <w:r>
        <w:rPr>
          <w:noProof/>
        </w:rPr>
        <w:drawing>
          <wp:inline distT="0" distB="0" distL="0" distR="0" wp14:anchorId="0672C157" wp14:editId="7B6FDB47">
            <wp:extent cx="5943600" cy="3837305"/>
            <wp:effectExtent l="0" t="0" r="0" b="0"/>
            <wp:docPr id="156"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8"/>
                    <a:stretch>
                      <a:fillRect/>
                    </a:stretch>
                  </pic:blipFill>
                  <pic:spPr>
                    <a:xfrm>
                      <a:off x="0" y="0"/>
                      <a:ext cx="5943600" cy="3837305"/>
                    </a:xfrm>
                    <a:prstGeom prst="rect">
                      <a:avLst/>
                    </a:prstGeom>
                  </pic:spPr>
                </pic:pic>
              </a:graphicData>
            </a:graphic>
          </wp:inline>
        </w:drawing>
      </w:r>
      <w:r>
        <w:rPr>
          <w:noProof/>
        </w:rPr>
        <w:t xml:space="preserve"> </w:t>
      </w:r>
    </w:p>
    <w:p w14:paraId="230F1B4A" w14:textId="77777777" w:rsidR="006826B5" w:rsidRDefault="006826B5" w:rsidP="006826B5"/>
    <w:p w14:paraId="1596BA2E" w14:textId="77777777" w:rsidR="006826B5" w:rsidRDefault="006826B5" w:rsidP="006826B5">
      <w:r>
        <w:t>When viewing inventory items in the list format, click the column titles to sort the list by that column’s values.</w:t>
      </w:r>
    </w:p>
    <w:p w14:paraId="52713773" w14:textId="77777777" w:rsidR="006826B5" w:rsidRDefault="006826B5" w:rsidP="006826B5">
      <w:r>
        <w:rPr>
          <w:noProof/>
        </w:rPr>
        <w:drawing>
          <wp:inline distT="0" distB="0" distL="0" distR="0" wp14:anchorId="0D3C273C" wp14:editId="57B9E6C3">
            <wp:extent cx="5943600" cy="1441450"/>
            <wp:effectExtent l="0" t="0" r="0" b="6350"/>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9"/>
                    <a:stretch>
                      <a:fillRect/>
                    </a:stretch>
                  </pic:blipFill>
                  <pic:spPr>
                    <a:xfrm>
                      <a:off x="0" y="0"/>
                      <a:ext cx="5943600" cy="1441450"/>
                    </a:xfrm>
                    <a:prstGeom prst="rect">
                      <a:avLst/>
                    </a:prstGeom>
                  </pic:spPr>
                </pic:pic>
              </a:graphicData>
            </a:graphic>
          </wp:inline>
        </w:drawing>
      </w:r>
    </w:p>
    <w:p w14:paraId="5C690E38" w14:textId="77777777" w:rsidR="006826B5" w:rsidRDefault="006826B5" w:rsidP="006826B5"/>
    <w:p w14:paraId="45535335" w14:textId="77777777" w:rsidR="006826B5" w:rsidRDefault="006826B5" w:rsidP="006826B5">
      <w:r>
        <w:t xml:space="preserve">When you are viewing inventory items in the block format, click </w:t>
      </w:r>
      <w:r w:rsidRPr="00652200">
        <w:rPr>
          <w:b/>
        </w:rPr>
        <w:t>More</w:t>
      </w:r>
      <w:r>
        <w:t xml:space="preserve"> to view additional information about the item. The record pane expands to display additional item information.</w:t>
      </w:r>
    </w:p>
    <w:p w14:paraId="28AC026E" w14:textId="77777777" w:rsidR="006826B5" w:rsidRDefault="006826B5" w:rsidP="006826B5">
      <w:pPr>
        <w:rPr>
          <w:noProof/>
        </w:rPr>
      </w:pPr>
      <w:r>
        <w:rPr>
          <w:noProof/>
        </w:rPr>
        <w:drawing>
          <wp:inline distT="0" distB="0" distL="0" distR="0" wp14:anchorId="11D6A900" wp14:editId="731E1686">
            <wp:extent cx="5943600" cy="1829435"/>
            <wp:effectExtent l="0" t="0" r="0" b="0"/>
            <wp:docPr id="356" name="Picture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0"/>
                    <a:stretch>
                      <a:fillRect/>
                    </a:stretch>
                  </pic:blipFill>
                  <pic:spPr>
                    <a:xfrm>
                      <a:off x="0" y="0"/>
                      <a:ext cx="5943600" cy="1829435"/>
                    </a:xfrm>
                    <a:prstGeom prst="rect">
                      <a:avLst/>
                    </a:prstGeom>
                  </pic:spPr>
                </pic:pic>
              </a:graphicData>
            </a:graphic>
          </wp:inline>
        </w:drawing>
      </w:r>
      <w:r>
        <w:rPr>
          <w:noProof/>
        </w:rPr>
        <w:t xml:space="preserve"> </w:t>
      </w:r>
    </w:p>
    <w:p w14:paraId="69E5F832" w14:textId="77777777" w:rsidR="006826B5" w:rsidRDefault="006826B5" w:rsidP="006826B5"/>
    <w:p w14:paraId="366F85E2" w14:textId="77777777" w:rsidR="006826B5" w:rsidRDefault="006826B5" w:rsidP="006826B5">
      <w:r>
        <w:t xml:space="preserve">Clicking the </w:t>
      </w:r>
      <w:r w:rsidRPr="00AB53CE">
        <w:rPr>
          <w:b/>
        </w:rPr>
        <w:t>Details</w:t>
      </w:r>
      <w:r>
        <w:t xml:space="preserve"> link on the item record opens a new screen that contains multiple panes of item information. The panes displayed on the screen vary based on the values you selected in the Settings dialog box on the Inventory Central header. </w:t>
      </w:r>
    </w:p>
    <w:p w14:paraId="6F700245" w14:textId="77777777" w:rsidR="006826B5" w:rsidRDefault="006826B5" w:rsidP="006826B5">
      <w:r>
        <w:rPr>
          <w:noProof/>
        </w:rPr>
        <w:drawing>
          <wp:inline distT="0" distB="0" distL="0" distR="0" wp14:anchorId="6453155A" wp14:editId="62671581">
            <wp:extent cx="5943600" cy="4473575"/>
            <wp:effectExtent l="0" t="0" r="0" b="3175"/>
            <wp:docPr id="358" name="Picture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1"/>
                    <a:stretch>
                      <a:fillRect/>
                    </a:stretch>
                  </pic:blipFill>
                  <pic:spPr>
                    <a:xfrm>
                      <a:off x="0" y="0"/>
                      <a:ext cx="5943600" cy="4473575"/>
                    </a:xfrm>
                    <a:prstGeom prst="rect">
                      <a:avLst/>
                    </a:prstGeom>
                  </pic:spPr>
                </pic:pic>
              </a:graphicData>
            </a:graphic>
          </wp:inline>
        </w:drawing>
      </w:r>
      <w:r>
        <w:rPr>
          <w:noProof/>
        </w:rPr>
        <w:t xml:space="preserve"> </w:t>
      </w:r>
      <w:r>
        <w:t>.</w:t>
      </w:r>
      <w:r>
        <w:br/>
      </w:r>
    </w:p>
    <w:p w14:paraId="371402BC" w14:textId="77777777" w:rsidR="006826B5" w:rsidRDefault="006826B5" w:rsidP="006826B5">
      <w:pPr>
        <w:pStyle w:val="Heading3"/>
      </w:pPr>
      <w:bookmarkStart w:id="308" w:name="_Toc422218403"/>
      <w:r>
        <w:t>Available Panes</w:t>
      </w:r>
      <w:bookmarkEnd w:id="308"/>
    </w:p>
    <w:p w14:paraId="15B9AEE8" w14:textId="77777777" w:rsidR="006826B5" w:rsidRDefault="006826B5" w:rsidP="006826B5">
      <w:r>
        <w:t xml:space="preserve">The following table provides a brief description of the available detail panes for the Inventory Central program. </w:t>
      </w:r>
    </w:p>
    <w:p w14:paraId="0F77AE23" w14:textId="77777777" w:rsidR="006826B5" w:rsidRDefault="006826B5" w:rsidP="006826B5"/>
    <w:p w14:paraId="7D601C80" w14:textId="77777777" w:rsidR="006826B5" w:rsidRDefault="006826B5" w:rsidP="006826B5">
      <w:r>
        <w:t xml:space="preserve">The header of each pane contains an arrow button. Clicking the arrow button expands or collapses a pane. If no information is available for a pane, the program indicates that no records are found. Click </w:t>
      </w:r>
      <w:r w:rsidRPr="00AB53CE">
        <w:rPr>
          <w:b/>
        </w:rPr>
        <w:t>View/Maintain</w:t>
      </w:r>
      <w:r>
        <w:t xml:space="preserve"> on a pane header to open the Inventory Items program, where you can view or update the item record.</w:t>
      </w:r>
    </w:p>
    <w:tbl>
      <w:tblPr>
        <w:tblStyle w:val="TableGrid"/>
        <w:tblW w:w="0" w:type="auto"/>
        <w:tblInd w:w="144" w:type="dxa"/>
        <w:tblLook w:val="04A0" w:firstRow="1" w:lastRow="0" w:firstColumn="1" w:lastColumn="0" w:noHBand="0" w:noVBand="1"/>
      </w:tblPr>
      <w:tblGrid>
        <w:gridCol w:w="2538"/>
        <w:gridCol w:w="7614"/>
      </w:tblGrid>
      <w:tr w:rsidR="006826B5" w:rsidRPr="00B00AEB" w14:paraId="525C2CBE" w14:textId="77777777" w:rsidTr="005A172B">
        <w:trPr>
          <w:tblHeader/>
        </w:trPr>
        <w:tc>
          <w:tcPr>
            <w:tcW w:w="2538" w:type="dxa"/>
            <w:shd w:val="clear" w:color="auto" w:fill="8DB3E2" w:themeFill="text2" w:themeFillTint="66"/>
          </w:tcPr>
          <w:p w14:paraId="6B3245A5" w14:textId="77777777" w:rsidR="006826B5" w:rsidRPr="00B00AEB" w:rsidRDefault="006826B5" w:rsidP="005A172B">
            <w:pPr>
              <w:rPr>
                <w:b/>
              </w:rPr>
            </w:pPr>
            <w:r w:rsidRPr="00B00AEB">
              <w:rPr>
                <w:b/>
              </w:rPr>
              <w:t>Pane</w:t>
            </w:r>
          </w:p>
        </w:tc>
        <w:tc>
          <w:tcPr>
            <w:tcW w:w="7614" w:type="dxa"/>
            <w:shd w:val="clear" w:color="auto" w:fill="8DB3E2" w:themeFill="text2" w:themeFillTint="66"/>
          </w:tcPr>
          <w:p w14:paraId="02A6C18F" w14:textId="77777777" w:rsidR="006826B5" w:rsidRPr="00B00AEB" w:rsidRDefault="006826B5" w:rsidP="005A172B">
            <w:pPr>
              <w:rPr>
                <w:b/>
              </w:rPr>
            </w:pPr>
            <w:r w:rsidRPr="00B00AEB">
              <w:rPr>
                <w:b/>
              </w:rPr>
              <w:t>Description</w:t>
            </w:r>
          </w:p>
        </w:tc>
      </w:tr>
      <w:tr w:rsidR="006826B5" w14:paraId="0BAF242D" w14:textId="77777777" w:rsidTr="005A172B">
        <w:tc>
          <w:tcPr>
            <w:tcW w:w="2538" w:type="dxa"/>
          </w:tcPr>
          <w:p w14:paraId="352D4BCB" w14:textId="77777777" w:rsidR="006826B5" w:rsidRDefault="006826B5" w:rsidP="005A172B">
            <w:r>
              <w:t>Accounts</w:t>
            </w:r>
          </w:p>
        </w:tc>
        <w:tc>
          <w:tcPr>
            <w:tcW w:w="7614" w:type="dxa"/>
          </w:tcPr>
          <w:p w14:paraId="25C18244" w14:textId="77777777" w:rsidR="006826B5" w:rsidRDefault="006826B5" w:rsidP="005A172B">
            <w:r>
              <w:t xml:space="preserve">Displays a list of the inventory resale, revenue, and expense accounts that have been associated with the inventory item. Click the </w:t>
            </w:r>
            <w:r w:rsidRPr="00AB53CE">
              <w:rPr>
                <w:b/>
              </w:rPr>
              <w:t>Type</w:t>
            </w:r>
            <w:r>
              <w:t xml:space="preserve"> or </w:t>
            </w:r>
            <w:r w:rsidRPr="00AB53CE">
              <w:rPr>
                <w:b/>
              </w:rPr>
              <w:t>Description</w:t>
            </w:r>
            <w:r>
              <w:t xml:space="preserve"> column titles to sort the list by that column’s values.</w:t>
            </w:r>
          </w:p>
        </w:tc>
      </w:tr>
      <w:tr w:rsidR="006826B5" w14:paraId="6FEFD2B8" w14:textId="77777777" w:rsidTr="005A172B">
        <w:tc>
          <w:tcPr>
            <w:tcW w:w="2538" w:type="dxa"/>
          </w:tcPr>
          <w:p w14:paraId="590B9209" w14:textId="77777777" w:rsidR="006826B5" w:rsidRDefault="006826B5" w:rsidP="005A172B">
            <w:r>
              <w:t>Cost</w:t>
            </w:r>
          </w:p>
        </w:tc>
        <w:tc>
          <w:tcPr>
            <w:tcW w:w="7614" w:type="dxa"/>
          </w:tcPr>
          <w:p w14:paraId="2BEE4C3F" w14:textId="77777777" w:rsidR="006826B5" w:rsidRDefault="006826B5" w:rsidP="005A172B">
            <w:r>
              <w:t>Displays average cost, unit price, and markup amounts for the inventory item.</w:t>
            </w:r>
          </w:p>
        </w:tc>
      </w:tr>
      <w:tr w:rsidR="006826B5" w14:paraId="64D746F7" w14:textId="77777777" w:rsidTr="005A172B">
        <w:tc>
          <w:tcPr>
            <w:tcW w:w="2538" w:type="dxa"/>
          </w:tcPr>
          <w:p w14:paraId="5E73C1C5" w14:textId="77777777" w:rsidR="006826B5" w:rsidRDefault="006826B5" w:rsidP="005A172B">
            <w:r>
              <w:rPr>
                <w:noProof/>
              </w:rPr>
              <w:t>Item</w:t>
            </w:r>
          </w:p>
        </w:tc>
        <w:tc>
          <w:tcPr>
            <w:tcW w:w="7614" w:type="dxa"/>
          </w:tcPr>
          <w:p w14:paraId="19DD962F" w14:textId="77777777" w:rsidR="006826B5" w:rsidRDefault="006826B5" w:rsidP="005A172B">
            <w:r>
              <w:rPr>
                <w:noProof/>
              </w:rPr>
              <w:t>Contains general information about the inventory item.</w:t>
            </w:r>
          </w:p>
        </w:tc>
      </w:tr>
      <w:tr w:rsidR="006826B5" w14:paraId="44561E8A" w14:textId="77777777" w:rsidTr="005A172B">
        <w:tc>
          <w:tcPr>
            <w:tcW w:w="2538" w:type="dxa"/>
          </w:tcPr>
          <w:p w14:paraId="31CA4CEB" w14:textId="77777777" w:rsidR="006826B5" w:rsidRDefault="006826B5" w:rsidP="005A172B">
            <w:pPr>
              <w:rPr>
                <w:noProof/>
              </w:rPr>
            </w:pPr>
            <w:r>
              <w:t>Periodic Data Summary</w:t>
            </w:r>
          </w:p>
        </w:tc>
        <w:tc>
          <w:tcPr>
            <w:tcW w:w="7614" w:type="dxa"/>
          </w:tcPr>
          <w:p w14:paraId="38F5AF62" w14:textId="77777777" w:rsidR="006826B5" w:rsidRDefault="006826B5" w:rsidP="005A172B">
            <w:pPr>
              <w:rPr>
                <w:noProof/>
              </w:rPr>
            </w:pPr>
            <w:r>
              <w:t>Displays receiving and cost information for the start-of-year, year-to-date, last year, and year-to-date transfers for the inventory item.</w:t>
            </w:r>
          </w:p>
        </w:tc>
      </w:tr>
      <w:tr w:rsidR="006826B5" w14:paraId="0B8FD77D" w14:textId="77777777" w:rsidTr="005A172B">
        <w:tc>
          <w:tcPr>
            <w:tcW w:w="2538" w:type="dxa"/>
          </w:tcPr>
          <w:p w14:paraId="36DE691A" w14:textId="77777777" w:rsidR="006826B5" w:rsidRDefault="006826B5" w:rsidP="005A172B">
            <w:r>
              <w:t>Pick Tickets</w:t>
            </w:r>
          </w:p>
        </w:tc>
        <w:tc>
          <w:tcPr>
            <w:tcW w:w="7614" w:type="dxa"/>
          </w:tcPr>
          <w:p w14:paraId="0D72E38A" w14:textId="77777777" w:rsidR="006826B5" w:rsidRDefault="006826B5" w:rsidP="005A172B">
            <w:r>
              <w:t xml:space="preserve">Displays information about existing pick tickets for the inventory item. To view information for new, issued, shipped, or all pick tickets, select a status from the list. Click a number in the </w:t>
            </w:r>
            <w:r w:rsidRPr="000E7194">
              <w:t>Req</w:t>
            </w:r>
            <w:r w:rsidRPr="00652200">
              <w:rPr>
                <w:b/>
              </w:rPr>
              <w:t>. No.</w:t>
            </w:r>
            <w:r>
              <w:t xml:space="preserve"> column to view related requisitions in the Munis Requisition Entry program. Clicking a column header sorts the list by that column’s values.</w:t>
            </w:r>
          </w:p>
        </w:tc>
      </w:tr>
      <w:tr w:rsidR="006826B5" w14:paraId="1851A39C" w14:textId="77777777" w:rsidTr="005A172B">
        <w:tc>
          <w:tcPr>
            <w:tcW w:w="2538" w:type="dxa"/>
          </w:tcPr>
          <w:p w14:paraId="284A8C49" w14:textId="77777777" w:rsidR="006826B5" w:rsidRDefault="006826B5" w:rsidP="005A172B">
            <w:r>
              <w:t>Purchase Orders</w:t>
            </w:r>
          </w:p>
        </w:tc>
        <w:tc>
          <w:tcPr>
            <w:tcW w:w="7614" w:type="dxa"/>
          </w:tcPr>
          <w:p w14:paraId="4EF496FF" w14:textId="77777777" w:rsidR="006826B5" w:rsidRDefault="006826B5" w:rsidP="005A172B">
            <w:r>
              <w:t xml:space="preserve">Contains a list of purchase orders for the inventory item. You can view all purchase orders or only those that have been closed, created, allocated, released, posted, or printed. To change the displayed purchase orders, select a status from the list. When you click a purchase order number in the PO column, the Munis Purchase Order Inquiry program opens. Click a vendor name in the </w:t>
            </w:r>
            <w:r w:rsidRPr="000E7194">
              <w:t>Vendor</w:t>
            </w:r>
            <w:r>
              <w:t xml:space="preserve"> column to view vendor detail in the Vendor Central program. If your organization uses Tyler Content Manager (TCM), click the </w:t>
            </w:r>
            <w:r w:rsidRPr="00652200">
              <w:rPr>
                <w:b/>
              </w:rPr>
              <w:t>TCM</w:t>
            </w:r>
            <w:r>
              <w:t xml:space="preserve"> button to view the purchase order attachments stored in TCM. To sort the list by a column value, click the column title.</w:t>
            </w:r>
          </w:p>
        </w:tc>
      </w:tr>
      <w:tr w:rsidR="006826B5" w14:paraId="4FB2AD2A" w14:textId="77777777" w:rsidTr="005A172B">
        <w:tc>
          <w:tcPr>
            <w:tcW w:w="2538" w:type="dxa"/>
          </w:tcPr>
          <w:p w14:paraId="0EFE4B87" w14:textId="77777777" w:rsidR="006826B5" w:rsidRDefault="006826B5" w:rsidP="005A172B">
            <w:r>
              <w:t>Sublocations</w:t>
            </w:r>
          </w:p>
        </w:tc>
        <w:tc>
          <w:tcPr>
            <w:tcW w:w="7614" w:type="dxa"/>
          </w:tcPr>
          <w:p w14:paraId="4CA421D4" w14:textId="77777777" w:rsidR="006826B5" w:rsidRDefault="006826B5" w:rsidP="005A172B">
            <w:r>
              <w:t xml:space="preserve">Displays a list of all of the sublocations where the item is located and the quantity on hand at each sublocation. Click </w:t>
            </w:r>
            <w:r w:rsidRPr="00652200">
              <w:rPr>
                <w:b/>
              </w:rPr>
              <w:t>More</w:t>
            </w:r>
            <w:r>
              <w:t xml:space="preserve"> to view more information about a particular location.</w:t>
            </w:r>
          </w:p>
        </w:tc>
      </w:tr>
      <w:tr w:rsidR="006826B5" w14:paraId="21CABDB8" w14:textId="77777777" w:rsidTr="005A172B">
        <w:tc>
          <w:tcPr>
            <w:tcW w:w="2538" w:type="dxa"/>
          </w:tcPr>
          <w:p w14:paraId="14A9F45C" w14:textId="77777777" w:rsidR="006826B5" w:rsidRDefault="006826B5" w:rsidP="005A172B">
            <w:r>
              <w:t>Transactions</w:t>
            </w:r>
          </w:p>
        </w:tc>
        <w:tc>
          <w:tcPr>
            <w:tcW w:w="7614" w:type="dxa"/>
          </w:tcPr>
          <w:p w14:paraId="57102791" w14:textId="77777777" w:rsidR="006826B5" w:rsidRDefault="006826B5" w:rsidP="005A172B">
            <w:r>
              <w:t xml:space="preserve">Displays a list of transactions involving the inventory item. Select a transaction type to view from the </w:t>
            </w:r>
            <w:r w:rsidRPr="000E7194">
              <w:t>Transaction</w:t>
            </w:r>
            <w:r>
              <w:t xml:space="preserve"> list. Clicking a column title sorts the list by that column’s values.</w:t>
            </w:r>
          </w:p>
        </w:tc>
      </w:tr>
      <w:tr w:rsidR="006826B5" w14:paraId="1F669464" w14:textId="77777777" w:rsidTr="005A172B">
        <w:tc>
          <w:tcPr>
            <w:tcW w:w="2538" w:type="dxa"/>
          </w:tcPr>
          <w:p w14:paraId="79DCFFBA" w14:textId="77777777" w:rsidR="006826B5" w:rsidRDefault="006826B5" w:rsidP="005A172B">
            <w:r>
              <w:t>Warehouse Specific Quantities</w:t>
            </w:r>
          </w:p>
        </w:tc>
        <w:tc>
          <w:tcPr>
            <w:tcW w:w="7614" w:type="dxa"/>
          </w:tcPr>
          <w:p w14:paraId="2E4B7224" w14:textId="77777777" w:rsidR="006826B5" w:rsidRDefault="006826B5" w:rsidP="005A172B">
            <w:r>
              <w:t>Provides quantities and item data for the warehouse location associated with the current item record.</w:t>
            </w:r>
          </w:p>
        </w:tc>
      </w:tr>
    </w:tbl>
    <w:p w14:paraId="3D57747B" w14:textId="77777777" w:rsidR="006826B5" w:rsidRDefault="006826B5" w:rsidP="006826B5"/>
    <w:p w14:paraId="5F1C5658" w14:textId="77777777" w:rsidR="006826B5" w:rsidRDefault="006826B5" w:rsidP="006826B5">
      <w:r>
        <w:t xml:space="preserve">The History tab on the main Inventory Central screen contains fields that provide the ability to search for historical item records. Click </w:t>
      </w:r>
      <w:r w:rsidRPr="00652200">
        <w:rPr>
          <w:b/>
        </w:rPr>
        <w:t>Advanced</w:t>
      </w:r>
      <w:r>
        <w:t xml:space="preserve"> to display additional search fields. The fields available for use when searching for an inventory item vary depending on whether you are searching by transaction, pick ticket, or purchase order.</w:t>
      </w:r>
    </w:p>
    <w:p w14:paraId="5D2948A1" w14:textId="77777777" w:rsidR="006826B5" w:rsidRDefault="006826B5" w:rsidP="006826B5"/>
    <w:p w14:paraId="13D44074" w14:textId="77777777" w:rsidR="006826B5" w:rsidRDefault="006826B5" w:rsidP="006826B5">
      <w:r>
        <w:t>When searching by Transaction, the program displays all general ledger transactions that involve the selected item number or all transactions with a specified entry date.</w:t>
      </w:r>
    </w:p>
    <w:p w14:paraId="50B94E33" w14:textId="77777777" w:rsidR="006826B5" w:rsidRDefault="006826B5" w:rsidP="006826B5">
      <w:r>
        <w:rPr>
          <w:noProof/>
        </w:rPr>
        <w:drawing>
          <wp:inline distT="0" distB="0" distL="0" distR="0" wp14:anchorId="27B0E0B6" wp14:editId="47A980B5">
            <wp:extent cx="5943600" cy="4225290"/>
            <wp:effectExtent l="0" t="0" r="0" b="3810"/>
            <wp:docPr id="374" name="Picture 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2"/>
                    <a:stretch>
                      <a:fillRect/>
                    </a:stretch>
                  </pic:blipFill>
                  <pic:spPr>
                    <a:xfrm>
                      <a:off x="0" y="0"/>
                      <a:ext cx="5943600" cy="4225290"/>
                    </a:xfrm>
                    <a:prstGeom prst="rect">
                      <a:avLst/>
                    </a:prstGeom>
                  </pic:spPr>
                </pic:pic>
              </a:graphicData>
            </a:graphic>
          </wp:inline>
        </w:drawing>
      </w:r>
    </w:p>
    <w:p w14:paraId="6FF9CCDF" w14:textId="77777777" w:rsidR="006826B5" w:rsidRDefault="006826B5" w:rsidP="006826B5"/>
    <w:p w14:paraId="5D3578C0" w14:textId="77777777" w:rsidR="006826B5" w:rsidRDefault="006826B5" w:rsidP="006826B5">
      <w:r>
        <w:t>When searching by Pick Ticket, the program displays all pick tickets for the selected item or all pick tickets with a specific entry date.</w:t>
      </w:r>
      <w:r>
        <w:br/>
      </w:r>
      <w:r>
        <w:rPr>
          <w:noProof/>
        </w:rPr>
        <w:drawing>
          <wp:inline distT="0" distB="0" distL="0" distR="0" wp14:anchorId="4CBB6A62" wp14:editId="4CED0825">
            <wp:extent cx="5700156" cy="3209992"/>
            <wp:effectExtent l="0" t="0" r="0" b="0"/>
            <wp:docPr id="375" name="Picture 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3"/>
                    <a:stretch>
                      <a:fillRect/>
                    </a:stretch>
                  </pic:blipFill>
                  <pic:spPr>
                    <a:xfrm>
                      <a:off x="0" y="0"/>
                      <a:ext cx="5697167" cy="3208309"/>
                    </a:xfrm>
                    <a:prstGeom prst="rect">
                      <a:avLst/>
                    </a:prstGeom>
                  </pic:spPr>
                </pic:pic>
              </a:graphicData>
            </a:graphic>
          </wp:inline>
        </w:drawing>
      </w:r>
    </w:p>
    <w:p w14:paraId="676653C3" w14:textId="77777777" w:rsidR="006826B5" w:rsidRDefault="006826B5" w:rsidP="006826B5"/>
    <w:p w14:paraId="5BA83CE6" w14:textId="77777777" w:rsidR="006826B5" w:rsidRDefault="006826B5" w:rsidP="006826B5">
      <w:r>
        <w:t>Searching by Purchase Order causes the program to display all of the purchase orders that contain the selected inventory item.</w:t>
      </w:r>
    </w:p>
    <w:p w14:paraId="60353452" w14:textId="77777777" w:rsidR="006826B5" w:rsidRDefault="006826B5" w:rsidP="006826B5">
      <w:pPr>
        <w:rPr>
          <w:noProof/>
        </w:rPr>
      </w:pPr>
      <w:r>
        <w:rPr>
          <w:noProof/>
        </w:rPr>
        <w:drawing>
          <wp:inline distT="0" distB="0" distL="0" distR="0" wp14:anchorId="3C5E456A" wp14:editId="0799C269">
            <wp:extent cx="5708223" cy="3016332"/>
            <wp:effectExtent l="0" t="0" r="6985" b="0"/>
            <wp:docPr id="376" name="Picture 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4"/>
                    <a:stretch>
                      <a:fillRect/>
                    </a:stretch>
                  </pic:blipFill>
                  <pic:spPr>
                    <a:xfrm>
                      <a:off x="0" y="0"/>
                      <a:ext cx="5702527" cy="3013322"/>
                    </a:xfrm>
                    <a:prstGeom prst="rect">
                      <a:avLst/>
                    </a:prstGeom>
                  </pic:spPr>
                </pic:pic>
              </a:graphicData>
            </a:graphic>
          </wp:inline>
        </w:drawing>
      </w:r>
    </w:p>
    <w:p w14:paraId="742515C9" w14:textId="77777777" w:rsidR="006826B5" w:rsidRDefault="006826B5" w:rsidP="006826B5">
      <w:pPr>
        <w:rPr>
          <w:noProof/>
        </w:rPr>
      </w:pPr>
    </w:p>
    <w:p w14:paraId="78AB7E70" w14:textId="77777777" w:rsidR="003E72D1" w:rsidRDefault="003E72D1" w:rsidP="006826B5">
      <w:pPr>
        <w:rPr>
          <w:noProof/>
        </w:rPr>
      </w:pPr>
    </w:p>
    <w:p w14:paraId="661E90FC" w14:textId="77777777" w:rsidR="003E72D1" w:rsidRDefault="003E72D1" w:rsidP="006826B5">
      <w:pPr>
        <w:rPr>
          <w:noProof/>
        </w:rPr>
      </w:pPr>
    </w:p>
    <w:p w14:paraId="3DAD0EF4" w14:textId="77777777" w:rsidR="003E72D1" w:rsidRDefault="003E72D1" w:rsidP="006826B5">
      <w:pPr>
        <w:rPr>
          <w:noProof/>
        </w:rPr>
      </w:pPr>
    </w:p>
    <w:p w14:paraId="332386B3" w14:textId="77777777" w:rsidR="003E72D1" w:rsidRDefault="003E72D1" w:rsidP="006826B5">
      <w:pPr>
        <w:rPr>
          <w:noProof/>
        </w:rPr>
      </w:pPr>
    </w:p>
    <w:p w14:paraId="74F3559E" w14:textId="77777777" w:rsidR="003E72D1" w:rsidRDefault="003E72D1" w:rsidP="006826B5">
      <w:pPr>
        <w:rPr>
          <w:noProof/>
        </w:rPr>
      </w:pPr>
    </w:p>
    <w:p w14:paraId="36289160" w14:textId="77777777" w:rsidR="003E72D1" w:rsidRDefault="003E72D1" w:rsidP="006826B5">
      <w:pPr>
        <w:rPr>
          <w:noProof/>
        </w:rPr>
      </w:pPr>
    </w:p>
    <w:p w14:paraId="4D5DD6D5" w14:textId="77777777" w:rsidR="003E72D1" w:rsidRDefault="003E72D1" w:rsidP="006826B5">
      <w:pPr>
        <w:rPr>
          <w:noProof/>
        </w:rPr>
      </w:pPr>
    </w:p>
    <w:p w14:paraId="240783BF" w14:textId="77777777" w:rsidR="003E72D1" w:rsidRDefault="003E72D1" w:rsidP="006826B5">
      <w:pPr>
        <w:rPr>
          <w:noProof/>
        </w:rPr>
      </w:pPr>
    </w:p>
    <w:p w14:paraId="4F55EC1C" w14:textId="77777777" w:rsidR="003E72D1" w:rsidRDefault="003E72D1" w:rsidP="006826B5">
      <w:pPr>
        <w:rPr>
          <w:noProof/>
        </w:rPr>
      </w:pPr>
    </w:p>
    <w:p w14:paraId="2E4FD114" w14:textId="77777777" w:rsidR="003E72D1" w:rsidRDefault="003E72D1" w:rsidP="006826B5">
      <w:pPr>
        <w:rPr>
          <w:noProof/>
        </w:rPr>
      </w:pPr>
    </w:p>
    <w:p w14:paraId="4714BD1D" w14:textId="77777777" w:rsidR="003E72D1" w:rsidRDefault="003E72D1" w:rsidP="006826B5">
      <w:pPr>
        <w:rPr>
          <w:noProof/>
        </w:rPr>
      </w:pPr>
    </w:p>
    <w:p w14:paraId="01A7DB01" w14:textId="77777777" w:rsidR="003E72D1" w:rsidRDefault="003E72D1" w:rsidP="006826B5">
      <w:pPr>
        <w:rPr>
          <w:noProof/>
        </w:rPr>
      </w:pPr>
    </w:p>
    <w:p w14:paraId="1F896432" w14:textId="77777777" w:rsidR="003E72D1" w:rsidRDefault="003E72D1" w:rsidP="006826B5">
      <w:pPr>
        <w:rPr>
          <w:noProof/>
        </w:rPr>
      </w:pPr>
    </w:p>
    <w:p w14:paraId="74D599CB" w14:textId="77777777" w:rsidR="003E72D1" w:rsidRDefault="003E72D1" w:rsidP="006826B5">
      <w:pPr>
        <w:rPr>
          <w:noProof/>
        </w:rPr>
      </w:pPr>
    </w:p>
    <w:p w14:paraId="4179FEF7" w14:textId="77777777" w:rsidR="003E72D1" w:rsidRDefault="003E72D1" w:rsidP="006826B5">
      <w:pPr>
        <w:rPr>
          <w:noProof/>
        </w:rPr>
      </w:pPr>
    </w:p>
    <w:p w14:paraId="00370F7E" w14:textId="77777777" w:rsidR="003E72D1" w:rsidRDefault="003E72D1" w:rsidP="006826B5">
      <w:pPr>
        <w:rPr>
          <w:noProof/>
        </w:rPr>
      </w:pPr>
    </w:p>
    <w:p w14:paraId="5B5A0C5E" w14:textId="77777777" w:rsidR="003E72D1" w:rsidRDefault="003E72D1" w:rsidP="006826B5">
      <w:pPr>
        <w:rPr>
          <w:noProof/>
        </w:rPr>
      </w:pPr>
    </w:p>
    <w:p w14:paraId="289969D0" w14:textId="77777777" w:rsidR="003E72D1" w:rsidRDefault="003E72D1" w:rsidP="006826B5">
      <w:pPr>
        <w:rPr>
          <w:noProof/>
        </w:rPr>
      </w:pPr>
    </w:p>
    <w:p w14:paraId="207D1580" w14:textId="77777777" w:rsidR="003E72D1" w:rsidRDefault="003E72D1" w:rsidP="006826B5">
      <w:pPr>
        <w:rPr>
          <w:noProof/>
        </w:rPr>
      </w:pPr>
    </w:p>
    <w:p w14:paraId="79AE872B" w14:textId="77777777" w:rsidR="003E72D1" w:rsidRDefault="003E72D1" w:rsidP="006826B5">
      <w:pPr>
        <w:rPr>
          <w:noProof/>
        </w:rPr>
      </w:pPr>
    </w:p>
    <w:p w14:paraId="37847B40" w14:textId="77777777" w:rsidR="003E72D1" w:rsidRDefault="003E72D1" w:rsidP="006826B5">
      <w:pPr>
        <w:rPr>
          <w:noProof/>
        </w:rPr>
      </w:pPr>
    </w:p>
    <w:p w14:paraId="70791F30" w14:textId="77777777" w:rsidR="003E72D1" w:rsidRDefault="003E72D1" w:rsidP="006826B5">
      <w:pPr>
        <w:rPr>
          <w:noProof/>
        </w:rPr>
      </w:pPr>
    </w:p>
    <w:p w14:paraId="71AE6594" w14:textId="77777777" w:rsidR="003E72D1" w:rsidRDefault="003E72D1" w:rsidP="006826B5">
      <w:pPr>
        <w:rPr>
          <w:noProof/>
        </w:rPr>
      </w:pPr>
    </w:p>
    <w:p w14:paraId="4DC1C4B8" w14:textId="77777777" w:rsidR="006826B5" w:rsidRDefault="006826B5" w:rsidP="00602228">
      <w:pPr>
        <w:pStyle w:val="Heading1"/>
        <w:numPr>
          <w:ilvl w:val="0"/>
          <w:numId w:val="0"/>
        </w:numPr>
      </w:pPr>
      <w:bookmarkStart w:id="309" w:name="_Toc417561860"/>
      <w:bookmarkStart w:id="310" w:name="_Toc422218404"/>
      <w:r>
        <w:t>Purchasing</w:t>
      </w:r>
      <w:bookmarkEnd w:id="309"/>
      <w:bookmarkEnd w:id="310"/>
    </w:p>
    <w:p w14:paraId="1DA494B2" w14:textId="77777777" w:rsidR="006826B5" w:rsidRPr="002A4961" w:rsidRDefault="006826B5" w:rsidP="00602228">
      <w:pPr>
        <w:pStyle w:val="Heading2"/>
        <w:numPr>
          <w:ilvl w:val="0"/>
          <w:numId w:val="0"/>
        </w:numPr>
      </w:pPr>
      <w:bookmarkStart w:id="311" w:name="_Expenditure_Central"/>
      <w:bookmarkStart w:id="312" w:name="_Toc417561861"/>
      <w:bookmarkStart w:id="313" w:name="_Toc422218405"/>
      <w:bookmarkEnd w:id="311"/>
      <w:r>
        <w:t>Expenditure Central</w:t>
      </w:r>
      <w:bookmarkEnd w:id="312"/>
      <w:bookmarkEnd w:id="313"/>
    </w:p>
    <w:p w14:paraId="4DE93FF0" w14:textId="77777777" w:rsidR="006826B5" w:rsidRDefault="006826B5" w:rsidP="006826B5">
      <w:r>
        <w:t>The Expenditure Central program displays an overview of all expenditures for a selected set of departments during a specific time period, as well as a list of expenditure information. Two tabs are available in the program: Expenditures and Overview. The program initially displays the Expenditures tab.</w:t>
      </w:r>
    </w:p>
    <w:p w14:paraId="0846BAC6" w14:textId="77777777" w:rsidR="006826B5" w:rsidRDefault="006826B5" w:rsidP="00602228">
      <w:pPr>
        <w:pStyle w:val="Heading3"/>
        <w:numPr>
          <w:ilvl w:val="0"/>
          <w:numId w:val="0"/>
        </w:numPr>
      </w:pPr>
      <w:bookmarkStart w:id="314" w:name="_Toc422218406"/>
      <w:r>
        <w:t>Expenditures Tab</w:t>
      </w:r>
      <w:bookmarkEnd w:id="314"/>
    </w:p>
    <w:p w14:paraId="1C77F694" w14:textId="77777777" w:rsidR="006826B5" w:rsidRDefault="006826B5" w:rsidP="006826B5">
      <w:r>
        <w:t>The Expenditures tab contains Search boxes, the Excel button, and a blank screen. This tab is used to view summary and detail information about expenditure transactions.</w:t>
      </w:r>
    </w:p>
    <w:p w14:paraId="413B4B88" w14:textId="77777777" w:rsidR="006826B5" w:rsidRDefault="006826B5" w:rsidP="006826B5">
      <w:r>
        <w:rPr>
          <w:noProof/>
        </w:rPr>
        <w:drawing>
          <wp:inline distT="0" distB="0" distL="0" distR="0" wp14:anchorId="30C3F3E3" wp14:editId="687018B7">
            <wp:extent cx="5943600" cy="1115060"/>
            <wp:effectExtent l="0" t="0" r="0" b="8890"/>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5"/>
                    <a:stretch>
                      <a:fillRect/>
                    </a:stretch>
                  </pic:blipFill>
                  <pic:spPr>
                    <a:xfrm>
                      <a:off x="0" y="0"/>
                      <a:ext cx="5943600" cy="1115060"/>
                    </a:xfrm>
                    <a:prstGeom prst="rect">
                      <a:avLst/>
                    </a:prstGeom>
                  </pic:spPr>
                </pic:pic>
              </a:graphicData>
            </a:graphic>
          </wp:inline>
        </w:drawing>
      </w:r>
      <w:r>
        <w:rPr>
          <w:noProof/>
        </w:rPr>
        <w:t xml:space="preserve"> </w:t>
      </w:r>
    </w:p>
    <w:p w14:paraId="1ACD69FD" w14:textId="77777777" w:rsidR="006826B5" w:rsidRDefault="006826B5" w:rsidP="006826B5"/>
    <w:p w14:paraId="5567D09F" w14:textId="77777777" w:rsidR="006826B5" w:rsidRDefault="006826B5" w:rsidP="006826B5">
      <w:r>
        <w:t>To view expenditure records, select a transaction type from the list in the Search group and enter a search value in the box</w:t>
      </w:r>
      <w:r w:rsidRPr="0044253B">
        <w:t xml:space="preserve">. Alternatively, click </w:t>
      </w:r>
      <w:r w:rsidRPr="006B7F75">
        <w:rPr>
          <w:b/>
        </w:rPr>
        <w:t>Advanced</w:t>
      </w:r>
      <w:r w:rsidRPr="0044253B">
        <w:t xml:space="preserve"> to expand the ribbon and display additional search fields.</w:t>
      </w:r>
      <w:r>
        <w:t xml:space="preserve"> The fields available as part of an advanced search vary based on the value selected from the transaction type list.</w:t>
      </w:r>
    </w:p>
    <w:p w14:paraId="0ABB4911" w14:textId="77777777" w:rsidR="006826B5" w:rsidRDefault="006826B5" w:rsidP="006826B5">
      <w:r>
        <w:rPr>
          <w:noProof/>
        </w:rPr>
        <w:drawing>
          <wp:inline distT="0" distB="0" distL="0" distR="0" wp14:anchorId="2F7108BC" wp14:editId="1E68EF7D">
            <wp:extent cx="5943600" cy="1358265"/>
            <wp:effectExtent l="0" t="0" r="0" b="0"/>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6"/>
                    <a:stretch>
                      <a:fillRect/>
                    </a:stretch>
                  </pic:blipFill>
                  <pic:spPr>
                    <a:xfrm>
                      <a:off x="0" y="0"/>
                      <a:ext cx="5943600" cy="1358265"/>
                    </a:xfrm>
                    <a:prstGeom prst="rect">
                      <a:avLst/>
                    </a:prstGeom>
                  </pic:spPr>
                </pic:pic>
              </a:graphicData>
            </a:graphic>
          </wp:inline>
        </w:drawing>
      </w:r>
      <w:r>
        <w:rPr>
          <w:noProof/>
        </w:rPr>
        <w:t xml:space="preserve">  </w:t>
      </w:r>
    </w:p>
    <w:p w14:paraId="4DEEDAD4" w14:textId="77777777" w:rsidR="006826B5" w:rsidRDefault="006826B5" w:rsidP="006826B5"/>
    <w:p w14:paraId="5F4DE60F" w14:textId="77777777" w:rsidR="006826B5" w:rsidRDefault="006826B5" w:rsidP="006826B5">
      <w:r>
        <w:t xml:space="preserve">After performing the search, the program displays a list of matching expenditures. </w:t>
      </w:r>
      <w:r>
        <w:br/>
      </w:r>
      <w:r>
        <w:rPr>
          <w:noProof/>
        </w:rPr>
        <w:drawing>
          <wp:inline distT="0" distB="0" distL="0" distR="0" wp14:anchorId="3AB8440F" wp14:editId="4A17CF63">
            <wp:extent cx="5943600" cy="4214495"/>
            <wp:effectExtent l="0" t="0" r="0" b="0"/>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7"/>
                    <a:stretch>
                      <a:fillRect/>
                    </a:stretch>
                  </pic:blipFill>
                  <pic:spPr>
                    <a:xfrm>
                      <a:off x="0" y="0"/>
                      <a:ext cx="5943600" cy="4214495"/>
                    </a:xfrm>
                    <a:prstGeom prst="rect">
                      <a:avLst/>
                    </a:prstGeom>
                  </pic:spPr>
                </pic:pic>
              </a:graphicData>
            </a:graphic>
          </wp:inline>
        </w:drawing>
      </w:r>
      <w:r>
        <w:rPr>
          <w:noProof/>
        </w:rPr>
        <w:t xml:space="preserve"> </w:t>
      </w:r>
    </w:p>
    <w:p w14:paraId="4A7FAEA2" w14:textId="77777777" w:rsidR="006826B5" w:rsidRDefault="006826B5" w:rsidP="006826B5"/>
    <w:p w14:paraId="1F5B46E2" w14:textId="77777777" w:rsidR="006826B5" w:rsidRDefault="006826B5" w:rsidP="006826B5">
      <w:r>
        <w:t xml:space="preserve">When viewing expenditures in the list format, click the column titles to sort the list by that column’s values. </w:t>
      </w:r>
      <w:r>
        <w:br/>
      </w:r>
      <w:r>
        <w:rPr>
          <w:noProof/>
        </w:rPr>
        <w:drawing>
          <wp:inline distT="0" distB="0" distL="0" distR="0" wp14:anchorId="0E7BDDF0" wp14:editId="40FDF2EA">
            <wp:extent cx="5023262" cy="1436137"/>
            <wp:effectExtent l="0" t="0" r="6350" b="0"/>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8"/>
                    <a:stretch>
                      <a:fillRect/>
                    </a:stretch>
                  </pic:blipFill>
                  <pic:spPr>
                    <a:xfrm>
                      <a:off x="0" y="0"/>
                      <a:ext cx="5042679" cy="1441688"/>
                    </a:xfrm>
                    <a:prstGeom prst="rect">
                      <a:avLst/>
                    </a:prstGeom>
                  </pic:spPr>
                </pic:pic>
              </a:graphicData>
            </a:graphic>
          </wp:inline>
        </w:drawing>
      </w:r>
    </w:p>
    <w:p w14:paraId="0BBB1144" w14:textId="77777777" w:rsidR="006826B5" w:rsidRDefault="006826B5" w:rsidP="006826B5"/>
    <w:p w14:paraId="229203EB" w14:textId="77777777" w:rsidR="006826B5" w:rsidRDefault="006826B5" w:rsidP="006826B5">
      <w:r>
        <w:t xml:space="preserve">When viewing expenditures using the block format, view the files that have been attached to a record in Tyler Content Manager (TCM) by clicking the </w:t>
      </w:r>
      <w:r w:rsidRPr="000828A8">
        <w:rPr>
          <w:b/>
        </w:rPr>
        <w:t>TCM</w:t>
      </w:r>
      <w:r>
        <w:t xml:space="preserve"> button. To view the vendor record in Vendor Central, click the vendor name.</w:t>
      </w:r>
    </w:p>
    <w:p w14:paraId="56AD1A46" w14:textId="77777777" w:rsidR="006826B5" w:rsidRDefault="006826B5" w:rsidP="006826B5">
      <w:r>
        <w:rPr>
          <w:noProof/>
        </w:rPr>
        <w:drawing>
          <wp:inline distT="0" distB="0" distL="0" distR="0" wp14:anchorId="695CD3B9" wp14:editId="29333C72">
            <wp:extent cx="5943600" cy="604520"/>
            <wp:effectExtent l="0" t="0" r="0" b="5080"/>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9"/>
                    <a:stretch>
                      <a:fillRect/>
                    </a:stretch>
                  </pic:blipFill>
                  <pic:spPr>
                    <a:xfrm>
                      <a:off x="0" y="0"/>
                      <a:ext cx="5943600" cy="604520"/>
                    </a:xfrm>
                    <a:prstGeom prst="rect">
                      <a:avLst/>
                    </a:prstGeom>
                  </pic:spPr>
                </pic:pic>
              </a:graphicData>
            </a:graphic>
          </wp:inline>
        </w:drawing>
      </w:r>
    </w:p>
    <w:p w14:paraId="49D5C958" w14:textId="77777777" w:rsidR="006826B5" w:rsidRDefault="006826B5" w:rsidP="006826B5"/>
    <w:p w14:paraId="299A0D9C" w14:textId="77777777" w:rsidR="006826B5" w:rsidRDefault="006826B5" w:rsidP="006826B5">
      <w:pPr>
        <w:rPr>
          <w:noProof/>
        </w:rPr>
      </w:pPr>
      <w:r>
        <w:t xml:space="preserve">When you are viewing expenditures in the detail or summary format, click </w:t>
      </w:r>
      <w:r w:rsidRPr="006B7F75">
        <w:rPr>
          <w:b/>
        </w:rPr>
        <w:t>Details</w:t>
      </w:r>
      <w:r>
        <w:t xml:space="preserve"> to open the transaction in a new screen that contains a series of information panes. The panes that appear on the screen are determined by the values you selected from the Settings dialog box in the Expenditure Central header. </w:t>
      </w:r>
    </w:p>
    <w:p w14:paraId="1608EEF1" w14:textId="77777777" w:rsidR="006826B5" w:rsidRDefault="006826B5" w:rsidP="006826B5">
      <w:pPr>
        <w:rPr>
          <w:noProof/>
        </w:rPr>
      </w:pPr>
      <w:r>
        <w:rPr>
          <w:noProof/>
        </w:rPr>
        <w:drawing>
          <wp:inline distT="0" distB="0" distL="0" distR="0" wp14:anchorId="2DA2ABE5" wp14:editId="54A938CC">
            <wp:extent cx="5213267" cy="3855924"/>
            <wp:effectExtent l="0" t="0" r="6985" b="0"/>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0"/>
                    <a:stretch>
                      <a:fillRect/>
                    </a:stretch>
                  </pic:blipFill>
                  <pic:spPr>
                    <a:xfrm>
                      <a:off x="0" y="0"/>
                      <a:ext cx="5221848" cy="3862271"/>
                    </a:xfrm>
                    <a:prstGeom prst="rect">
                      <a:avLst/>
                    </a:prstGeom>
                  </pic:spPr>
                </pic:pic>
              </a:graphicData>
            </a:graphic>
          </wp:inline>
        </w:drawing>
      </w:r>
    </w:p>
    <w:p w14:paraId="6FC36226" w14:textId="77777777" w:rsidR="006826B5" w:rsidRDefault="006826B5" w:rsidP="00602228">
      <w:pPr>
        <w:pStyle w:val="Heading3"/>
        <w:numPr>
          <w:ilvl w:val="0"/>
          <w:numId w:val="0"/>
        </w:numPr>
      </w:pPr>
      <w:bookmarkStart w:id="315" w:name="_Toc422218407"/>
      <w:r>
        <w:rPr>
          <w:noProof/>
        </w:rPr>
        <w:t>Available Panes</w:t>
      </w:r>
      <w:bookmarkEnd w:id="315"/>
    </w:p>
    <w:p w14:paraId="35993A66" w14:textId="77777777" w:rsidR="006826B5" w:rsidRDefault="006826B5" w:rsidP="006826B5">
      <w:r>
        <w:t xml:space="preserve">The following section provides a brief description of the available detail panes for the Expenditure Central program. </w:t>
      </w:r>
    </w:p>
    <w:p w14:paraId="526238CA" w14:textId="77777777" w:rsidR="006826B5" w:rsidRDefault="006826B5" w:rsidP="006826B5"/>
    <w:p w14:paraId="1D298024" w14:textId="77777777" w:rsidR="006826B5" w:rsidRDefault="006826B5" w:rsidP="006826B5">
      <w:r>
        <w:t>The header of each pane contains an arrow button. Clicking the arrow button expands or collapses a pane. When clicked, the grid button on a pane header changes the display format of the pane from summary to list view.</w:t>
      </w:r>
      <w:r w:rsidRPr="00B16ED9">
        <w:t xml:space="preserve"> </w:t>
      </w:r>
      <w:r>
        <w:t xml:space="preserve">Clicking </w:t>
      </w:r>
      <w:r w:rsidRPr="006B7F75">
        <w:rPr>
          <w:b/>
        </w:rPr>
        <w:t>View/Maintain</w:t>
      </w:r>
      <w:r>
        <w:t xml:space="preserve"> on a pane header opens the listed transactions in the associated Munis program for that transaction type. For example, clicking </w:t>
      </w:r>
      <w:r w:rsidRPr="000828A8">
        <w:rPr>
          <w:b/>
        </w:rPr>
        <w:t>View/Maintain</w:t>
      </w:r>
      <w:r>
        <w:t xml:space="preserve"> on the Contracts pane opens the Contract Entry program.</w:t>
      </w:r>
    </w:p>
    <w:p w14:paraId="5C25A7FD" w14:textId="77777777" w:rsidR="006826B5" w:rsidRDefault="006826B5" w:rsidP="006826B5"/>
    <w:p w14:paraId="2BAA769E" w14:textId="77777777" w:rsidR="006826B5" w:rsidRDefault="006826B5" w:rsidP="006826B5">
      <w:r>
        <w:t>The Expenditures Summary pane contains a chart that displays expenditures of different types that are associated with the current record. Each colored box represents a transaction. Clicking a colored box updates the pane to display that transaction’s detail information.</w:t>
      </w:r>
    </w:p>
    <w:p w14:paraId="45955FD8" w14:textId="77777777" w:rsidR="006826B5" w:rsidRDefault="006826B5" w:rsidP="006826B5">
      <w:r>
        <w:rPr>
          <w:noProof/>
        </w:rPr>
        <w:drawing>
          <wp:inline distT="0" distB="0" distL="0" distR="0" wp14:anchorId="7AF4C452" wp14:editId="1B1C724E">
            <wp:extent cx="5130140" cy="2076720"/>
            <wp:effectExtent l="0" t="0" r="0" b="0"/>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1"/>
                    <a:stretch>
                      <a:fillRect/>
                    </a:stretch>
                  </pic:blipFill>
                  <pic:spPr>
                    <a:xfrm>
                      <a:off x="0" y="0"/>
                      <a:ext cx="5125021" cy="2074648"/>
                    </a:xfrm>
                    <a:prstGeom prst="rect">
                      <a:avLst/>
                    </a:prstGeom>
                  </pic:spPr>
                </pic:pic>
              </a:graphicData>
            </a:graphic>
          </wp:inline>
        </w:drawing>
      </w:r>
    </w:p>
    <w:p w14:paraId="0E8AB026" w14:textId="77777777" w:rsidR="006826B5" w:rsidRDefault="006826B5" w:rsidP="006826B5"/>
    <w:p w14:paraId="79944AA3" w14:textId="77777777" w:rsidR="006826B5" w:rsidRDefault="006826B5" w:rsidP="006826B5">
      <w:r>
        <w:t>The Checks, Contracts, Invoices, Purchase Order Lines, Purchase Order Receiving, Purchase Orders, and Requisitions panes display detailed or summary information for the current transaction record or the transactions associated with the current record.</w:t>
      </w:r>
    </w:p>
    <w:p w14:paraId="49004F31" w14:textId="77777777" w:rsidR="006826B5" w:rsidRDefault="006826B5" w:rsidP="006826B5"/>
    <w:p w14:paraId="2BEAEDEF" w14:textId="77777777" w:rsidR="006826B5" w:rsidRDefault="006826B5" w:rsidP="006826B5">
      <w:pPr>
        <w:spacing w:after="200" w:line="276" w:lineRule="auto"/>
      </w:pPr>
      <w:r>
        <w:br w:type="page"/>
      </w:r>
    </w:p>
    <w:p w14:paraId="6EB6A936" w14:textId="77777777" w:rsidR="006826B5" w:rsidRDefault="006826B5" w:rsidP="006826B5">
      <w:r>
        <w:t>For example, if you are viewing the Details screen for a contract record, the Contracts pane displays detail information about the current contract. The remaining panes contain information about transactions that are associated with that contract. If no transactions of an appropriate type exist for the current record, the pane indicates that no records are found. The example below illustrates a contract record against which a requisition has been entered. The requisition has been converted to a purchase order, but no invoice has been generated to pay that purchase order. Only the Contracts, Requisitions, Purchase Orders, and Purchase Order Lines panes contain information.</w:t>
      </w:r>
      <w:r>
        <w:br/>
      </w:r>
      <w:r>
        <w:rPr>
          <w:noProof/>
        </w:rPr>
        <w:drawing>
          <wp:inline distT="0" distB="0" distL="0" distR="0" wp14:anchorId="2D59DF32" wp14:editId="6BD4583A">
            <wp:extent cx="5130140" cy="3170163"/>
            <wp:effectExtent l="0" t="0" r="0" b="0"/>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2"/>
                    <a:stretch>
                      <a:fillRect/>
                    </a:stretch>
                  </pic:blipFill>
                  <pic:spPr>
                    <a:xfrm>
                      <a:off x="0" y="0"/>
                      <a:ext cx="5129647" cy="3169858"/>
                    </a:xfrm>
                    <a:prstGeom prst="rect">
                      <a:avLst/>
                    </a:prstGeom>
                  </pic:spPr>
                </pic:pic>
              </a:graphicData>
            </a:graphic>
          </wp:inline>
        </w:drawing>
      </w:r>
    </w:p>
    <w:p w14:paraId="70867014" w14:textId="77777777" w:rsidR="006826B5" w:rsidRDefault="006826B5" w:rsidP="006826B5"/>
    <w:p w14:paraId="7086AC05" w14:textId="77777777" w:rsidR="006826B5" w:rsidRDefault="006826B5" w:rsidP="006826B5">
      <w:pPr>
        <w:pStyle w:val="Heading3"/>
      </w:pPr>
      <w:bookmarkStart w:id="316" w:name="_Overview_Tab"/>
      <w:bookmarkStart w:id="317" w:name="_Toc422218408"/>
      <w:bookmarkStart w:id="318" w:name="OverviewTab"/>
      <w:bookmarkEnd w:id="316"/>
      <w:r w:rsidRPr="00D667D6">
        <w:t>Overview Tab</w:t>
      </w:r>
      <w:bookmarkEnd w:id="317"/>
    </w:p>
    <w:bookmarkEnd w:id="318"/>
    <w:p w14:paraId="79822649" w14:textId="77777777" w:rsidR="006826B5" w:rsidRDefault="006826B5" w:rsidP="006826B5">
      <w:pPr>
        <w:spacing w:after="120"/>
      </w:pPr>
      <w:r>
        <w:t xml:space="preserve">The Overview tab provides a consolidated, graphical view of the expenditure transactions that exist in your Munis database. </w:t>
      </w:r>
      <w:r>
        <w:br/>
      </w:r>
      <w:r>
        <w:rPr>
          <w:noProof/>
        </w:rPr>
        <w:drawing>
          <wp:inline distT="0" distB="0" distL="0" distR="0" wp14:anchorId="4C49ABD2" wp14:editId="41516FC8">
            <wp:extent cx="5943600" cy="3709035"/>
            <wp:effectExtent l="0" t="0" r="0" b="5715"/>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3"/>
                    <a:stretch>
                      <a:fillRect/>
                    </a:stretch>
                  </pic:blipFill>
                  <pic:spPr>
                    <a:xfrm>
                      <a:off x="0" y="0"/>
                      <a:ext cx="5943600" cy="3709035"/>
                    </a:xfrm>
                    <a:prstGeom prst="rect">
                      <a:avLst/>
                    </a:prstGeom>
                  </pic:spPr>
                </pic:pic>
              </a:graphicData>
            </a:graphic>
          </wp:inline>
        </w:drawing>
      </w:r>
    </w:p>
    <w:p w14:paraId="1103C312" w14:textId="77777777" w:rsidR="006826B5" w:rsidRDefault="006826B5" w:rsidP="006826B5"/>
    <w:p w14:paraId="585F4974" w14:textId="77777777" w:rsidR="006826B5" w:rsidRDefault="006826B5" w:rsidP="006826B5">
      <w:pPr>
        <w:spacing w:after="200" w:line="276" w:lineRule="auto"/>
      </w:pPr>
      <w:r>
        <w:br w:type="page"/>
      </w:r>
    </w:p>
    <w:p w14:paraId="5A91BEA8" w14:textId="77777777" w:rsidR="006826B5" w:rsidRDefault="006826B5" w:rsidP="006826B5">
      <w:r>
        <w:t>The Overview tab contains the All Expenditures, My Filters, and Saved Filters panes. Clicking the plus sign at the top of the All Expenditures pane expands it to cover the entire screen.</w:t>
      </w:r>
    </w:p>
    <w:p w14:paraId="244C12DE" w14:textId="77777777" w:rsidR="006826B5" w:rsidRDefault="006826B5" w:rsidP="006826B5">
      <w:r>
        <w:rPr>
          <w:noProof/>
        </w:rPr>
        <w:drawing>
          <wp:inline distT="0" distB="0" distL="0" distR="0" wp14:anchorId="6C3A12FC" wp14:editId="0AF74AC1">
            <wp:extent cx="5943600" cy="2769870"/>
            <wp:effectExtent l="0" t="0" r="0" b="0"/>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4"/>
                    <a:stretch>
                      <a:fillRect/>
                    </a:stretch>
                  </pic:blipFill>
                  <pic:spPr>
                    <a:xfrm>
                      <a:off x="0" y="0"/>
                      <a:ext cx="5943600" cy="2769870"/>
                    </a:xfrm>
                    <a:prstGeom prst="rect">
                      <a:avLst/>
                    </a:prstGeom>
                  </pic:spPr>
                </pic:pic>
              </a:graphicData>
            </a:graphic>
          </wp:inline>
        </w:drawing>
      </w:r>
    </w:p>
    <w:p w14:paraId="157C8E57" w14:textId="77777777" w:rsidR="006826B5" w:rsidRDefault="006826B5" w:rsidP="006826B5"/>
    <w:p w14:paraId="666D6237" w14:textId="77777777" w:rsidR="006826B5" w:rsidRDefault="006826B5" w:rsidP="006826B5">
      <w:r>
        <w:t xml:space="preserve">The All Expenditures pane contains a series of colored boxes, a line graph, and a list of line labels. The colored boxes contain the expenditure amounts for open requisitions, encumbered contracts, open purchase orders, outstanding invoices, uncashed checks, and the total amount of all paid invoices. Click the </w:t>
      </w:r>
      <w:r w:rsidRPr="006B7F75">
        <w:rPr>
          <w:b/>
        </w:rPr>
        <w:t>More</w:t>
      </w:r>
      <w:r>
        <w:t xml:space="preserve"> button to display a listing of all records that make up the totals in the colored boxes. Alternatively, click a colored box to display only transactions of that type.</w:t>
      </w:r>
    </w:p>
    <w:p w14:paraId="0D5DC42E" w14:textId="77777777" w:rsidR="006826B5" w:rsidRDefault="006826B5" w:rsidP="006826B5">
      <w:r>
        <w:rPr>
          <w:noProof/>
        </w:rPr>
        <w:drawing>
          <wp:inline distT="0" distB="0" distL="0" distR="0" wp14:anchorId="4BFB95AB" wp14:editId="0DA9ACDF">
            <wp:extent cx="5943600" cy="3222625"/>
            <wp:effectExtent l="0" t="0" r="0" b="0"/>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5"/>
                    <a:stretch>
                      <a:fillRect/>
                    </a:stretch>
                  </pic:blipFill>
                  <pic:spPr>
                    <a:xfrm>
                      <a:off x="0" y="0"/>
                      <a:ext cx="5943600" cy="3222625"/>
                    </a:xfrm>
                    <a:prstGeom prst="rect">
                      <a:avLst/>
                    </a:prstGeom>
                  </pic:spPr>
                </pic:pic>
              </a:graphicData>
            </a:graphic>
          </wp:inline>
        </w:drawing>
      </w:r>
    </w:p>
    <w:p w14:paraId="613BD746" w14:textId="77777777" w:rsidR="006826B5" w:rsidRDefault="006826B5" w:rsidP="006826B5"/>
    <w:p w14:paraId="4FBE8BF8" w14:textId="77777777" w:rsidR="006826B5" w:rsidRDefault="006826B5" w:rsidP="006826B5">
      <w:r>
        <w:t xml:space="preserve">Use the filter list to filter the display by transaction type. Clicking </w:t>
      </w:r>
      <w:r w:rsidRPr="000828A8">
        <w:rPr>
          <w:b/>
        </w:rPr>
        <w:t>Details</w:t>
      </w:r>
      <w:r>
        <w:t xml:space="preserve"> for a record opens it in the Expenditure Central detail screen.</w:t>
      </w:r>
    </w:p>
    <w:p w14:paraId="5C0C8661" w14:textId="77777777" w:rsidR="006826B5" w:rsidRDefault="006826B5" w:rsidP="006826B5">
      <w:r>
        <w:rPr>
          <w:noProof/>
        </w:rPr>
        <w:drawing>
          <wp:inline distT="0" distB="0" distL="0" distR="0" wp14:anchorId="4159A221" wp14:editId="26ADB1E5">
            <wp:extent cx="5943600" cy="2233295"/>
            <wp:effectExtent l="0" t="0" r="0" b="0"/>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6"/>
                    <a:stretch>
                      <a:fillRect/>
                    </a:stretch>
                  </pic:blipFill>
                  <pic:spPr>
                    <a:xfrm>
                      <a:off x="0" y="0"/>
                      <a:ext cx="5943600" cy="2233295"/>
                    </a:xfrm>
                    <a:prstGeom prst="rect">
                      <a:avLst/>
                    </a:prstGeom>
                  </pic:spPr>
                </pic:pic>
              </a:graphicData>
            </a:graphic>
          </wp:inline>
        </w:drawing>
      </w:r>
    </w:p>
    <w:p w14:paraId="678C168C" w14:textId="77777777" w:rsidR="006826B5" w:rsidRDefault="006826B5" w:rsidP="006826B5"/>
    <w:p w14:paraId="0449D480" w14:textId="77777777" w:rsidR="006826B5" w:rsidRDefault="006826B5" w:rsidP="006826B5">
      <w:r>
        <w:t>Clearing or selecting the check boxes in the graph label list causes the program to include or exclude fiscal year data from the Spending Analysis line graph.</w:t>
      </w:r>
      <w:r>
        <w:br/>
      </w:r>
      <w:r>
        <w:rPr>
          <w:noProof/>
        </w:rPr>
        <w:drawing>
          <wp:inline distT="0" distB="0" distL="0" distR="0" wp14:anchorId="708E52DD" wp14:editId="1F0DDCBA">
            <wp:extent cx="5023262" cy="2672097"/>
            <wp:effectExtent l="0" t="0" r="6350" b="0"/>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7"/>
                    <a:stretch>
                      <a:fillRect/>
                    </a:stretch>
                  </pic:blipFill>
                  <pic:spPr>
                    <a:xfrm>
                      <a:off x="0" y="0"/>
                      <a:ext cx="5015945" cy="2668205"/>
                    </a:xfrm>
                    <a:prstGeom prst="rect">
                      <a:avLst/>
                    </a:prstGeom>
                  </pic:spPr>
                </pic:pic>
              </a:graphicData>
            </a:graphic>
          </wp:inline>
        </w:drawing>
      </w:r>
    </w:p>
    <w:p w14:paraId="1F69EB99" w14:textId="77777777" w:rsidR="006826B5" w:rsidRDefault="006826B5" w:rsidP="006826B5"/>
    <w:p w14:paraId="3D800FCB" w14:textId="77777777" w:rsidR="006826B5" w:rsidRDefault="006826B5" w:rsidP="006826B5">
      <w:pPr>
        <w:spacing w:after="200" w:line="276" w:lineRule="auto"/>
      </w:pPr>
      <w:r>
        <w:br w:type="page"/>
      </w:r>
    </w:p>
    <w:p w14:paraId="74EAB5F6" w14:textId="77777777" w:rsidR="006826B5" w:rsidRDefault="006826B5" w:rsidP="006826B5">
      <w:r>
        <w:t xml:space="preserve">Setting the value of the </w:t>
      </w:r>
      <w:r w:rsidRPr="000828A8">
        <w:rPr>
          <w:b/>
        </w:rPr>
        <w:t>Group By</w:t>
      </w:r>
      <w:r>
        <w:t xml:space="preserve"> option on the ribbon causes the All Expenditures pane to display a separate breakdown of expenditures for each department in your organization. Each department contains its own series of colored boxes and Spending Analysis line graph.</w:t>
      </w:r>
    </w:p>
    <w:p w14:paraId="6B5388B0" w14:textId="77777777" w:rsidR="006826B5" w:rsidRDefault="006826B5" w:rsidP="006826B5">
      <w:r>
        <w:rPr>
          <w:noProof/>
        </w:rPr>
        <w:drawing>
          <wp:inline distT="0" distB="0" distL="0" distR="0" wp14:anchorId="71D98989" wp14:editId="417E2EED">
            <wp:extent cx="5011387" cy="4126364"/>
            <wp:effectExtent l="0" t="0" r="0" b="7620"/>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8"/>
                    <a:stretch>
                      <a:fillRect/>
                    </a:stretch>
                  </pic:blipFill>
                  <pic:spPr>
                    <a:xfrm>
                      <a:off x="0" y="0"/>
                      <a:ext cx="5013307" cy="4127945"/>
                    </a:xfrm>
                    <a:prstGeom prst="rect">
                      <a:avLst/>
                    </a:prstGeom>
                  </pic:spPr>
                </pic:pic>
              </a:graphicData>
            </a:graphic>
          </wp:inline>
        </w:drawing>
      </w:r>
    </w:p>
    <w:p w14:paraId="7EAFBE8C" w14:textId="77777777" w:rsidR="006826B5" w:rsidRDefault="006826B5" w:rsidP="006826B5"/>
    <w:p w14:paraId="372DEF61" w14:textId="77777777" w:rsidR="006826B5" w:rsidRDefault="006826B5" w:rsidP="006826B5">
      <w:r>
        <w:t xml:space="preserve">The My Filters pane contains the Department and Fiscal Year lists. Selecting values from these lists refines the data in the All Expenditures pane by department and fiscal year value. </w:t>
      </w:r>
    </w:p>
    <w:p w14:paraId="78453314" w14:textId="77777777" w:rsidR="006826B5" w:rsidRDefault="006826B5" w:rsidP="006826B5">
      <w:r>
        <w:rPr>
          <w:noProof/>
        </w:rPr>
        <w:drawing>
          <wp:inline distT="0" distB="0" distL="0" distR="0" wp14:anchorId="20DB1224" wp14:editId="0F53B2F7">
            <wp:extent cx="2391546" cy="1705970"/>
            <wp:effectExtent l="0" t="0" r="8890" b="8890"/>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9"/>
                    <a:stretch>
                      <a:fillRect/>
                    </a:stretch>
                  </pic:blipFill>
                  <pic:spPr>
                    <a:xfrm>
                      <a:off x="0" y="0"/>
                      <a:ext cx="2397536" cy="1710243"/>
                    </a:xfrm>
                    <a:prstGeom prst="rect">
                      <a:avLst/>
                    </a:prstGeom>
                  </pic:spPr>
                </pic:pic>
              </a:graphicData>
            </a:graphic>
          </wp:inline>
        </w:drawing>
      </w:r>
    </w:p>
    <w:p w14:paraId="11C5741D" w14:textId="77777777" w:rsidR="006826B5" w:rsidRDefault="006826B5" w:rsidP="006826B5"/>
    <w:p w14:paraId="5F043B19" w14:textId="77777777" w:rsidR="006826B5" w:rsidRDefault="006826B5" w:rsidP="006826B5">
      <w:pPr>
        <w:rPr>
          <w:noProof/>
        </w:rPr>
      </w:pPr>
      <w:r>
        <w:rPr>
          <w:noProof/>
        </w:rPr>
        <w:t>After you have defined a filter, use the options at the bottom of the pane to apply it to the active set of records, reset all of the fields on the pane to their default values from the currently loaded saved filter, or clear all of the fields in order to create a new filter.</w:t>
      </w:r>
    </w:p>
    <w:p w14:paraId="405C219F" w14:textId="77777777" w:rsidR="006826B5" w:rsidRDefault="006826B5" w:rsidP="006826B5">
      <w:pPr>
        <w:rPr>
          <w:noProof/>
        </w:rPr>
      </w:pPr>
    </w:p>
    <w:p w14:paraId="2982AE0D" w14:textId="77777777" w:rsidR="006826B5" w:rsidRDefault="006826B5" w:rsidP="00602228">
      <w:pPr>
        <w:pStyle w:val="Heading2"/>
        <w:numPr>
          <w:ilvl w:val="0"/>
          <w:numId w:val="0"/>
        </w:numPr>
      </w:pPr>
      <w:bookmarkStart w:id="319" w:name="_Toc417561862"/>
      <w:bookmarkStart w:id="320" w:name="_Toc422218409"/>
      <w:r>
        <w:t>Purchase Order Central</w:t>
      </w:r>
      <w:bookmarkEnd w:id="319"/>
      <w:bookmarkEnd w:id="320"/>
    </w:p>
    <w:p w14:paraId="155BE1AC" w14:textId="77777777" w:rsidR="006826B5" w:rsidRDefault="006826B5" w:rsidP="006826B5">
      <w:r>
        <w:t>The Purchase Order Central program provides a listing of purchase orders in both summary and detail views. The program initially displays a Search box, the Excel button, and a blank screen.</w:t>
      </w:r>
    </w:p>
    <w:p w14:paraId="00ED38C3" w14:textId="77777777" w:rsidR="006826B5" w:rsidRDefault="006826B5" w:rsidP="006826B5">
      <w:r>
        <w:rPr>
          <w:noProof/>
        </w:rPr>
        <w:drawing>
          <wp:inline distT="0" distB="0" distL="0" distR="0" wp14:anchorId="190576F0" wp14:editId="01B09A6D">
            <wp:extent cx="5807034" cy="1106190"/>
            <wp:effectExtent l="0" t="0" r="3810" b="0"/>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0"/>
                    <a:stretch>
                      <a:fillRect/>
                    </a:stretch>
                  </pic:blipFill>
                  <pic:spPr>
                    <a:xfrm>
                      <a:off x="0" y="0"/>
                      <a:ext cx="5855800" cy="1115479"/>
                    </a:xfrm>
                    <a:prstGeom prst="rect">
                      <a:avLst/>
                    </a:prstGeom>
                  </pic:spPr>
                </pic:pic>
              </a:graphicData>
            </a:graphic>
          </wp:inline>
        </w:drawing>
      </w:r>
    </w:p>
    <w:p w14:paraId="27A749F0" w14:textId="77777777" w:rsidR="006826B5" w:rsidRDefault="006826B5" w:rsidP="006826B5"/>
    <w:p w14:paraId="57CC3F66" w14:textId="77777777" w:rsidR="006826B5" w:rsidRDefault="006826B5" w:rsidP="006826B5">
      <w:r>
        <w:t xml:space="preserve">To view purchase order records, enter a purchase order number, department code, or vendor in the </w:t>
      </w:r>
      <w:r w:rsidRPr="000E7194">
        <w:t>Search</w:t>
      </w:r>
      <w:r>
        <w:t xml:space="preserve"> box. Alternatively, click </w:t>
      </w:r>
      <w:r w:rsidRPr="00652200">
        <w:rPr>
          <w:b/>
        </w:rPr>
        <w:t xml:space="preserve">Advanced </w:t>
      </w:r>
      <w:r>
        <w:t>to expand the ribbon and display additional search fields. These fields appear on the Advanced Search and Line Item Search tabs.</w:t>
      </w:r>
    </w:p>
    <w:p w14:paraId="51A90EC6" w14:textId="77777777" w:rsidR="006826B5" w:rsidRDefault="006826B5" w:rsidP="006826B5">
      <w:r>
        <w:rPr>
          <w:noProof/>
        </w:rPr>
        <w:drawing>
          <wp:inline distT="0" distB="0" distL="0" distR="0" wp14:anchorId="6F20F4C7" wp14:editId="5E5B6470">
            <wp:extent cx="5807034" cy="1922029"/>
            <wp:effectExtent l="0" t="0" r="3810" b="2540"/>
            <wp:docPr id="157"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1"/>
                    <a:stretch>
                      <a:fillRect/>
                    </a:stretch>
                  </pic:blipFill>
                  <pic:spPr>
                    <a:xfrm>
                      <a:off x="0" y="0"/>
                      <a:ext cx="5801239" cy="1920111"/>
                    </a:xfrm>
                    <a:prstGeom prst="rect">
                      <a:avLst/>
                    </a:prstGeom>
                  </pic:spPr>
                </pic:pic>
              </a:graphicData>
            </a:graphic>
          </wp:inline>
        </w:drawing>
      </w:r>
    </w:p>
    <w:p w14:paraId="5DA89480" w14:textId="77777777" w:rsidR="006826B5" w:rsidRDefault="006826B5" w:rsidP="006826B5"/>
    <w:p w14:paraId="2755D2C9" w14:textId="77777777" w:rsidR="006826B5" w:rsidRDefault="006826B5" w:rsidP="006826B5">
      <w:pPr>
        <w:spacing w:after="200" w:line="276" w:lineRule="auto"/>
      </w:pPr>
      <w:r>
        <w:br w:type="page"/>
      </w:r>
    </w:p>
    <w:p w14:paraId="22842C28" w14:textId="77777777" w:rsidR="006826B5" w:rsidRDefault="006826B5" w:rsidP="006826B5">
      <w:r>
        <w:t xml:space="preserve">After performing the search, the program displays a list of matching purchase order records. </w:t>
      </w:r>
    </w:p>
    <w:p w14:paraId="439ECAC8" w14:textId="77777777" w:rsidR="006826B5" w:rsidRDefault="006826B5" w:rsidP="006826B5">
      <w:r>
        <w:rPr>
          <w:noProof/>
        </w:rPr>
        <w:drawing>
          <wp:inline distT="0" distB="0" distL="0" distR="0" wp14:anchorId="73290E0D" wp14:editId="090D021C">
            <wp:extent cx="5943600" cy="4214495"/>
            <wp:effectExtent l="0" t="0" r="0" b="0"/>
            <wp:docPr id="158"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2"/>
                    <a:stretch>
                      <a:fillRect/>
                    </a:stretch>
                  </pic:blipFill>
                  <pic:spPr>
                    <a:xfrm>
                      <a:off x="0" y="0"/>
                      <a:ext cx="5943600" cy="4214495"/>
                    </a:xfrm>
                    <a:prstGeom prst="rect">
                      <a:avLst/>
                    </a:prstGeom>
                  </pic:spPr>
                </pic:pic>
              </a:graphicData>
            </a:graphic>
          </wp:inline>
        </w:drawing>
      </w:r>
    </w:p>
    <w:p w14:paraId="3DD622BD" w14:textId="77777777" w:rsidR="006826B5" w:rsidRDefault="006826B5" w:rsidP="006826B5"/>
    <w:p w14:paraId="5AFF7C75" w14:textId="77777777" w:rsidR="006826B5" w:rsidRDefault="006826B5" w:rsidP="006826B5">
      <w:r>
        <w:t>When viewing purchase orders in the list format, click the column titles to sort the list by that column’s values.</w:t>
      </w:r>
      <w:r>
        <w:br/>
      </w:r>
      <w:r>
        <w:rPr>
          <w:noProof/>
        </w:rPr>
        <w:drawing>
          <wp:inline distT="0" distB="0" distL="0" distR="0" wp14:anchorId="5316A98A" wp14:editId="2772E3E8">
            <wp:extent cx="5474525" cy="1299030"/>
            <wp:effectExtent l="0" t="0" r="0" b="0"/>
            <wp:docPr id="159"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3"/>
                    <a:stretch>
                      <a:fillRect/>
                    </a:stretch>
                  </pic:blipFill>
                  <pic:spPr>
                    <a:xfrm>
                      <a:off x="0" y="0"/>
                      <a:ext cx="5474525" cy="1299030"/>
                    </a:xfrm>
                    <a:prstGeom prst="rect">
                      <a:avLst/>
                    </a:prstGeom>
                  </pic:spPr>
                </pic:pic>
              </a:graphicData>
            </a:graphic>
          </wp:inline>
        </w:drawing>
      </w:r>
    </w:p>
    <w:p w14:paraId="16567F81" w14:textId="77777777" w:rsidR="006826B5" w:rsidRDefault="006826B5" w:rsidP="006826B5"/>
    <w:p w14:paraId="0F663A07" w14:textId="77777777" w:rsidR="006826B5" w:rsidRDefault="006826B5" w:rsidP="006826B5">
      <w:r>
        <w:t xml:space="preserve">When you are viewing purchase orders in the block format, click </w:t>
      </w:r>
      <w:r w:rsidRPr="00652200">
        <w:rPr>
          <w:b/>
        </w:rPr>
        <w:t>More</w:t>
      </w:r>
      <w:r>
        <w:t xml:space="preserve"> to view additional information about the order. The record pane expands to display the General, Bill To, Ship To, and Dates tabs.</w:t>
      </w:r>
    </w:p>
    <w:p w14:paraId="5FCCE0EE" w14:textId="77777777" w:rsidR="006826B5" w:rsidRDefault="006826B5" w:rsidP="006826B5">
      <w:r>
        <w:rPr>
          <w:noProof/>
        </w:rPr>
        <w:drawing>
          <wp:inline distT="0" distB="0" distL="0" distR="0" wp14:anchorId="7D9E0DC6" wp14:editId="3383649C">
            <wp:extent cx="5943600" cy="3559810"/>
            <wp:effectExtent l="0" t="0" r="0" b="2540"/>
            <wp:docPr id="352" name="Picture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4"/>
                    <a:stretch>
                      <a:fillRect/>
                    </a:stretch>
                  </pic:blipFill>
                  <pic:spPr>
                    <a:xfrm>
                      <a:off x="0" y="0"/>
                      <a:ext cx="5943600" cy="3559810"/>
                    </a:xfrm>
                    <a:prstGeom prst="rect">
                      <a:avLst/>
                    </a:prstGeom>
                  </pic:spPr>
                </pic:pic>
              </a:graphicData>
            </a:graphic>
          </wp:inline>
        </w:drawing>
      </w:r>
    </w:p>
    <w:p w14:paraId="51DDE1C0" w14:textId="77777777" w:rsidR="006826B5" w:rsidRDefault="006826B5" w:rsidP="006826B5"/>
    <w:p w14:paraId="482A740B" w14:textId="77777777" w:rsidR="006826B5" w:rsidRDefault="006826B5" w:rsidP="006826B5">
      <w:pPr>
        <w:spacing w:after="200" w:line="276" w:lineRule="auto"/>
      </w:pPr>
      <w:r>
        <w:br w:type="page"/>
      </w:r>
    </w:p>
    <w:p w14:paraId="1FB2960D" w14:textId="77777777" w:rsidR="006826B5" w:rsidRDefault="006826B5" w:rsidP="006826B5">
      <w:pPr>
        <w:rPr>
          <w:noProof/>
        </w:rPr>
      </w:pPr>
      <w:r>
        <w:t xml:space="preserve">Click the </w:t>
      </w:r>
      <w:r w:rsidRPr="00652200">
        <w:rPr>
          <w:b/>
        </w:rPr>
        <w:t>Details</w:t>
      </w:r>
      <w:r>
        <w:t xml:space="preserve"> link on any purchase order record in either format to view it in greater detail on a new screen. This view contains several panes of detail information about the purchase order. The panes displayed on the screen are determined by the values you selected from the Settings dialog box in the Purchase Order Central header.</w:t>
      </w:r>
      <w:r>
        <w:br/>
      </w:r>
      <w:r>
        <w:rPr>
          <w:noProof/>
        </w:rPr>
        <w:drawing>
          <wp:inline distT="0" distB="0" distL="0" distR="0" wp14:anchorId="52B77BEE" wp14:editId="641A2955">
            <wp:extent cx="5943600" cy="4600575"/>
            <wp:effectExtent l="0" t="0" r="0" b="9525"/>
            <wp:docPr id="353" name="Picture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5"/>
                    <a:stretch>
                      <a:fillRect/>
                    </a:stretch>
                  </pic:blipFill>
                  <pic:spPr>
                    <a:xfrm>
                      <a:off x="0" y="0"/>
                      <a:ext cx="5943600" cy="4600575"/>
                    </a:xfrm>
                    <a:prstGeom prst="rect">
                      <a:avLst/>
                    </a:prstGeom>
                  </pic:spPr>
                </pic:pic>
              </a:graphicData>
            </a:graphic>
          </wp:inline>
        </w:drawing>
      </w:r>
    </w:p>
    <w:p w14:paraId="21333236" w14:textId="77777777" w:rsidR="006826B5" w:rsidRDefault="006826B5" w:rsidP="006826B5">
      <w:pPr>
        <w:rPr>
          <w:noProof/>
        </w:rPr>
      </w:pPr>
    </w:p>
    <w:p w14:paraId="441A1204" w14:textId="77777777" w:rsidR="006826B5" w:rsidRDefault="006826B5" w:rsidP="00602228">
      <w:pPr>
        <w:pStyle w:val="Heading3"/>
        <w:numPr>
          <w:ilvl w:val="0"/>
          <w:numId w:val="0"/>
        </w:numPr>
        <w:rPr>
          <w:noProof/>
        </w:rPr>
      </w:pPr>
      <w:bookmarkStart w:id="321" w:name="_Toc422218410"/>
      <w:r>
        <w:rPr>
          <w:noProof/>
        </w:rPr>
        <w:t>Available Panes</w:t>
      </w:r>
      <w:bookmarkEnd w:id="321"/>
    </w:p>
    <w:p w14:paraId="3731F979" w14:textId="77777777" w:rsidR="006826B5" w:rsidRDefault="006826B5" w:rsidP="006826B5">
      <w:r>
        <w:t xml:space="preserve">The following table provides a brief description of the available detail panes for the Purchase Order Central program. </w:t>
      </w:r>
    </w:p>
    <w:p w14:paraId="133C5E84" w14:textId="77777777" w:rsidR="006826B5" w:rsidRPr="00BA18C3" w:rsidRDefault="006826B5" w:rsidP="006826B5"/>
    <w:p w14:paraId="0E02B357" w14:textId="77777777" w:rsidR="006826B5" w:rsidRDefault="006826B5" w:rsidP="006826B5">
      <w:r>
        <w:t>The header of each pane contains an arrow button. Clicking the arrow button expands or collapses a pane. Use the grid button on a pane header to change the display format of the pane from summary to list view.</w:t>
      </w:r>
    </w:p>
    <w:tbl>
      <w:tblPr>
        <w:tblStyle w:val="TableGrid"/>
        <w:tblW w:w="0" w:type="auto"/>
        <w:tblInd w:w="144" w:type="dxa"/>
        <w:tblLook w:val="04A0" w:firstRow="1" w:lastRow="0" w:firstColumn="1" w:lastColumn="0" w:noHBand="0" w:noVBand="1"/>
      </w:tblPr>
      <w:tblGrid>
        <w:gridCol w:w="2538"/>
        <w:gridCol w:w="7614"/>
      </w:tblGrid>
      <w:tr w:rsidR="006826B5" w:rsidRPr="00CB2507" w14:paraId="74413335" w14:textId="77777777" w:rsidTr="005A172B">
        <w:trPr>
          <w:tblHeader/>
        </w:trPr>
        <w:tc>
          <w:tcPr>
            <w:tcW w:w="2538" w:type="dxa"/>
            <w:shd w:val="clear" w:color="auto" w:fill="8DB3E2" w:themeFill="text2" w:themeFillTint="66"/>
          </w:tcPr>
          <w:p w14:paraId="18A6CBBA" w14:textId="77777777" w:rsidR="006826B5" w:rsidRPr="00CB2507" w:rsidRDefault="006826B5" w:rsidP="005A172B">
            <w:pPr>
              <w:rPr>
                <w:b/>
              </w:rPr>
            </w:pPr>
            <w:r w:rsidRPr="00CB2507">
              <w:rPr>
                <w:b/>
              </w:rPr>
              <w:t>Pane</w:t>
            </w:r>
          </w:p>
        </w:tc>
        <w:tc>
          <w:tcPr>
            <w:tcW w:w="7614" w:type="dxa"/>
            <w:shd w:val="clear" w:color="auto" w:fill="8DB3E2" w:themeFill="text2" w:themeFillTint="66"/>
          </w:tcPr>
          <w:p w14:paraId="51E25E1C" w14:textId="77777777" w:rsidR="006826B5" w:rsidRPr="00CB2507" w:rsidRDefault="006826B5" w:rsidP="005A172B">
            <w:pPr>
              <w:rPr>
                <w:b/>
              </w:rPr>
            </w:pPr>
            <w:r w:rsidRPr="00CB2507">
              <w:rPr>
                <w:b/>
              </w:rPr>
              <w:t>Description</w:t>
            </w:r>
          </w:p>
        </w:tc>
      </w:tr>
      <w:tr w:rsidR="006826B5" w14:paraId="1BC950A6" w14:textId="77777777" w:rsidTr="005A172B">
        <w:tc>
          <w:tcPr>
            <w:tcW w:w="2538" w:type="dxa"/>
          </w:tcPr>
          <w:p w14:paraId="04566CB2" w14:textId="77777777" w:rsidR="006826B5" w:rsidRDefault="006826B5" w:rsidP="005A172B">
            <w:r>
              <w:t>Activity</w:t>
            </w:r>
          </w:p>
        </w:tc>
        <w:tc>
          <w:tcPr>
            <w:tcW w:w="7614" w:type="dxa"/>
          </w:tcPr>
          <w:p w14:paraId="0294A6A2" w14:textId="77777777" w:rsidR="006826B5" w:rsidRDefault="006826B5" w:rsidP="005A172B">
            <w:r>
              <w:t>Provides a list of activity that has been entered for the purchase order. Clicking a column title sorts the list by that column’s values.</w:t>
            </w:r>
          </w:p>
        </w:tc>
      </w:tr>
      <w:tr w:rsidR="006826B5" w14:paraId="2062840C" w14:textId="77777777" w:rsidTr="005A172B">
        <w:tc>
          <w:tcPr>
            <w:tcW w:w="2538" w:type="dxa"/>
          </w:tcPr>
          <w:p w14:paraId="1527A1D6" w14:textId="77777777" w:rsidR="006826B5" w:rsidRDefault="006826B5" w:rsidP="005A172B">
            <w:r>
              <w:t>Approvals</w:t>
            </w:r>
          </w:p>
        </w:tc>
        <w:tc>
          <w:tcPr>
            <w:tcW w:w="7614" w:type="dxa"/>
          </w:tcPr>
          <w:p w14:paraId="2C785BB2" w14:textId="77777777" w:rsidR="006826B5" w:rsidRDefault="006826B5" w:rsidP="005A172B">
            <w:r>
              <w:t>Displays the approval records of the purchase order, including the approver and current approval status.</w:t>
            </w:r>
          </w:p>
        </w:tc>
      </w:tr>
      <w:tr w:rsidR="006826B5" w14:paraId="41C4EFE0" w14:textId="77777777" w:rsidTr="005A172B">
        <w:tc>
          <w:tcPr>
            <w:tcW w:w="2538" w:type="dxa"/>
          </w:tcPr>
          <w:p w14:paraId="7E7085AA" w14:textId="77777777" w:rsidR="006826B5" w:rsidRDefault="006826B5" w:rsidP="005A172B">
            <w:r>
              <w:t>Invoices</w:t>
            </w:r>
          </w:p>
        </w:tc>
        <w:tc>
          <w:tcPr>
            <w:tcW w:w="7614" w:type="dxa"/>
          </w:tcPr>
          <w:p w14:paraId="3DC4CBA3" w14:textId="77777777" w:rsidR="006826B5" w:rsidRDefault="006826B5" w:rsidP="005A172B">
            <w:r>
              <w:t>Contains a listing of the invoices associated with the purchase order. Click an invoice number to open that record in Invoice Central.</w:t>
            </w:r>
          </w:p>
        </w:tc>
      </w:tr>
      <w:tr w:rsidR="006826B5" w14:paraId="610E8DDA" w14:textId="77777777" w:rsidTr="005A172B">
        <w:tc>
          <w:tcPr>
            <w:tcW w:w="2538" w:type="dxa"/>
          </w:tcPr>
          <w:p w14:paraId="3B333F0A" w14:textId="77777777" w:rsidR="006826B5" w:rsidRDefault="006826B5" w:rsidP="005A172B">
            <w:r>
              <w:t>Notes</w:t>
            </w:r>
          </w:p>
        </w:tc>
        <w:tc>
          <w:tcPr>
            <w:tcW w:w="7614" w:type="dxa"/>
          </w:tcPr>
          <w:p w14:paraId="3806343B" w14:textId="77777777" w:rsidR="006826B5" w:rsidRDefault="006826B5" w:rsidP="005A172B">
            <w:r>
              <w:t>Displays notes and comments that have been entered on the purchase order. The notes listed include both general notes and vendor source notes entered in Purchase Order Entry or Purchase Order Change Orders.</w:t>
            </w:r>
          </w:p>
        </w:tc>
      </w:tr>
      <w:tr w:rsidR="006826B5" w14:paraId="2A43D1E5" w14:textId="77777777" w:rsidTr="005A172B">
        <w:tc>
          <w:tcPr>
            <w:tcW w:w="2538" w:type="dxa"/>
          </w:tcPr>
          <w:p w14:paraId="0664DCE9" w14:textId="77777777" w:rsidR="006826B5" w:rsidRDefault="006826B5" w:rsidP="005A172B">
            <w:r>
              <w:t>PO Lines &amp; Line Details</w:t>
            </w:r>
          </w:p>
        </w:tc>
        <w:tc>
          <w:tcPr>
            <w:tcW w:w="7614" w:type="dxa"/>
          </w:tcPr>
          <w:p w14:paraId="667B7BA8" w14:textId="77777777" w:rsidR="006826B5" w:rsidRDefault="006826B5" w:rsidP="005A172B">
            <w:r>
              <w:t xml:space="preserve">Displays the lines and details of the purchase order. Click </w:t>
            </w:r>
            <w:r w:rsidRPr="000828A8">
              <w:rPr>
                <w:b/>
              </w:rPr>
              <w:t>View/Maintain</w:t>
            </w:r>
            <w:r>
              <w:t xml:space="preserve"> to open the Purchase Order Receiving program with the purchase order as the active record.</w:t>
            </w:r>
          </w:p>
        </w:tc>
      </w:tr>
      <w:tr w:rsidR="006826B5" w14:paraId="3BE02CCA" w14:textId="77777777" w:rsidTr="005A172B">
        <w:tc>
          <w:tcPr>
            <w:tcW w:w="2538" w:type="dxa"/>
          </w:tcPr>
          <w:p w14:paraId="06D80D52" w14:textId="77777777" w:rsidR="006826B5" w:rsidRDefault="006826B5" w:rsidP="005A172B">
            <w:r>
              <w:t>Purchase Order</w:t>
            </w:r>
          </w:p>
        </w:tc>
        <w:tc>
          <w:tcPr>
            <w:tcW w:w="7614" w:type="dxa"/>
          </w:tcPr>
          <w:p w14:paraId="2983AF13" w14:textId="77777777" w:rsidR="006826B5" w:rsidRDefault="006826B5" w:rsidP="005A172B">
            <w:r>
              <w:t>Provides a detailed view of the purchase order data. The pane is divided into General, Bill To, Ship To, and Dates tabs. Click the vendor number to view that vendor in Vendor Central or click the requisition number to open Requisition Entry with that requisition as the active record.</w:t>
            </w:r>
          </w:p>
        </w:tc>
      </w:tr>
      <w:tr w:rsidR="006826B5" w14:paraId="5160B4CA" w14:textId="77777777" w:rsidTr="005A172B">
        <w:tc>
          <w:tcPr>
            <w:tcW w:w="2538" w:type="dxa"/>
          </w:tcPr>
          <w:p w14:paraId="222326C3" w14:textId="77777777" w:rsidR="006826B5" w:rsidRDefault="006826B5" w:rsidP="005A172B">
            <w:r>
              <w:t>Purchase Order Summary</w:t>
            </w:r>
          </w:p>
        </w:tc>
        <w:tc>
          <w:tcPr>
            <w:tcW w:w="7614" w:type="dxa"/>
          </w:tcPr>
          <w:p w14:paraId="3992D777" w14:textId="77777777" w:rsidR="006826B5" w:rsidRDefault="006826B5" w:rsidP="005A172B">
            <w:r>
              <w:t>Illustrates a timeline of purchase order actions and records. The timeline is divided by record type. Each colored box on the timeline represents an action related to the purchase order. Clicking a box causes the pane to display information regarding that action.</w:t>
            </w:r>
          </w:p>
        </w:tc>
      </w:tr>
      <w:tr w:rsidR="006826B5" w14:paraId="471C445E" w14:textId="77777777" w:rsidTr="005A172B">
        <w:tc>
          <w:tcPr>
            <w:tcW w:w="2538" w:type="dxa"/>
          </w:tcPr>
          <w:p w14:paraId="06048AF1" w14:textId="77777777" w:rsidR="006826B5" w:rsidRDefault="006826B5" w:rsidP="005A172B">
            <w:r>
              <w:t>Receiving</w:t>
            </w:r>
          </w:p>
        </w:tc>
        <w:tc>
          <w:tcPr>
            <w:tcW w:w="7614" w:type="dxa"/>
          </w:tcPr>
          <w:p w14:paraId="7753060E" w14:textId="77777777" w:rsidR="006826B5" w:rsidRDefault="006826B5" w:rsidP="005A172B">
            <w:r>
              <w:t xml:space="preserve">Displays the purchase order’s receiving records. Click </w:t>
            </w:r>
            <w:r w:rsidRPr="000828A8">
              <w:rPr>
                <w:b/>
              </w:rPr>
              <w:t>View/Maintain</w:t>
            </w:r>
            <w:r>
              <w:rPr>
                <w:b/>
              </w:rPr>
              <w:t xml:space="preserve"> </w:t>
            </w:r>
            <w:r>
              <w:t>for a purchase order line to open the Purchase Order Receiving program with the purchase order as the active record.</w:t>
            </w:r>
          </w:p>
        </w:tc>
      </w:tr>
    </w:tbl>
    <w:p w14:paraId="2277989A" w14:textId="77777777" w:rsidR="006826B5" w:rsidRDefault="006826B5" w:rsidP="006826B5"/>
    <w:p w14:paraId="6126063D" w14:textId="77777777" w:rsidR="006826B5" w:rsidRDefault="006826B5" w:rsidP="00602228">
      <w:pPr>
        <w:pStyle w:val="Heading1"/>
        <w:numPr>
          <w:ilvl w:val="0"/>
          <w:numId w:val="0"/>
        </w:numPr>
      </w:pPr>
      <w:bookmarkStart w:id="322" w:name="_Toc417561863"/>
      <w:bookmarkStart w:id="323" w:name="_Toc422218411"/>
      <w:r>
        <w:t>Work Orders</w:t>
      </w:r>
      <w:bookmarkEnd w:id="322"/>
      <w:bookmarkEnd w:id="323"/>
    </w:p>
    <w:p w14:paraId="0ACA3824" w14:textId="77777777" w:rsidR="006826B5" w:rsidRDefault="006826B5" w:rsidP="00602228">
      <w:pPr>
        <w:pStyle w:val="Heading2"/>
        <w:numPr>
          <w:ilvl w:val="0"/>
          <w:numId w:val="0"/>
        </w:numPr>
      </w:pPr>
      <w:bookmarkStart w:id="324" w:name="_Toc417561864"/>
      <w:bookmarkStart w:id="325" w:name="_Toc422218412"/>
      <w:r w:rsidRPr="008177C9">
        <w:t>Service Requests</w:t>
      </w:r>
      <w:bookmarkEnd w:id="324"/>
      <w:bookmarkEnd w:id="325"/>
    </w:p>
    <w:p w14:paraId="0AD878BA" w14:textId="77777777" w:rsidR="006826B5" w:rsidRDefault="006826B5" w:rsidP="006826B5">
      <w:r>
        <w:t>The Service Requests program is used to submit service requests into the Munis database. The program also displays a list of your recent service requests, as well as recent service requests made by your department.</w:t>
      </w:r>
    </w:p>
    <w:p w14:paraId="2D9C1B2A" w14:textId="77777777" w:rsidR="006826B5" w:rsidRDefault="006826B5" w:rsidP="006826B5">
      <w:r>
        <w:rPr>
          <w:noProof/>
        </w:rPr>
        <w:drawing>
          <wp:inline distT="0" distB="0" distL="0" distR="0" wp14:anchorId="5AB093D8" wp14:editId="4324A9DF">
            <wp:extent cx="5355771" cy="3187713"/>
            <wp:effectExtent l="0" t="0" r="0" b="0"/>
            <wp:docPr id="354" name="Picture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6"/>
                    <a:stretch>
                      <a:fillRect/>
                    </a:stretch>
                  </pic:blipFill>
                  <pic:spPr>
                    <a:xfrm>
                      <a:off x="0" y="0"/>
                      <a:ext cx="5353861" cy="3186576"/>
                    </a:xfrm>
                    <a:prstGeom prst="rect">
                      <a:avLst/>
                    </a:prstGeom>
                  </pic:spPr>
                </pic:pic>
              </a:graphicData>
            </a:graphic>
          </wp:inline>
        </w:drawing>
      </w:r>
    </w:p>
    <w:p w14:paraId="58CAD872" w14:textId="77777777" w:rsidR="006826B5" w:rsidRDefault="006826B5" w:rsidP="006826B5"/>
    <w:p w14:paraId="78DE8479" w14:textId="77777777" w:rsidR="006826B5" w:rsidRDefault="006826B5" w:rsidP="006826B5">
      <w:r>
        <w:t xml:space="preserve">The program ribbon contains the Refresh, Service Requests, and Work Orders options. Click </w:t>
      </w:r>
      <w:r w:rsidRPr="00EA67BE">
        <w:rPr>
          <w:b/>
        </w:rPr>
        <w:t>Refresh</w:t>
      </w:r>
      <w:r>
        <w:t xml:space="preserve"> to update the screen with the most recent information from your Munis database. Clicking </w:t>
      </w:r>
      <w:r w:rsidRPr="00E87E2F">
        <w:rPr>
          <w:b/>
        </w:rPr>
        <w:t>Service Requests</w:t>
      </w:r>
      <w:r>
        <w:t xml:space="preserve"> opens the Munis Service Requests program, and clicking </w:t>
      </w:r>
      <w:r w:rsidRPr="00923493">
        <w:rPr>
          <w:b/>
        </w:rPr>
        <w:t>Work Orders</w:t>
      </w:r>
      <w:r>
        <w:t xml:space="preserve"> opens the Work Orders Central program.</w:t>
      </w:r>
    </w:p>
    <w:p w14:paraId="0B8D07DA" w14:textId="77777777" w:rsidR="006826B5" w:rsidRDefault="006826B5" w:rsidP="006826B5"/>
    <w:p w14:paraId="3C72ED45" w14:textId="77777777" w:rsidR="006826B5" w:rsidRDefault="006826B5" w:rsidP="006826B5">
      <w:r>
        <w:t>The Create Requests pane contains the boxes used to define the service request record. In order to begin creation of a service request, you must enter a start date and select a requesting department.</w:t>
      </w:r>
    </w:p>
    <w:p w14:paraId="200536F3" w14:textId="77777777" w:rsidR="006826B5" w:rsidRDefault="006826B5" w:rsidP="006826B5">
      <w:pPr>
        <w:rPr>
          <w:noProof/>
        </w:rPr>
      </w:pPr>
      <w:r>
        <w:rPr>
          <w:noProof/>
        </w:rPr>
        <w:drawing>
          <wp:inline distT="0" distB="0" distL="0" distR="0" wp14:anchorId="7095B922" wp14:editId="3AEC477C">
            <wp:extent cx="5545776" cy="1753200"/>
            <wp:effectExtent l="0" t="0" r="0" b="0"/>
            <wp:docPr id="355" name="Picture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7"/>
                    <a:stretch>
                      <a:fillRect/>
                    </a:stretch>
                  </pic:blipFill>
                  <pic:spPr>
                    <a:xfrm>
                      <a:off x="0" y="0"/>
                      <a:ext cx="5553650" cy="1755689"/>
                    </a:xfrm>
                    <a:prstGeom prst="rect">
                      <a:avLst/>
                    </a:prstGeom>
                  </pic:spPr>
                </pic:pic>
              </a:graphicData>
            </a:graphic>
          </wp:inline>
        </w:drawing>
      </w:r>
    </w:p>
    <w:p w14:paraId="0319DBAD" w14:textId="77777777" w:rsidR="006826B5" w:rsidRDefault="006826B5" w:rsidP="006826B5">
      <w:pPr>
        <w:rPr>
          <w:noProof/>
        </w:rPr>
      </w:pPr>
    </w:p>
    <w:p w14:paraId="120D35B2" w14:textId="77777777" w:rsidR="006826B5" w:rsidRDefault="006826B5" w:rsidP="006826B5">
      <w:pPr>
        <w:rPr>
          <w:noProof/>
        </w:rPr>
      </w:pPr>
      <w:r>
        <w:rPr>
          <w:noProof/>
        </w:rPr>
        <w:t xml:space="preserve">After completing the start date and requesting department, click </w:t>
      </w:r>
      <w:r w:rsidRPr="00916B0D">
        <w:rPr>
          <w:b/>
          <w:noProof/>
        </w:rPr>
        <w:t>Add Request</w:t>
      </w:r>
      <w:r>
        <w:rPr>
          <w:noProof/>
        </w:rPr>
        <w:t xml:space="preserve"> to create the first request line. The program makes the Servicing Department list available for entry.</w:t>
      </w:r>
    </w:p>
    <w:p w14:paraId="1FD1A9D6" w14:textId="77777777" w:rsidR="006826B5" w:rsidRDefault="006826B5" w:rsidP="006826B5">
      <w:r>
        <w:rPr>
          <w:noProof/>
        </w:rPr>
        <w:drawing>
          <wp:inline distT="0" distB="0" distL="0" distR="0" wp14:anchorId="157F3CE3" wp14:editId="4D4F85F7">
            <wp:extent cx="5943600" cy="1597025"/>
            <wp:effectExtent l="0" t="0" r="0" b="3175"/>
            <wp:docPr id="357" name="Picture 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8"/>
                    <a:stretch>
                      <a:fillRect/>
                    </a:stretch>
                  </pic:blipFill>
                  <pic:spPr>
                    <a:xfrm>
                      <a:off x="0" y="0"/>
                      <a:ext cx="5943600" cy="1597025"/>
                    </a:xfrm>
                    <a:prstGeom prst="rect">
                      <a:avLst/>
                    </a:prstGeom>
                  </pic:spPr>
                </pic:pic>
              </a:graphicData>
            </a:graphic>
          </wp:inline>
        </w:drawing>
      </w:r>
    </w:p>
    <w:p w14:paraId="496D3BC0" w14:textId="77777777" w:rsidR="006826B5" w:rsidRDefault="006826B5" w:rsidP="006826B5"/>
    <w:p w14:paraId="7E9A19C0" w14:textId="77777777" w:rsidR="006826B5" w:rsidRDefault="006826B5" w:rsidP="006826B5">
      <w:r>
        <w:t xml:space="preserve">Select a servicing department, and then complete the Activity, Type, and Subject of Service. The options available from the Activity, Type, and Subject of Service lists depend on the servicing department you selected. The Filter button for the Subject of Service list refines the list to display all subjects of service in your Munis system or only those available for the combination of asset type and requesting department. Update the default description, if appropriate. </w:t>
      </w:r>
    </w:p>
    <w:p w14:paraId="78DAD541" w14:textId="77777777" w:rsidR="006826B5" w:rsidRDefault="006826B5" w:rsidP="006826B5">
      <w:r>
        <w:rPr>
          <w:noProof/>
        </w:rPr>
        <w:drawing>
          <wp:inline distT="0" distB="0" distL="0" distR="0" wp14:anchorId="7ED322BA" wp14:editId="04E83D26">
            <wp:extent cx="5545776" cy="1680915"/>
            <wp:effectExtent l="0" t="0" r="0" b="0"/>
            <wp:docPr id="359" name="Picture 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9"/>
                    <a:stretch>
                      <a:fillRect/>
                    </a:stretch>
                  </pic:blipFill>
                  <pic:spPr>
                    <a:xfrm>
                      <a:off x="0" y="0"/>
                      <a:ext cx="5571510" cy="1688715"/>
                    </a:xfrm>
                    <a:prstGeom prst="rect">
                      <a:avLst/>
                    </a:prstGeom>
                  </pic:spPr>
                </pic:pic>
              </a:graphicData>
            </a:graphic>
          </wp:inline>
        </w:drawing>
      </w:r>
    </w:p>
    <w:p w14:paraId="7E341E36" w14:textId="77777777" w:rsidR="006826B5" w:rsidRDefault="006826B5" w:rsidP="006826B5"/>
    <w:p w14:paraId="30780AB5" w14:textId="77777777" w:rsidR="006826B5" w:rsidRDefault="006826B5" w:rsidP="006826B5">
      <w:r>
        <w:t xml:space="preserve">After completing the request line, press </w:t>
      </w:r>
      <w:r w:rsidRPr="003105D1">
        <w:rPr>
          <w:b/>
        </w:rPr>
        <w:t>Tab</w:t>
      </w:r>
      <w:r>
        <w:t xml:space="preserve"> or click </w:t>
      </w:r>
      <w:r w:rsidRPr="003105D1">
        <w:rPr>
          <w:b/>
        </w:rPr>
        <w:t>Add Request</w:t>
      </w:r>
      <w:r>
        <w:t xml:space="preserve"> to add a new line. The Actions button provides the ability to copy or delete a request line.</w:t>
      </w:r>
    </w:p>
    <w:p w14:paraId="083F9CCC" w14:textId="77777777" w:rsidR="006826B5" w:rsidRDefault="006826B5" w:rsidP="006826B5">
      <w:r>
        <w:rPr>
          <w:noProof/>
        </w:rPr>
        <w:drawing>
          <wp:inline distT="0" distB="0" distL="0" distR="0" wp14:anchorId="5C7E8CC8" wp14:editId="7DEBB469">
            <wp:extent cx="5545776" cy="1750830"/>
            <wp:effectExtent l="0" t="0" r="0" b="1905"/>
            <wp:docPr id="360" name="Picture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0"/>
                    <a:stretch>
                      <a:fillRect/>
                    </a:stretch>
                  </pic:blipFill>
                  <pic:spPr>
                    <a:xfrm>
                      <a:off x="0" y="0"/>
                      <a:ext cx="5546143" cy="1750946"/>
                    </a:xfrm>
                    <a:prstGeom prst="rect">
                      <a:avLst/>
                    </a:prstGeom>
                  </pic:spPr>
                </pic:pic>
              </a:graphicData>
            </a:graphic>
          </wp:inline>
        </w:drawing>
      </w:r>
    </w:p>
    <w:p w14:paraId="0B6EE5D3" w14:textId="77777777" w:rsidR="006826B5" w:rsidRDefault="006826B5" w:rsidP="006826B5"/>
    <w:p w14:paraId="38738D78" w14:textId="77777777" w:rsidR="006826B5" w:rsidRDefault="006826B5" w:rsidP="006826B5">
      <w:pPr>
        <w:rPr>
          <w:noProof/>
        </w:rPr>
      </w:pPr>
      <w:r>
        <w:t xml:space="preserve">After you have finished entering request lines, </w:t>
      </w:r>
      <w:r>
        <w:rPr>
          <w:noProof/>
        </w:rPr>
        <w:t xml:space="preserve">click </w:t>
      </w:r>
      <w:r w:rsidRPr="003105D1">
        <w:rPr>
          <w:b/>
          <w:noProof/>
        </w:rPr>
        <w:t>Save</w:t>
      </w:r>
      <w:r>
        <w:rPr>
          <w:noProof/>
        </w:rPr>
        <w:t>. The new service request appears in the My Requests tab.</w:t>
      </w:r>
    </w:p>
    <w:p w14:paraId="440708D0" w14:textId="77777777" w:rsidR="006826B5" w:rsidRDefault="006826B5" w:rsidP="006826B5">
      <w:r>
        <w:rPr>
          <w:noProof/>
        </w:rPr>
        <w:drawing>
          <wp:inline distT="0" distB="0" distL="0" distR="0" wp14:anchorId="56752597" wp14:editId="672FFF06">
            <wp:extent cx="5545776" cy="3052547"/>
            <wp:effectExtent l="0" t="0" r="0" b="0"/>
            <wp:docPr id="361" name="Picture 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1"/>
                    <a:stretch>
                      <a:fillRect/>
                    </a:stretch>
                  </pic:blipFill>
                  <pic:spPr>
                    <a:xfrm>
                      <a:off x="0" y="0"/>
                      <a:ext cx="5540242" cy="3049501"/>
                    </a:xfrm>
                    <a:prstGeom prst="rect">
                      <a:avLst/>
                    </a:prstGeom>
                  </pic:spPr>
                </pic:pic>
              </a:graphicData>
            </a:graphic>
          </wp:inline>
        </w:drawing>
      </w:r>
    </w:p>
    <w:p w14:paraId="5CE9F3B2" w14:textId="77777777" w:rsidR="006826B5" w:rsidRPr="00B02A75" w:rsidRDefault="006826B5" w:rsidP="006826B5">
      <w:pPr>
        <w:jc w:val="center"/>
      </w:pPr>
    </w:p>
    <w:p w14:paraId="1636CF3B" w14:textId="77777777" w:rsidR="006826B5" w:rsidRDefault="006826B5" w:rsidP="006826B5">
      <w:pPr>
        <w:spacing w:after="200" w:line="276" w:lineRule="auto"/>
      </w:pPr>
      <w:r>
        <w:br w:type="page"/>
      </w:r>
    </w:p>
    <w:p w14:paraId="4FB8BC8F" w14:textId="77777777" w:rsidR="006826B5" w:rsidRDefault="006826B5" w:rsidP="006826B5">
      <w:r>
        <w:t xml:space="preserve">The My Requests tab displays a list of requests made using your user ID. The Actions column provides two options for service requests: View and Copy. Click </w:t>
      </w:r>
      <w:r w:rsidRPr="00B56149">
        <w:rPr>
          <w:b/>
        </w:rPr>
        <w:t>View</w:t>
      </w:r>
      <w:r>
        <w:t xml:space="preserve"> to display a dialog box that contains the request details. Use the links in the dialog box to view additional information, or use the navigation bar to view the other requests currently displayed on the My Requests tab.</w:t>
      </w:r>
    </w:p>
    <w:p w14:paraId="7D26A7A4" w14:textId="77777777" w:rsidR="006826B5" w:rsidRDefault="006826B5" w:rsidP="006826B5">
      <w:r>
        <w:rPr>
          <w:noProof/>
        </w:rPr>
        <w:drawing>
          <wp:inline distT="0" distB="0" distL="0" distR="0" wp14:anchorId="37577BF8" wp14:editId="323BBD6D">
            <wp:extent cx="5943600" cy="3335655"/>
            <wp:effectExtent l="0" t="0" r="0" b="0"/>
            <wp:docPr id="362" name="Picture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2"/>
                    <a:stretch>
                      <a:fillRect/>
                    </a:stretch>
                  </pic:blipFill>
                  <pic:spPr>
                    <a:xfrm>
                      <a:off x="0" y="0"/>
                      <a:ext cx="5943600" cy="3335655"/>
                    </a:xfrm>
                    <a:prstGeom prst="rect">
                      <a:avLst/>
                    </a:prstGeom>
                  </pic:spPr>
                </pic:pic>
              </a:graphicData>
            </a:graphic>
          </wp:inline>
        </w:drawing>
      </w:r>
    </w:p>
    <w:p w14:paraId="4EFA3BC8" w14:textId="77777777" w:rsidR="006826B5" w:rsidRDefault="006826B5" w:rsidP="006826B5"/>
    <w:p w14:paraId="70D45593" w14:textId="77777777" w:rsidR="006826B5" w:rsidRDefault="006826B5" w:rsidP="006826B5">
      <w:r>
        <w:t xml:space="preserve">Clicking </w:t>
      </w:r>
      <w:r w:rsidRPr="00923493">
        <w:rPr>
          <w:b/>
        </w:rPr>
        <w:t>Copy</w:t>
      </w:r>
      <w:r>
        <w:t xml:space="preserve"> from the Actions menu automatically creates a duplicate of each line on the request in the Create Requests pane. You can modify these lines, as needed, to create a new service request. </w:t>
      </w:r>
    </w:p>
    <w:p w14:paraId="1CE3D427" w14:textId="77777777" w:rsidR="006826B5" w:rsidRDefault="006826B5" w:rsidP="006826B5">
      <w:r>
        <w:rPr>
          <w:noProof/>
        </w:rPr>
        <w:drawing>
          <wp:inline distT="0" distB="0" distL="0" distR="0" wp14:anchorId="38DEBA64" wp14:editId="53A16638">
            <wp:extent cx="5943600" cy="2032635"/>
            <wp:effectExtent l="0" t="0" r="0" b="5715"/>
            <wp:docPr id="363" name="Picture 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3"/>
                    <a:stretch>
                      <a:fillRect/>
                    </a:stretch>
                  </pic:blipFill>
                  <pic:spPr>
                    <a:xfrm>
                      <a:off x="0" y="0"/>
                      <a:ext cx="5943600" cy="2032635"/>
                    </a:xfrm>
                    <a:prstGeom prst="rect">
                      <a:avLst/>
                    </a:prstGeom>
                  </pic:spPr>
                </pic:pic>
              </a:graphicData>
            </a:graphic>
          </wp:inline>
        </w:drawing>
      </w:r>
    </w:p>
    <w:p w14:paraId="6B4E976F" w14:textId="77777777" w:rsidR="006826B5" w:rsidRDefault="006826B5" w:rsidP="006826B5"/>
    <w:p w14:paraId="4114712A" w14:textId="77777777" w:rsidR="006826B5" w:rsidRDefault="006826B5" w:rsidP="006826B5">
      <w:r>
        <w:t xml:space="preserve">The My Department Service Requests pane contains a list of service requests made by users in your department, but it does not include requests you have created. Click </w:t>
      </w:r>
      <w:r w:rsidRPr="00652200">
        <w:rPr>
          <w:b/>
        </w:rPr>
        <w:t>Copy</w:t>
      </w:r>
      <w:r>
        <w:t xml:space="preserve"> to automatically complete the boxes in the Create Requests pane with the values from the source request. </w:t>
      </w:r>
    </w:p>
    <w:p w14:paraId="48462B34" w14:textId="77777777" w:rsidR="006826B5" w:rsidRDefault="006826B5" w:rsidP="006826B5">
      <w:pPr>
        <w:rPr>
          <w:noProof/>
        </w:rPr>
      </w:pPr>
    </w:p>
    <w:p w14:paraId="46F446A7" w14:textId="77777777" w:rsidR="006826B5" w:rsidRDefault="006826B5" w:rsidP="006826B5">
      <w:r>
        <w:rPr>
          <w:noProof/>
        </w:rPr>
        <w:t xml:space="preserve">The Filter pane provides fields that restrict the service request records displayed on the My Requests and My Department Requests tabs. After selecting the filter criteria, you must click </w:t>
      </w:r>
      <w:r w:rsidRPr="00EA67BE">
        <w:rPr>
          <w:b/>
          <w:noProof/>
        </w:rPr>
        <w:t>Apply</w:t>
      </w:r>
      <w:r>
        <w:rPr>
          <w:noProof/>
        </w:rPr>
        <w:t xml:space="preserve"> in order to update the information displayed on the tabs. </w:t>
      </w:r>
      <w:r>
        <w:rPr>
          <w:noProof/>
        </w:rPr>
        <w:br/>
      </w:r>
      <w:r>
        <w:rPr>
          <w:noProof/>
        </w:rPr>
        <w:drawing>
          <wp:inline distT="0" distB="0" distL="0" distR="0" wp14:anchorId="71DB4EA7" wp14:editId="0565547B">
            <wp:extent cx="3085714" cy="5200000"/>
            <wp:effectExtent l="0" t="0" r="635" b="1270"/>
            <wp:docPr id="364" name="Picture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4"/>
                    <a:stretch>
                      <a:fillRect/>
                    </a:stretch>
                  </pic:blipFill>
                  <pic:spPr>
                    <a:xfrm>
                      <a:off x="0" y="0"/>
                      <a:ext cx="3085714" cy="5200000"/>
                    </a:xfrm>
                    <a:prstGeom prst="rect">
                      <a:avLst/>
                    </a:prstGeom>
                  </pic:spPr>
                </pic:pic>
              </a:graphicData>
            </a:graphic>
          </wp:inline>
        </w:drawing>
      </w:r>
    </w:p>
    <w:p w14:paraId="24474990" w14:textId="77777777" w:rsidR="006826B5" w:rsidRDefault="006826B5" w:rsidP="006826B5"/>
    <w:p w14:paraId="5DDDEB6F" w14:textId="77777777" w:rsidR="006826B5" w:rsidRDefault="006826B5" w:rsidP="006826B5">
      <w:pPr>
        <w:spacing w:after="200" w:line="276" w:lineRule="auto"/>
        <w:rPr>
          <w:rFonts w:eastAsiaTheme="majorEastAsia" w:cstheme="majorBidi"/>
          <w:b/>
          <w:bCs/>
          <w:color w:val="76923C"/>
          <w:sz w:val="32"/>
          <w:szCs w:val="26"/>
        </w:rPr>
      </w:pPr>
      <w:r>
        <w:br w:type="page"/>
      </w:r>
    </w:p>
    <w:p w14:paraId="259DDE2A" w14:textId="77777777" w:rsidR="006826B5" w:rsidRDefault="006826B5" w:rsidP="006826B5">
      <w:pPr>
        <w:pStyle w:val="Heading2"/>
      </w:pPr>
      <w:bookmarkStart w:id="326" w:name="WorkOrderCentral"/>
      <w:bookmarkStart w:id="327" w:name="_Work_Order_Central"/>
      <w:bookmarkStart w:id="328" w:name="_Toc417561865"/>
      <w:bookmarkStart w:id="329" w:name="_Toc422218413"/>
      <w:bookmarkEnd w:id="326"/>
      <w:bookmarkEnd w:id="327"/>
      <w:r>
        <w:t>Work Order Central</w:t>
      </w:r>
      <w:bookmarkEnd w:id="328"/>
      <w:bookmarkEnd w:id="329"/>
    </w:p>
    <w:p w14:paraId="3460A6C2" w14:textId="77777777" w:rsidR="006826B5" w:rsidRDefault="006826B5" w:rsidP="006826B5">
      <w:r>
        <w:t>The Work Order Central program provides a list of work order records in various levels of detail. The program initially displays a Search box, the Excel button, and a blank screen.</w:t>
      </w:r>
    </w:p>
    <w:p w14:paraId="7AEA2E79" w14:textId="77777777" w:rsidR="006826B5" w:rsidRDefault="006826B5" w:rsidP="006826B5">
      <w:r>
        <w:rPr>
          <w:noProof/>
        </w:rPr>
        <w:drawing>
          <wp:inline distT="0" distB="0" distL="0" distR="0" wp14:anchorId="1B66B73F" wp14:editId="4E90A714">
            <wp:extent cx="5545776" cy="952144"/>
            <wp:effectExtent l="0" t="0" r="0" b="635"/>
            <wp:docPr id="365" name="Picture 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5"/>
                    <a:stretch>
                      <a:fillRect/>
                    </a:stretch>
                  </pic:blipFill>
                  <pic:spPr>
                    <a:xfrm>
                      <a:off x="0" y="0"/>
                      <a:ext cx="5568978" cy="956127"/>
                    </a:xfrm>
                    <a:prstGeom prst="rect">
                      <a:avLst/>
                    </a:prstGeom>
                  </pic:spPr>
                </pic:pic>
              </a:graphicData>
            </a:graphic>
          </wp:inline>
        </w:drawing>
      </w:r>
    </w:p>
    <w:p w14:paraId="0505DB89" w14:textId="77777777" w:rsidR="006826B5" w:rsidRDefault="006826B5" w:rsidP="006826B5"/>
    <w:p w14:paraId="4CC3C8BF" w14:textId="77777777" w:rsidR="006826B5" w:rsidRDefault="006826B5" w:rsidP="006826B5">
      <w:r>
        <w:t xml:space="preserve">To view work order records, enter a work order number or description in the </w:t>
      </w:r>
      <w:r w:rsidRPr="00652200">
        <w:rPr>
          <w:b/>
        </w:rPr>
        <w:t>Search</w:t>
      </w:r>
      <w:r>
        <w:t xml:space="preserve"> box. Alternatively, click </w:t>
      </w:r>
      <w:r w:rsidRPr="00652200">
        <w:rPr>
          <w:b/>
        </w:rPr>
        <w:t>Advanced</w:t>
      </w:r>
      <w:r>
        <w:t xml:space="preserve"> to expand the ribbon and display additional search fields.</w:t>
      </w:r>
    </w:p>
    <w:p w14:paraId="0DF92726" w14:textId="77777777" w:rsidR="006826B5" w:rsidRDefault="006826B5" w:rsidP="006826B5">
      <w:r>
        <w:rPr>
          <w:noProof/>
        </w:rPr>
        <w:drawing>
          <wp:inline distT="0" distB="0" distL="0" distR="0" wp14:anchorId="1E669724" wp14:editId="60C0F0A1">
            <wp:extent cx="5545776" cy="1855702"/>
            <wp:effectExtent l="0" t="0" r="0" b="0"/>
            <wp:docPr id="366" name="Picture 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6"/>
                    <a:stretch>
                      <a:fillRect/>
                    </a:stretch>
                  </pic:blipFill>
                  <pic:spPr>
                    <a:xfrm>
                      <a:off x="0" y="0"/>
                      <a:ext cx="5561548" cy="1860980"/>
                    </a:xfrm>
                    <a:prstGeom prst="rect">
                      <a:avLst/>
                    </a:prstGeom>
                  </pic:spPr>
                </pic:pic>
              </a:graphicData>
            </a:graphic>
          </wp:inline>
        </w:drawing>
      </w:r>
    </w:p>
    <w:p w14:paraId="2A5F9587" w14:textId="77777777" w:rsidR="006826B5" w:rsidRDefault="006826B5" w:rsidP="006826B5"/>
    <w:p w14:paraId="2FF822C7" w14:textId="77777777" w:rsidR="006826B5" w:rsidRDefault="006826B5" w:rsidP="006826B5">
      <w:r>
        <w:t xml:space="preserve">After performing the search, the program displays a list of matching work order records. </w:t>
      </w:r>
      <w:r>
        <w:rPr>
          <w:noProof/>
        </w:rPr>
        <w:drawing>
          <wp:inline distT="0" distB="0" distL="0" distR="0" wp14:anchorId="64DC454D" wp14:editId="715B7BA1">
            <wp:extent cx="5237018" cy="3316219"/>
            <wp:effectExtent l="0" t="0" r="1905" b="0"/>
            <wp:docPr id="367" name="Picture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7"/>
                    <a:stretch>
                      <a:fillRect/>
                    </a:stretch>
                  </pic:blipFill>
                  <pic:spPr>
                    <a:xfrm>
                      <a:off x="0" y="0"/>
                      <a:ext cx="5235859" cy="3315485"/>
                    </a:xfrm>
                    <a:prstGeom prst="rect">
                      <a:avLst/>
                    </a:prstGeom>
                  </pic:spPr>
                </pic:pic>
              </a:graphicData>
            </a:graphic>
          </wp:inline>
        </w:drawing>
      </w:r>
    </w:p>
    <w:p w14:paraId="5D5AF1C0" w14:textId="77777777" w:rsidR="006826B5" w:rsidRDefault="006826B5" w:rsidP="006826B5"/>
    <w:p w14:paraId="04F93B34" w14:textId="77777777" w:rsidR="006826B5" w:rsidRDefault="006826B5" w:rsidP="006826B5">
      <w:r>
        <w:t>When viewing work orders in the list format, click the column titles to sort the list by that column’s values.</w:t>
      </w:r>
    </w:p>
    <w:p w14:paraId="6860F54E" w14:textId="77777777" w:rsidR="006826B5" w:rsidRDefault="006826B5" w:rsidP="006826B5">
      <w:r>
        <w:rPr>
          <w:noProof/>
        </w:rPr>
        <w:drawing>
          <wp:inline distT="0" distB="0" distL="0" distR="0" wp14:anchorId="5DA2B577" wp14:editId="46187850">
            <wp:extent cx="5943600" cy="1861820"/>
            <wp:effectExtent l="0" t="0" r="0" b="5080"/>
            <wp:docPr id="368" name="Picture 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8"/>
                    <a:stretch>
                      <a:fillRect/>
                    </a:stretch>
                  </pic:blipFill>
                  <pic:spPr>
                    <a:xfrm>
                      <a:off x="0" y="0"/>
                      <a:ext cx="5943600" cy="1861820"/>
                    </a:xfrm>
                    <a:prstGeom prst="rect">
                      <a:avLst/>
                    </a:prstGeom>
                  </pic:spPr>
                </pic:pic>
              </a:graphicData>
            </a:graphic>
          </wp:inline>
        </w:drawing>
      </w:r>
    </w:p>
    <w:p w14:paraId="6AAFB31C" w14:textId="77777777" w:rsidR="006826B5" w:rsidRDefault="006826B5" w:rsidP="006826B5"/>
    <w:p w14:paraId="71772A16" w14:textId="77777777" w:rsidR="006826B5" w:rsidRDefault="006826B5" w:rsidP="006826B5">
      <w:r>
        <w:t xml:space="preserve">When you are viewing work orders in the block format, click </w:t>
      </w:r>
      <w:r w:rsidRPr="00652200">
        <w:rPr>
          <w:b/>
        </w:rPr>
        <w:t>More</w:t>
      </w:r>
      <w:r>
        <w:t xml:space="preserve"> to view additional information about the order. The record pane expands to display the Main, Tasks, and User Defined tabs.</w:t>
      </w:r>
    </w:p>
    <w:p w14:paraId="039683EF" w14:textId="77777777" w:rsidR="006826B5" w:rsidRDefault="006826B5" w:rsidP="006826B5">
      <w:r>
        <w:rPr>
          <w:noProof/>
        </w:rPr>
        <w:drawing>
          <wp:inline distT="0" distB="0" distL="0" distR="0" wp14:anchorId="33CC65FC" wp14:editId="437154FB">
            <wp:extent cx="5943600" cy="1483360"/>
            <wp:effectExtent l="0" t="0" r="0" b="2540"/>
            <wp:docPr id="369" name="Picture 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9"/>
                    <a:stretch>
                      <a:fillRect/>
                    </a:stretch>
                  </pic:blipFill>
                  <pic:spPr>
                    <a:xfrm>
                      <a:off x="0" y="0"/>
                      <a:ext cx="5943600" cy="1483360"/>
                    </a:xfrm>
                    <a:prstGeom prst="rect">
                      <a:avLst/>
                    </a:prstGeom>
                  </pic:spPr>
                </pic:pic>
              </a:graphicData>
            </a:graphic>
          </wp:inline>
        </w:drawing>
      </w:r>
    </w:p>
    <w:p w14:paraId="405017B4" w14:textId="77777777" w:rsidR="006826B5" w:rsidRDefault="006826B5" w:rsidP="006826B5"/>
    <w:p w14:paraId="5BAA30DA" w14:textId="77777777" w:rsidR="006826B5" w:rsidRDefault="006826B5" w:rsidP="006826B5">
      <w:pPr>
        <w:spacing w:after="200" w:line="276" w:lineRule="auto"/>
      </w:pPr>
      <w:r>
        <w:br w:type="page"/>
      </w:r>
    </w:p>
    <w:p w14:paraId="2B20FA95" w14:textId="77777777" w:rsidR="006826B5" w:rsidRDefault="006826B5" w:rsidP="006826B5">
      <w:r>
        <w:t xml:space="preserve">The Main tab contains general work order information. Click the </w:t>
      </w:r>
      <w:r w:rsidRPr="000E7194">
        <w:t>Subject</w:t>
      </w:r>
      <w:r w:rsidRPr="00652200">
        <w:rPr>
          <w:b/>
        </w:rPr>
        <w:t xml:space="preserve"> </w:t>
      </w:r>
      <w:r w:rsidRPr="000E7194">
        <w:t>of Service</w:t>
      </w:r>
      <w:r>
        <w:t xml:space="preserve"> value to open it in Fixed Assets Central. Clicking the </w:t>
      </w:r>
      <w:r w:rsidRPr="000E7194">
        <w:t>Project</w:t>
      </w:r>
      <w:r w:rsidRPr="00AF1B0A">
        <w:rPr>
          <w:b/>
        </w:rPr>
        <w:t xml:space="preserve"> </w:t>
      </w:r>
      <w:r>
        <w:t xml:space="preserve">value opens the Project Master program with the selected project as the active record. The </w:t>
      </w:r>
      <w:r w:rsidRPr="000E7194">
        <w:t>Equipment</w:t>
      </w:r>
      <w:r w:rsidRPr="00AF1B0A">
        <w:rPr>
          <w:b/>
        </w:rPr>
        <w:t xml:space="preserve"> </w:t>
      </w:r>
      <w:r w:rsidRPr="000E7194">
        <w:t>Warranty</w:t>
      </w:r>
      <w:r>
        <w:t xml:space="preserve"> link opens the warranty record in the Equipment Warranty Maintenance program.</w:t>
      </w:r>
    </w:p>
    <w:p w14:paraId="2B39E25F" w14:textId="77777777" w:rsidR="006826B5" w:rsidRDefault="006826B5" w:rsidP="006826B5">
      <w:r>
        <w:rPr>
          <w:noProof/>
        </w:rPr>
        <w:drawing>
          <wp:inline distT="0" distB="0" distL="0" distR="0" wp14:anchorId="6DD5F241" wp14:editId="43BB95FC">
            <wp:extent cx="5943600" cy="736600"/>
            <wp:effectExtent l="0" t="0" r="0" b="6350"/>
            <wp:docPr id="370" name="Picture 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0"/>
                    <a:stretch>
                      <a:fillRect/>
                    </a:stretch>
                  </pic:blipFill>
                  <pic:spPr>
                    <a:xfrm>
                      <a:off x="0" y="0"/>
                      <a:ext cx="5943600" cy="736600"/>
                    </a:xfrm>
                    <a:prstGeom prst="rect">
                      <a:avLst/>
                    </a:prstGeom>
                  </pic:spPr>
                </pic:pic>
              </a:graphicData>
            </a:graphic>
          </wp:inline>
        </w:drawing>
      </w:r>
    </w:p>
    <w:p w14:paraId="66AE31D9" w14:textId="77777777" w:rsidR="006826B5" w:rsidRDefault="006826B5" w:rsidP="006826B5"/>
    <w:p w14:paraId="43BB3BC8" w14:textId="77777777" w:rsidR="006826B5" w:rsidRDefault="006826B5" w:rsidP="006826B5">
      <w:r>
        <w:t xml:space="preserve">The Tasks tab displays the list of tasks that are required for completion of the work order. Click </w:t>
      </w:r>
      <w:r w:rsidRPr="000E7194">
        <w:t>the Deferred WO</w:t>
      </w:r>
      <w:r>
        <w:t xml:space="preserve"> value to open a detailed view of that work order record.</w:t>
      </w:r>
    </w:p>
    <w:p w14:paraId="00F13B5B" w14:textId="77777777" w:rsidR="006826B5" w:rsidRDefault="006826B5" w:rsidP="006826B5">
      <w:r>
        <w:rPr>
          <w:noProof/>
        </w:rPr>
        <w:drawing>
          <wp:inline distT="0" distB="0" distL="0" distR="0" wp14:anchorId="0E75AD75" wp14:editId="538C0ADD">
            <wp:extent cx="5943600" cy="736600"/>
            <wp:effectExtent l="0" t="0" r="0" b="6350"/>
            <wp:docPr id="371" name="Picture 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1"/>
                    <a:stretch>
                      <a:fillRect/>
                    </a:stretch>
                  </pic:blipFill>
                  <pic:spPr>
                    <a:xfrm>
                      <a:off x="0" y="0"/>
                      <a:ext cx="5943600" cy="736600"/>
                    </a:xfrm>
                    <a:prstGeom prst="rect">
                      <a:avLst/>
                    </a:prstGeom>
                  </pic:spPr>
                </pic:pic>
              </a:graphicData>
            </a:graphic>
          </wp:inline>
        </w:drawing>
      </w:r>
    </w:p>
    <w:p w14:paraId="417EC16A" w14:textId="77777777" w:rsidR="006826B5" w:rsidRDefault="006826B5" w:rsidP="006826B5"/>
    <w:p w14:paraId="36CED18E" w14:textId="77777777" w:rsidR="006826B5" w:rsidRDefault="006826B5" w:rsidP="006826B5">
      <w:r>
        <w:t>The User Defined tab contains any fields that your organization has created and assigned to the Work Orders program. If your organization has not defined any user-defined fields, the tab is blank.</w:t>
      </w:r>
    </w:p>
    <w:p w14:paraId="374A15EB" w14:textId="77777777" w:rsidR="006826B5" w:rsidRDefault="006826B5" w:rsidP="006826B5">
      <w:r>
        <w:rPr>
          <w:noProof/>
        </w:rPr>
        <w:drawing>
          <wp:inline distT="0" distB="0" distL="0" distR="0" wp14:anchorId="3E89A451" wp14:editId="41717DB5">
            <wp:extent cx="5545776" cy="975843"/>
            <wp:effectExtent l="0" t="0" r="0" b="0"/>
            <wp:docPr id="372" name="Picture 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2"/>
                    <a:stretch>
                      <a:fillRect/>
                    </a:stretch>
                  </pic:blipFill>
                  <pic:spPr>
                    <a:xfrm>
                      <a:off x="0" y="0"/>
                      <a:ext cx="5550106" cy="976605"/>
                    </a:xfrm>
                    <a:prstGeom prst="rect">
                      <a:avLst/>
                    </a:prstGeom>
                  </pic:spPr>
                </pic:pic>
              </a:graphicData>
            </a:graphic>
          </wp:inline>
        </w:drawing>
      </w:r>
    </w:p>
    <w:p w14:paraId="3037B057" w14:textId="77777777" w:rsidR="006826B5" w:rsidRDefault="006826B5" w:rsidP="006826B5"/>
    <w:p w14:paraId="6374B685" w14:textId="77777777" w:rsidR="006826B5" w:rsidRDefault="006826B5" w:rsidP="006826B5">
      <w:r>
        <w:t xml:space="preserve">Clicking the </w:t>
      </w:r>
      <w:r w:rsidRPr="00AF1B0A">
        <w:rPr>
          <w:b/>
        </w:rPr>
        <w:t>Notes</w:t>
      </w:r>
      <w:r>
        <w:t xml:space="preserve"> button opens the Work Order Notes dialog box, where you can view notes that have been entered regarding the work order. The dialog box is for informational purposes only. You cannot enter new notes in the dialog box. New notes must be entered in the Work Orders program in Munis. </w:t>
      </w:r>
    </w:p>
    <w:p w14:paraId="0F8B0002" w14:textId="77777777" w:rsidR="006826B5" w:rsidRDefault="006826B5" w:rsidP="006826B5">
      <w:r>
        <w:rPr>
          <w:noProof/>
        </w:rPr>
        <w:drawing>
          <wp:inline distT="0" distB="0" distL="0" distR="0" wp14:anchorId="39F07121" wp14:editId="5830D9CD">
            <wp:extent cx="5545776" cy="1360967"/>
            <wp:effectExtent l="0" t="0" r="0" b="0"/>
            <wp:docPr id="373" name="Picture 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3"/>
                    <a:stretch>
                      <a:fillRect/>
                    </a:stretch>
                  </pic:blipFill>
                  <pic:spPr>
                    <a:xfrm>
                      <a:off x="0" y="0"/>
                      <a:ext cx="5540242" cy="1359609"/>
                    </a:xfrm>
                    <a:prstGeom prst="rect">
                      <a:avLst/>
                    </a:prstGeom>
                  </pic:spPr>
                </pic:pic>
              </a:graphicData>
            </a:graphic>
          </wp:inline>
        </w:drawing>
      </w:r>
    </w:p>
    <w:p w14:paraId="628C1195" w14:textId="77777777" w:rsidR="006826B5" w:rsidRDefault="006826B5" w:rsidP="006826B5"/>
    <w:p w14:paraId="328B7E8F" w14:textId="77777777" w:rsidR="006826B5" w:rsidRDefault="006826B5" w:rsidP="006826B5">
      <w:r>
        <w:t xml:space="preserve">Clicking the </w:t>
      </w:r>
      <w:r w:rsidRPr="00AF1B0A">
        <w:rPr>
          <w:b/>
        </w:rPr>
        <w:t>Details</w:t>
      </w:r>
      <w:r>
        <w:t xml:space="preserve"> link for a work order record in either format opens the record in a detail screen. </w:t>
      </w:r>
      <w:r>
        <w:br/>
      </w:r>
      <w:r>
        <w:rPr>
          <w:noProof/>
        </w:rPr>
        <w:drawing>
          <wp:inline distT="0" distB="0" distL="0" distR="0" wp14:anchorId="65206D01" wp14:editId="2802AFE8">
            <wp:extent cx="5545776" cy="3831681"/>
            <wp:effectExtent l="0" t="0" r="0" b="0"/>
            <wp:docPr id="377" name="Picture 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4"/>
                    <a:stretch>
                      <a:fillRect/>
                    </a:stretch>
                  </pic:blipFill>
                  <pic:spPr>
                    <a:xfrm>
                      <a:off x="0" y="0"/>
                      <a:ext cx="5542647" cy="3829519"/>
                    </a:xfrm>
                    <a:prstGeom prst="rect">
                      <a:avLst/>
                    </a:prstGeom>
                  </pic:spPr>
                </pic:pic>
              </a:graphicData>
            </a:graphic>
          </wp:inline>
        </w:drawing>
      </w:r>
    </w:p>
    <w:p w14:paraId="2C831056" w14:textId="77777777" w:rsidR="006826B5" w:rsidRDefault="006826B5" w:rsidP="006826B5"/>
    <w:p w14:paraId="3B168BA8" w14:textId="77777777" w:rsidR="006826B5" w:rsidRDefault="006826B5" w:rsidP="006826B5">
      <w:pPr>
        <w:pStyle w:val="Heading3"/>
      </w:pPr>
      <w:bookmarkStart w:id="330" w:name="_Toc422218414"/>
      <w:r>
        <w:t>Available Panes</w:t>
      </w:r>
      <w:bookmarkEnd w:id="330"/>
    </w:p>
    <w:p w14:paraId="6AF892C1" w14:textId="77777777" w:rsidR="006826B5" w:rsidRDefault="006826B5" w:rsidP="006826B5">
      <w:r>
        <w:t xml:space="preserve">The following table provides a brief description of the available detail panes for the Work Order Central program. </w:t>
      </w:r>
    </w:p>
    <w:p w14:paraId="5D22F770" w14:textId="77777777" w:rsidR="006826B5" w:rsidRPr="00BA18C3" w:rsidRDefault="006826B5" w:rsidP="006826B5"/>
    <w:p w14:paraId="217B714F" w14:textId="77777777" w:rsidR="006826B5" w:rsidRDefault="006826B5" w:rsidP="006826B5">
      <w:r>
        <w:t xml:space="preserve">The header of each pane contains an arrow button. Clicking the arrow button expands or collapses a pane. If no information is available for a pane, the program indicates that no records are found. Click </w:t>
      </w:r>
      <w:r w:rsidRPr="00AF1B0A">
        <w:rPr>
          <w:b/>
        </w:rPr>
        <w:t>View/Maintain</w:t>
      </w:r>
      <w:r>
        <w:t xml:space="preserve"> on a pane header to open the Work Orders program, where you can view or update the work order record.</w:t>
      </w:r>
    </w:p>
    <w:tbl>
      <w:tblPr>
        <w:tblStyle w:val="TableGrid"/>
        <w:tblW w:w="0" w:type="auto"/>
        <w:tblInd w:w="144" w:type="dxa"/>
        <w:tblLook w:val="04A0" w:firstRow="1" w:lastRow="0" w:firstColumn="1" w:lastColumn="0" w:noHBand="0" w:noVBand="1"/>
      </w:tblPr>
      <w:tblGrid>
        <w:gridCol w:w="2556"/>
        <w:gridCol w:w="7596"/>
      </w:tblGrid>
      <w:tr w:rsidR="006826B5" w:rsidRPr="00AF08C6" w14:paraId="2F9F3CC5" w14:textId="77777777" w:rsidTr="005A172B">
        <w:trPr>
          <w:tblHeader/>
        </w:trPr>
        <w:tc>
          <w:tcPr>
            <w:tcW w:w="2556" w:type="dxa"/>
            <w:shd w:val="clear" w:color="auto" w:fill="8DB3E2" w:themeFill="text2" w:themeFillTint="66"/>
          </w:tcPr>
          <w:p w14:paraId="17B6B393" w14:textId="77777777" w:rsidR="006826B5" w:rsidRPr="00AF08C6" w:rsidRDefault="006826B5" w:rsidP="005A172B">
            <w:pPr>
              <w:rPr>
                <w:b/>
              </w:rPr>
            </w:pPr>
            <w:r w:rsidRPr="00AF08C6">
              <w:rPr>
                <w:b/>
              </w:rPr>
              <w:t>Pane</w:t>
            </w:r>
          </w:p>
        </w:tc>
        <w:tc>
          <w:tcPr>
            <w:tcW w:w="7596" w:type="dxa"/>
            <w:shd w:val="clear" w:color="auto" w:fill="8DB3E2" w:themeFill="text2" w:themeFillTint="66"/>
          </w:tcPr>
          <w:p w14:paraId="5713DA01" w14:textId="77777777" w:rsidR="006826B5" w:rsidRPr="00AF08C6" w:rsidRDefault="006826B5" w:rsidP="005A172B">
            <w:pPr>
              <w:rPr>
                <w:b/>
              </w:rPr>
            </w:pPr>
            <w:r w:rsidRPr="00AF08C6">
              <w:rPr>
                <w:b/>
              </w:rPr>
              <w:t>Description</w:t>
            </w:r>
          </w:p>
        </w:tc>
      </w:tr>
      <w:tr w:rsidR="006826B5" w14:paraId="45660335" w14:textId="77777777" w:rsidTr="005A172B">
        <w:tc>
          <w:tcPr>
            <w:tcW w:w="2556" w:type="dxa"/>
          </w:tcPr>
          <w:p w14:paraId="0AEB1455" w14:textId="77777777" w:rsidR="006826B5" w:rsidRDefault="006826B5" w:rsidP="005A172B">
            <w:r>
              <w:t>Accounting</w:t>
            </w:r>
          </w:p>
        </w:tc>
        <w:tc>
          <w:tcPr>
            <w:tcW w:w="7596" w:type="dxa"/>
          </w:tcPr>
          <w:p w14:paraId="7777AE48" w14:textId="77777777" w:rsidR="006826B5" w:rsidRDefault="006826B5" w:rsidP="005A172B">
            <w:r>
              <w:t>Contains a list of setup and actual charges for the work order. This information is divided into the Setup Charges and Actual Charges tabs.</w:t>
            </w:r>
          </w:p>
        </w:tc>
      </w:tr>
      <w:tr w:rsidR="006826B5" w14:paraId="68E16EFE" w14:textId="77777777" w:rsidTr="005A172B">
        <w:tc>
          <w:tcPr>
            <w:tcW w:w="2556" w:type="dxa"/>
          </w:tcPr>
          <w:p w14:paraId="7595D640" w14:textId="77777777" w:rsidR="006826B5" w:rsidRDefault="006826B5" w:rsidP="005A172B">
            <w:r>
              <w:t>Actual Costs</w:t>
            </w:r>
          </w:p>
        </w:tc>
        <w:tc>
          <w:tcPr>
            <w:tcW w:w="7596" w:type="dxa"/>
          </w:tcPr>
          <w:p w14:paraId="104958D4" w14:textId="77777777" w:rsidR="006826B5" w:rsidRDefault="006826B5" w:rsidP="005A172B">
            <w:r>
              <w:t>Provides a list of the actual costs associated with the work order. Click the grid button in the pane header to change the pane to a grid view.</w:t>
            </w:r>
          </w:p>
        </w:tc>
      </w:tr>
      <w:tr w:rsidR="006826B5" w14:paraId="605A9A01" w14:textId="77777777" w:rsidTr="005A172B">
        <w:tc>
          <w:tcPr>
            <w:tcW w:w="2556" w:type="dxa"/>
          </w:tcPr>
          <w:p w14:paraId="2B6BE609" w14:textId="77777777" w:rsidR="006826B5" w:rsidRDefault="006826B5" w:rsidP="005A172B">
            <w:r>
              <w:t>Address</w:t>
            </w:r>
          </w:p>
        </w:tc>
        <w:tc>
          <w:tcPr>
            <w:tcW w:w="7596" w:type="dxa"/>
          </w:tcPr>
          <w:p w14:paraId="65649FFD" w14:textId="77777777" w:rsidR="006826B5" w:rsidRDefault="006826B5" w:rsidP="005A172B">
            <w:r>
              <w:t xml:space="preserve">Displays the address information at which the work order is performed. The pane is only available for public works and general type work orders. Clicking the </w:t>
            </w:r>
            <w:r w:rsidRPr="00AF1B0A">
              <w:rPr>
                <w:b/>
              </w:rPr>
              <w:t>Address</w:t>
            </w:r>
            <w:r>
              <w:t xml:space="preserve"> option displays the address on a map.</w:t>
            </w:r>
          </w:p>
        </w:tc>
      </w:tr>
      <w:tr w:rsidR="006826B5" w14:paraId="51146176" w14:textId="77777777" w:rsidTr="005A172B">
        <w:tc>
          <w:tcPr>
            <w:tcW w:w="2556" w:type="dxa"/>
          </w:tcPr>
          <w:p w14:paraId="0ED30430" w14:textId="77777777" w:rsidR="006826B5" w:rsidRDefault="006826B5" w:rsidP="005A172B">
            <w:r>
              <w:t>Attachments</w:t>
            </w:r>
          </w:p>
        </w:tc>
        <w:tc>
          <w:tcPr>
            <w:tcW w:w="7596" w:type="dxa"/>
          </w:tcPr>
          <w:p w14:paraId="50546786" w14:textId="77777777" w:rsidR="006826B5" w:rsidRDefault="006826B5" w:rsidP="005A172B">
            <w:r>
              <w:t>Lists the files that have been attached to the work order using the Attachments option in Munis. The pane does not display Tyler Content Manager attachments. Open an attachment by clicking the document title.</w:t>
            </w:r>
          </w:p>
        </w:tc>
      </w:tr>
      <w:tr w:rsidR="006826B5" w14:paraId="33BB18B1" w14:textId="77777777" w:rsidTr="005A172B">
        <w:tc>
          <w:tcPr>
            <w:tcW w:w="2556" w:type="dxa"/>
          </w:tcPr>
          <w:p w14:paraId="15EBC748" w14:textId="77777777" w:rsidR="006826B5" w:rsidRDefault="006826B5" w:rsidP="005A172B">
            <w:r>
              <w:t>Billing Information</w:t>
            </w:r>
          </w:p>
        </w:tc>
        <w:tc>
          <w:tcPr>
            <w:tcW w:w="7596" w:type="dxa"/>
          </w:tcPr>
          <w:p w14:paraId="1148DFB7" w14:textId="77777777" w:rsidR="006826B5" w:rsidRDefault="006826B5" w:rsidP="005A172B">
            <w:r>
              <w:t xml:space="preserve">Displays a summary of billing information for the work order. The pane only appears for work orders with an accounting method of Billing. Clicking the customer name opens Customer Maintenance in Munis with the customer as the active record. Create a general billing batch by clicking the </w:t>
            </w:r>
            <w:r w:rsidRPr="00AF1B0A">
              <w:rPr>
                <w:b/>
              </w:rPr>
              <w:t>Create GB Batch</w:t>
            </w:r>
            <w:r>
              <w:t xml:space="preserve"> option.</w:t>
            </w:r>
          </w:p>
        </w:tc>
      </w:tr>
      <w:tr w:rsidR="006826B5" w14:paraId="143C669C" w14:textId="77777777" w:rsidTr="005A172B">
        <w:tc>
          <w:tcPr>
            <w:tcW w:w="2556" w:type="dxa"/>
          </w:tcPr>
          <w:p w14:paraId="2BAF1465" w14:textId="77777777" w:rsidR="006826B5" w:rsidRDefault="006826B5" w:rsidP="005A172B">
            <w:r>
              <w:t>Components</w:t>
            </w:r>
          </w:p>
        </w:tc>
        <w:tc>
          <w:tcPr>
            <w:tcW w:w="7596" w:type="dxa"/>
          </w:tcPr>
          <w:p w14:paraId="76AE3537" w14:textId="77777777" w:rsidR="006826B5" w:rsidRDefault="006826B5" w:rsidP="005A172B">
            <w:r>
              <w:t>Displays a list of component items that are associated with the work order’s subject of service.</w:t>
            </w:r>
          </w:p>
        </w:tc>
      </w:tr>
      <w:tr w:rsidR="006826B5" w14:paraId="3AF5170D" w14:textId="77777777" w:rsidTr="005A172B">
        <w:tc>
          <w:tcPr>
            <w:tcW w:w="2556" w:type="dxa"/>
          </w:tcPr>
          <w:p w14:paraId="6C392A3D" w14:textId="77777777" w:rsidR="006826B5" w:rsidRDefault="006826B5" w:rsidP="005A172B">
            <w:r>
              <w:t>Contacts</w:t>
            </w:r>
          </w:p>
        </w:tc>
        <w:tc>
          <w:tcPr>
            <w:tcW w:w="7596" w:type="dxa"/>
          </w:tcPr>
          <w:p w14:paraId="68164F82" w14:textId="77777777" w:rsidR="006826B5" w:rsidRDefault="006826B5" w:rsidP="005A172B">
            <w:r>
              <w:t>Lists the contact persons for the requesting and servicing departments that appear on the work order. If the contact person’s preferred contact method is email, click the email address to create an email message using your default email program.</w:t>
            </w:r>
          </w:p>
        </w:tc>
      </w:tr>
      <w:tr w:rsidR="006826B5" w14:paraId="70E5547C" w14:textId="77777777" w:rsidTr="005A172B">
        <w:tc>
          <w:tcPr>
            <w:tcW w:w="2556" w:type="dxa"/>
          </w:tcPr>
          <w:p w14:paraId="67822BFB" w14:textId="77777777" w:rsidR="006826B5" w:rsidRDefault="006826B5" w:rsidP="005A172B">
            <w:r>
              <w:t>Equipment</w:t>
            </w:r>
          </w:p>
        </w:tc>
        <w:tc>
          <w:tcPr>
            <w:tcW w:w="7596" w:type="dxa"/>
          </w:tcPr>
          <w:p w14:paraId="07DE295C" w14:textId="77777777" w:rsidR="006826B5" w:rsidRDefault="006826B5" w:rsidP="005A172B">
            <w:r>
              <w:t>Displays a listing of equipment assigned to the work order.</w:t>
            </w:r>
          </w:p>
        </w:tc>
      </w:tr>
      <w:tr w:rsidR="006826B5" w14:paraId="695CA0AA" w14:textId="77777777" w:rsidTr="005A172B">
        <w:tc>
          <w:tcPr>
            <w:tcW w:w="2556" w:type="dxa"/>
          </w:tcPr>
          <w:p w14:paraId="28E6FD61" w14:textId="77777777" w:rsidR="006826B5" w:rsidRDefault="006826B5" w:rsidP="005A172B">
            <w:r>
              <w:t>Estimated &amp; Actual Costs</w:t>
            </w:r>
          </w:p>
        </w:tc>
        <w:tc>
          <w:tcPr>
            <w:tcW w:w="7596" w:type="dxa"/>
          </w:tcPr>
          <w:p w14:paraId="40932E1B" w14:textId="77777777" w:rsidR="006826B5" w:rsidRDefault="006826B5" w:rsidP="005A172B">
            <w:r>
              <w:t>Displays a comparison of estimated and actual costs for the work order.</w:t>
            </w:r>
          </w:p>
        </w:tc>
      </w:tr>
      <w:tr w:rsidR="006826B5" w14:paraId="2D60F36E" w14:textId="77777777" w:rsidTr="005A172B">
        <w:tc>
          <w:tcPr>
            <w:tcW w:w="2556" w:type="dxa"/>
          </w:tcPr>
          <w:p w14:paraId="218C9850" w14:textId="77777777" w:rsidR="006826B5" w:rsidRDefault="006826B5" w:rsidP="005A172B">
            <w:r>
              <w:t>Estimated Costs</w:t>
            </w:r>
          </w:p>
        </w:tc>
        <w:tc>
          <w:tcPr>
            <w:tcW w:w="7596" w:type="dxa"/>
          </w:tcPr>
          <w:p w14:paraId="29BC06E3" w14:textId="77777777" w:rsidR="006826B5" w:rsidRDefault="006826B5" w:rsidP="005A172B">
            <w:r>
              <w:t>Provides a summary of the work order’s estimated costs, regardless of cost type.</w:t>
            </w:r>
          </w:p>
        </w:tc>
      </w:tr>
      <w:tr w:rsidR="006826B5" w14:paraId="100165E2" w14:textId="77777777" w:rsidTr="005A172B">
        <w:tc>
          <w:tcPr>
            <w:tcW w:w="2556" w:type="dxa"/>
          </w:tcPr>
          <w:p w14:paraId="7B6788F1" w14:textId="77777777" w:rsidR="006826B5" w:rsidRDefault="006826B5" w:rsidP="005A172B">
            <w:r>
              <w:t>Inventory</w:t>
            </w:r>
          </w:p>
        </w:tc>
        <w:tc>
          <w:tcPr>
            <w:tcW w:w="7596" w:type="dxa"/>
          </w:tcPr>
          <w:p w14:paraId="4DFD786A" w14:textId="77777777" w:rsidR="006826B5" w:rsidRDefault="006826B5" w:rsidP="005A172B">
            <w:r>
              <w:t>Displays inventory items that have been assigned to the work order. Click an item description to view the item in Inventory Central.</w:t>
            </w:r>
          </w:p>
        </w:tc>
      </w:tr>
      <w:tr w:rsidR="006826B5" w14:paraId="6535B8C9" w14:textId="77777777" w:rsidTr="005A172B">
        <w:tc>
          <w:tcPr>
            <w:tcW w:w="2556" w:type="dxa"/>
          </w:tcPr>
          <w:p w14:paraId="20AE4DBE" w14:textId="77777777" w:rsidR="006826B5" w:rsidRDefault="006826B5" w:rsidP="005A172B">
            <w:r>
              <w:t>Labor</w:t>
            </w:r>
          </w:p>
        </w:tc>
        <w:tc>
          <w:tcPr>
            <w:tcW w:w="7596" w:type="dxa"/>
          </w:tcPr>
          <w:p w14:paraId="59E9462B" w14:textId="77777777" w:rsidR="006826B5" w:rsidRDefault="006826B5" w:rsidP="005A172B">
            <w:r>
              <w:t>Displays all of the actual labor costs and employees from the work order. The pane does not display estimated or scheduled labor costs. Those values are found on the Estimated Costs and Scheduled Tasks panes. Clicking an employee name on the Labor pane opens that employee record in Employee Central.</w:t>
            </w:r>
          </w:p>
        </w:tc>
      </w:tr>
      <w:tr w:rsidR="006826B5" w14:paraId="0FB13915" w14:textId="77777777" w:rsidTr="005A172B">
        <w:tc>
          <w:tcPr>
            <w:tcW w:w="2556" w:type="dxa"/>
          </w:tcPr>
          <w:p w14:paraId="58FED6B4" w14:textId="77777777" w:rsidR="006826B5" w:rsidRDefault="006826B5" w:rsidP="005A172B">
            <w:r>
              <w:t>Miscellaneous Items</w:t>
            </w:r>
          </w:p>
        </w:tc>
        <w:tc>
          <w:tcPr>
            <w:tcW w:w="7596" w:type="dxa"/>
          </w:tcPr>
          <w:p w14:paraId="437F8F82" w14:textId="77777777" w:rsidR="006826B5" w:rsidRDefault="006826B5" w:rsidP="005A172B">
            <w:r>
              <w:t xml:space="preserve">Displays any miscellaneous items associated with the work order. This is done by clicking </w:t>
            </w:r>
            <w:r w:rsidRPr="00AF1B0A">
              <w:rPr>
                <w:b/>
              </w:rPr>
              <w:t>Maintain</w:t>
            </w:r>
            <w:r>
              <w:t xml:space="preserve"> on the Checklist/Misc tab in the Munis Work Orders program.</w:t>
            </w:r>
          </w:p>
        </w:tc>
      </w:tr>
      <w:tr w:rsidR="006826B5" w14:paraId="43554361" w14:textId="77777777" w:rsidTr="005A172B">
        <w:tc>
          <w:tcPr>
            <w:tcW w:w="2556" w:type="dxa"/>
          </w:tcPr>
          <w:p w14:paraId="1CE79FB7" w14:textId="77777777" w:rsidR="006826B5" w:rsidRDefault="006826B5" w:rsidP="005A172B">
            <w:r>
              <w:t>Outsources</w:t>
            </w:r>
          </w:p>
        </w:tc>
        <w:tc>
          <w:tcPr>
            <w:tcW w:w="7596" w:type="dxa"/>
          </w:tcPr>
          <w:p w14:paraId="7CE6F516" w14:textId="77777777" w:rsidR="006826B5" w:rsidRDefault="006826B5" w:rsidP="005A172B">
            <w:r>
              <w:t>Contains a list of outsourced payments made as part of the work order. Click a vendor name to open that vendor in Vendor Central.</w:t>
            </w:r>
          </w:p>
        </w:tc>
      </w:tr>
      <w:tr w:rsidR="006826B5" w14:paraId="134FC304" w14:textId="77777777" w:rsidTr="005A172B">
        <w:tc>
          <w:tcPr>
            <w:tcW w:w="2556" w:type="dxa"/>
          </w:tcPr>
          <w:p w14:paraId="3906B9C7" w14:textId="77777777" w:rsidR="006826B5" w:rsidRDefault="006826B5" w:rsidP="005A172B">
            <w:r>
              <w:t>Overhead</w:t>
            </w:r>
          </w:p>
        </w:tc>
        <w:tc>
          <w:tcPr>
            <w:tcW w:w="7596" w:type="dxa"/>
          </w:tcPr>
          <w:p w14:paraId="5211E374" w14:textId="77777777" w:rsidR="006826B5" w:rsidRDefault="006826B5" w:rsidP="005A172B">
            <w:r>
              <w:t>Provides a table that contains the overhead costs associated with the work order.</w:t>
            </w:r>
          </w:p>
        </w:tc>
      </w:tr>
      <w:tr w:rsidR="006826B5" w14:paraId="053BDDF9" w14:textId="77777777" w:rsidTr="005A172B">
        <w:tc>
          <w:tcPr>
            <w:tcW w:w="2556" w:type="dxa"/>
          </w:tcPr>
          <w:p w14:paraId="75F93D2D" w14:textId="77777777" w:rsidR="006826B5" w:rsidRDefault="006826B5" w:rsidP="005A172B">
            <w:r>
              <w:t>Scheduled Tasks</w:t>
            </w:r>
          </w:p>
        </w:tc>
        <w:tc>
          <w:tcPr>
            <w:tcW w:w="7596" w:type="dxa"/>
          </w:tcPr>
          <w:p w14:paraId="75ACE78C" w14:textId="77777777" w:rsidR="006826B5" w:rsidRDefault="006826B5" w:rsidP="005A172B">
            <w:r>
              <w:t>Displays any scheduled tasks that exist for the work order.</w:t>
            </w:r>
          </w:p>
        </w:tc>
      </w:tr>
      <w:tr w:rsidR="006826B5" w14:paraId="2559CDE8" w14:textId="77777777" w:rsidTr="005A172B">
        <w:tc>
          <w:tcPr>
            <w:tcW w:w="2556" w:type="dxa"/>
          </w:tcPr>
          <w:p w14:paraId="64BF5386" w14:textId="77777777" w:rsidR="006826B5" w:rsidRDefault="006826B5" w:rsidP="005A172B">
            <w:r>
              <w:t>Sub Work Orders</w:t>
            </w:r>
          </w:p>
        </w:tc>
        <w:tc>
          <w:tcPr>
            <w:tcW w:w="7596" w:type="dxa"/>
          </w:tcPr>
          <w:p w14:paraId="1AF4331E" w14:textId="77777777" w:rsidR="006826B5" w:rsidRDefault="006826B5" w:rsidP="005A172B">
            <w:r>
              <w:t>Displays a listing of all sub work orders that are associated with the primary work order. Clicking a work order number opens a detailed view of that work order.</w:t>
            </w:r>
          </w:p>
        </w:tc>
      </w:tr>
      <w:tr w:rsidR="006826B5" w14:paraId="7B8EB208" w14:textId="77777777" w:rsidTr="005A172B">
        <w:tc>
          <w:tcPr>
            <w:tcW w:w="2556" w:type="dxa"/>
          </w:tcPr>
          <w:p w14:paraId="013D061E" w14:textId="77777777" w:rsidR="006826B5" w:rsidRDefault="006826B5" w:rsidP="005A172B">
            <w:r>
              <w:t>Supplies</w:t>
            </w:r>
          </w:p>
        </w:tc>
        <w:tc>
          <w:tcPr>
            <w:tcW w:w="7596" w:type="dxa"/>
          </w:tcPr>
          <w:p w14:paraId="1D204F4B" w14:textId="77777777" w:rsidR="006826B5" w:rsidRDefault="006826B5" w:rsidP="005A172B">
            <w:r>
              <w:t>Displays a list of supplies used in the completion of the work order. The pane only includes received supplies. Ordered and estimated supplies are not displayed here.</w:t>
            </w:r>
          </w:p>
        </w:tc>
      </w:tr>
      <w:tr w:rsidR="006826B5" w14:paraId="62869AF6" w14:textId="77777777" w:rsidTr="005A172B">
        <w:tc>
          <w:tcPr>
            <w:tcW w:w="2556" w:type="dxa"/>
          </w:tcPr>
          <w:p w14:paraId="2C50D4AE" w14:textId="77777777" w:rsidR="006826B5" w:rsidRDefault="006826B5" w:rsidP="005A172B">
            <w:r>
              <w:t>Work Order</w:t>
            </w:r>
          </w:p>
        </w:tc>
        <w:tc>
          <w:tcPr>
            <w:tcW w:w="7596" w:type="dxa"/>
          </w:tcPr>
          <w:p w14:paraId="33FBEB82" w14:textId="77777777" w:rsidR="006826B5" w:rsidRDefault="006826B5" w:rsidP="005A172B">
            <w:r>
              <w:t>Contains a summary of work order data. The data is divided into Main, Tasks, and User Defined tabs.</w:t>
            </w:r>
          </w:p>
        </w:tc>
      </w:tr>
    </w:tbl>
    <w:p w14:paraId="60F3CD2C" w14:textId="77777777" w:rsidR="006826B5" w:rsidRDefault="006826B5" w:rsidP="006826B5"/>
    <w:p w14:paraId="0412E9DA" w14:textId="77777777" w:rsidR="006826B5" w:rsidRDefault="006826B5" w:rsidP="006826B5"/>
    <w:p w14:paraId="64A21401" w14:textId="77777777" w:rsidR="006826B5" w:rsidRDefault="006826B5" w:rsidP="006826B5">
      <w:pPr>
        <w:spacing w:after="200" w:line="276" w:lineRule="auto"/>
        <w:rPr>
          <w:rFonts w:eastAsiaTheme="majorEastAsia" w:cstheme="majorBidi"/>
          <w:b/>
          <w:bCs/>
          <w:color w:val="365F91"/>
          <w:sz w:val="44"/>
          <w:szCs w:val="28"/>
        </w:rPr>
      </w:pPr>
      <w:r>
        <w:br w:type="page"/>
      </w:r>
    </w:p>
    <w:p w14:paraId="38E652F7" w14:textId="77777777" w:rsidR="006826B5" w:rsidRDefault="006826B5" w:rsidP="00602228">
      <w:pPr>
        <w:pStyle w:val="Heading1"/>
        <w:numPr>
          <w:ilvl w:val="0"/>
          <w:numId w:val="0"/>
        </w:numPr>
      </w:pPr>
      <w:bookmarkStart w:id="331" w:name="_Toc417561866"/>
      <w:bookmarkStart w:id="332" w:name="_Toc422218415"/>
      <w:r>
        <w:t>Command Centers</w:t>
      </w:r>
      <w:bookmarkEnd w:id="331"/>
      <w:bookmarkEnd w:id="332"/>
    </w:p>
    <w:p w14:paraId="77099715" w14:textId="77777777" w:rsidR="006826B5" w:rsidRDefault="006826B5" w:rsidP="006826B5">
      <w:r>
        <w:t xml:space="preserve">Command center programs function as centralized, consolidated resources for accessing and processing information from your organization’s Munis database. The programs apply all role-based permissions related to the Munis programs and information that they access. </w:t>
      </w:r>
    </w:p>
    <w:p w14:paraId="45F5FA2A" w14:textId="77777777" w:rsidR="006826B5" w:rsidRPr="004341AE" w:rsidRDefault="006826B5" w:rsidP="006826B5"/>
    <w:p w14:paraId="088AE8B7" w14:textId="77777777" w:rsidR="006826B5" w:rsidRDefault="006826B5" w:rsidP="006826B5">
      <w:bookmarkStart w:id="333" w:name="_Toc383414148"/>
      <w:bookmarkStart w:id="334" w:name="_Toc417561867"/>
      <w:bookmarkStart w:id="335" w:name="_Toc422218416"/>
      <w:r w:rsidRPr="00A037CF">
        <w:rPr>
          <w:rStyle w:val="Heading2Char"/>
        </w:rPr>
        <w:t>Budget Command Center</w:t>
      </w:r>
      <w:bookmarkEnd w:id="333"/>
      <w:bookmarkEnd w:id="334"/>
      <w:bookmarkEnd w:id="335"/>
      <w:r>
        <w:t xml:space="preserve"> </w:t>
      </w:r>
    </w:p>
    <w:p w14:paraId="540E6495" w14:textId="77777777" w:rsidR="006826B5" w:rsidRDefault="006826B5" w:rsidP="006826B5">
      <w:pPr>
        <w:rPr>
          <w:rFonts w:eastAsiaTheme="majorEastAsia"/>
        </w:rPr>
      </w:pPr>
      <w:r>
        <w:t xml:space="preserve">The Budget Command Center consists of </w:t>
      </w:r>
      <w:r w:rsidRPr="00EB74E1">
        <w:rPr>
          <w:rFonts w:eastAsiaTheme="majorEastAsia"/>
        </w:rPr>
        <w:t xml:space="preserve">the </w:t>
      </w:r>
      <w:r>
        <w:rPr>
          <w:rFonts w:eastAsiaTheme="majorEastAsia"/>
        </w:rPr>
        <w:t>Budget, Project Ledger, or Performance Based pages. Each page displays a different type of budget-related information.</w:t>
      </w:r>
    </w:p>
    <w:p w14:paraId="4735997F" w14:textId="77777777" w:rsidR="006826B5" w:rsidRDefault="006826B5" w:rsidP="006826B5"/>
    <w:p w14:paraId="6E4E7028" w14:textId="77777777" w:rsidR="006826B5" w:rsidRDefault="006826B5" w:rsidP="006826B5">
      <w:r>
        <w:t>The Budget page consists of two tabs: Budget and Accounts. The ribbon on the Budgets tab provides access to the Munis programs used to process and report budget information. The ribbon on the Accounts tab facilitates account maintenance and inquiry.</w:t>
      </w:r>
    </w:p>
    <w:p w14:paraId="52319243" w14:textId="77777777" w:rsidR="006826B5" w:rsidRDefault="006826B5" w:rsidP="006826B5">
      <w:r>
        <w:rPr>
          <w:noProof/>
        </w:rPr>
        <w:drawing>
          <wp:inline distT="0" distB="0" distL="0" distR="0" wp14:anchorId="0A232A61" wp14:editId="021D8F94">
            <wp:extent cx="5943600" cy="2666365"/>
            <wp:effectExtent l="0" t="0" r="0" b="635"/>
            <wp:docPr id="378" name="Picture 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5"/>
                    <a:stretch>
                      <a:fillRect/>
                    </a:stretch>
                  </pic:blipFill>
                  <pic:spPr>
                    <a:xfrm>
                      <a:off x="0" y="0"/>
                      <a:ext cx="5943600" cy="2666365"/>
                    </a:xfrm>
                    <a:prstGeom prst="rect">
                      <a:avLst/>
                    </a:prstGeom>
                  </pic:spPr>
                </pic:pic>
              </a:graphicData>
            </a:graphic>
          </wp:inline>
        </w:drawing>
      </w:r>
    </w:p>
    <w:p w14:paraId="52C4E530" w14:textId="77777777" w:rsidR="006826B5" w:rsidRDefault="006826B5" w:rsidP="006826B5"/>
    <w:p w14:paraId="66993BE6" w14:textId="77777777" w:rsidR="006826B5" w:rsidRDefault="006826B5" w:rsidP="006826B5">
      <w:r>
        <w:t>The ribbon on the Project Ledger page features buttons that open Munis programs used for processing project budget packages.</w:t>
      </w:r>
    </w:p>
    <w:p w14:paraId="1F9BE21D" w14:textId="77777777" w:rsidR="006826B5" w:rsidRDefault="006826B5" w:rsidP="006826B5">
      <w:r>
        <w:rPr>
          <w:noProof/>
        </w:rPr>
        <w:drawing>
          <wp:inline distT="0" distB="0" distL="0" distR="0" wp14:anchorId="4319C70E" wp14:editId="4EF636F5">
            <wp:extent cx="5943600" cy="1711325"/>
            <wp:effectExtent l="0" t="0" r="0" b="3175"/>
            <wp:docPr id="379" name="Picture 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6"/>
                    <a:stretch>
                      <a:fillRect/>
                    </a:stretch>
                  </pic:blipFill>
                  <pic:spPr>
                    <a:xfrm>
                      <a:off x="0" y="0"/>
                      <a:ext cx="5943600" cy="1711325"/>
                    </a:xfrm>
                    <a:prstGeom prst="rect">
                      <a:avLst/>
                    </a:prstGeom>
                  </pic:spPr>
                </pic:pic>
              </a:graphicData>
            </a:graphic>
          </wp:inline>
        </w:drawing>
      </w:r>
    </w:p>
    <w:p w14:paraId="3A3E3A2B" w14:textId="77777777" w:rsidR="006826B5" w:rsidRDefault="006826B5" w:rsidP="006826B5"/>
    <w:p w14:paraId="004A4FFA" w14:textId="77777777" w:rsidR="006826B5" w:rsidRDefault="006826B5" w:rsidP="006826B5">
      <w:r>
        <w:t xml:space="preserve">The Performance Based page consists of a ribbon that provides buttons that access Performance Based Budgeting programs. </w:t>
      </w:r>
      <w:r>
        <w:br/>
      </w:r>
      <w:r>
        <w:rPr>
          <w:noProof/>
        </w:rPr>
        <w:drawing>
          <wp:inline distT="0" distB="0" distL="0" distR="0" wp14:anchorId="56A741CC" wp14:editId="6994256B">
            <wp:extent cx="5379522" cy="1552934"/>
            <wp:effectExtent l="0" t="0" r="0" b="9525"/>
            <wp:docPr id="380" name="Picture 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7"/>
                    <a:stretch>
                      <a:fillRect/>
                    </a:stretch>
                  </pic:blipFill>
                  <pic:spPr>
                    <a:xfrm>
                      <a:off x="0" y="0"/>
                      <a:ext cx="5408294" cy="1561240"/>
                    </a:xfrm>
                    <a:prstGeom prst="rect">
                      <a:avLst/>
                    </a:prstGeom>
                  </pic:spPr>
                </pic:pic>
              </a:graphicData>
            </a:graphic>
          </wp:inline>
        </w:drawing>
      </w:r>
    </w:p>
    <w:p w14:paraId="3DEAE0D1" w14:textId="77777777" w:rsidR="006826B5" w:rsidRPr="006027B2" w:rsidRDefault="006826B5" w:rsidP="006826B5"/>
    <w:p w14:paraId="76BF9834" w14:textId="0BB7A2E6" w:rsidR="006826B5" w:rsidRDefault="00602228" w:rsidP="00602228">
      <w:pPr>
        <w:pStyle w:val="Heading2"/>
        <w:numPr>
          <w:ilvl w:val="0"/>
          <w:numId w:val="0"/>
        </w:numPr>
      </w:pPr>
      <w:bookmarkStart w:id="336" w:name="_Toc367886009"/>
      <w:bookmarkStart w:id="337" w:name="_Toc417561868"/>
      <w:bookmarkStart w:id="338" w:name="_Toc422218417"/>
      <w:bookmarkStart w:id="339" w:name="_Toc383414149"/>
      <w:r>
        <w:t xml:space="preserve">Expenditure Command </w:t>
      </w:r>
      <w:r w:rsidR="006826B5">
        <w:t>Center</w:t>
      </w:r>
      <w:bookmarkEnd w:id="336"/>
      <w:bookmarkEnd w:id="337"/>
      <w:bookmarkEnd w:id="338"/>
    </w:p>
    <w:p w14:paraId="2F3EE8CB" w14:textId="77777777" w:rsidR="006826B5" w:rsidRDefault="006826B5" w:rsidP="006826B5">
      <w:pPr>
        <w:rPr>
          <w:rFonts w:eastAsiaTheme="majorEastAsia"/>
        </w:rPr>
      </w:pPr>
      <w:r>
        <w:rPr>
          <w:rFonts w:eastAsiaTheme="majorEastAsia"/>
        </w:rPr>
        <w:t>Expenditure Command Center consists of</w:t>
      </w:r>
      <w:r w:rsidRPr="00EB74E1">
        <w:rPr>
          <w:rFonts w:eastAsiaTheme="majorEastAsia"/>
        </w:rPr>
        <w:t xml:space="preserve"> the Expe</w:t>
      </w:r>
      <w:r>
        <w:rPr>
          <w:rFonts w:eastAsiaTheme="majorEastAsia"/>
        </w:rPr>
        <w:t>n</w:t>
      </w:r>
      <w:r w:rsidRPr="00EB74E1">
        <w:rPr>
          <w:rFonts w:eastAsiaTheme="majorEastAsia"/>
        </w:rPr>
        <w:t>ditures Activity, Purchasing, Accounts Payable, Vendors, and</w:t>
      </w:r>
      <w:r>
        <w:rPr>
          <w:rFonts w:eastAsiaTheme="majorEastAsia"/>
        </w:rPr>
        <w:t xml:space="preserve"> Accounts pages. Each page displays information about a specific type of expenditure transaction. </w:t>
      </w:r>
    </w:p>
    <w:p w14:paraId="1B758EC9" w14:textId="77777777" w:rsidR="006826B5" w:rsidRDefault="006826B5" w:rsidP="006826B5">
      <w:pPr>
        <w:rPr>
          <w:rFonts w:eastAsiaTheme="majorEastAsia"/>
        </w:rPr>
      </w:pPr>
    </w:p>
    <w:p w14:paraId="07F38319" w14:textId="77777777" w:rsidR="006826B5" w:rsidRDefault="006826B5" w:rsidP="006826B5">
      <w:pPr>
        <w:rPr>
          <w:rFonts w:eastAsiaTheme="majorEastAsia"/>
        </w:rPr>
      </w:pPr>
      <w:r>
        <w:rPr>
          <w:rFonts w:eastAsiaTheme="majorEastAsia"/>
        </w:rPr>
        <w:t>The Expenditures Activity page provides a search box that can be used to find checks, invoices, contracts, contract line items, purchase orders, purchase order line items, and requisitions. The records displayed on the Expenditures tab as the result of a successful search are drawn from your Munis database. The options for each record allow you to access a variety of information, such as a detailed view of the records or the associated vendor record.</w:t>
      </w:r>
    </w:p>
    <w:p w14:paraId="23F913E6" w14:textId="77777777" w:rsidR="006826B5" w:rsidRDefault="006826B5" w:rsidP="006826B5">
      <w:pPr>
        <w:rPr>
          <w:rFonts w:eastAsiaTheme="majorEastAsia"/>
        </w:rPr>
      </w:pPr>
      <w:r>
        <w:rPr>
          <w:noProof/>
        </w:rPr>
        <w:drawing>
          <wp:inline distT="0" distB="0" distL="0" distR="0" wp14:anchorId="736C72CD" wp14:editId="227D291F">
            <wp:extent cx="5023262" cy="3448125"/>
            <wp:effectExtent l="0" t="0" r="6350" b="0"/>
            <wp:docPr id="381" name="Picture 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8"/>
                    <a:stretch>
                      <a:fillRect/>
                    </a:stretch>
                  </pic:blipFill>
                  <pic:spPr>
                    <a:xfrm>
                      <a:off x="0" y="0"/>
                      <a:ext cx="5025680" cy="3449785"/>
                    </a:xfrm>
                    <a:prstGeom prst="rect">
                      <a:avLst/>
                    </a:prstGeom>
                  </pic:spPr>
                </pic:pic>
              </a:graphicData>
            </a:graphic>
          </wp:inline>
        </w:drawing>
      </w:r>
    </w:p>
    <w:p w14:paraId="257D32C7" w14:textId="77777777" w:rsidR="006826B5" w:rsidRDefault="006826B5" w:rsidP="006826B5">
      <w:pPr>
        <w:rPr>
          <w:rFonts w:eastAsiaTheme="majorEastAsia"/>
        </w:rPr>
      </w:pPr>
    </w:p>
    <w:p w14:paraId="4F11B610" w14:textId="77777777" w:rsidR="006826B5" w:rsidRDefault="006826B5" w:rsidP="006826B5">
      <w:pPr>
        <w:rPr>
          <w:rFonts w:eastAsiaTheme="majorEastAsia"/>
        </w:rPr>
      </w:pPr>
      <w:r>
        <w:t xml:space="preserve">The Overview tab provides a consolidated, graphical view of the expenditure transactions that exist in your Munis database. For more information regarding the tab, refer to the </w:t>
      </w:r>
      <w:hyperlink w:anchor="_Overview_Tab" w:history="1">
        <w:r w:rsidRPr="00FC10B4">
          <w:rPr>
            <w:rStyle w:val="Hyperlink"/>
          </w:rPr>
          <w:t>Overview Tab</w:t>
        </w:r>
      </w:hyperlink>
      <w:r>
        <w:t xml:space="preserve"> section of the Expenditures Central program in this document.</w:t>
      </w:r>
    </w:p>
    <w:p w14:paraId="75825F5F" w14:textId="77777777" w:rsidR="006826B5" w:rsidRDefault="006826B5" w:rsidP="006826B5">
      <w:pPr>
        <w:rPr>
          <w:rFonts w:eastAsiaTheme="majorEastAsia"/>
        </w:rPr>
      </w:pPr>
    </w:p>
    <w:p w14:paraId="2591BE5E" w14:textId="77777777" w:rsidR="006826B5" w:rsidRDefault="006826B5" w:rsidP="006826B5">
      <w:pPr>
        <w:rPr>
          <w:rFonts w:eastAsiaTheme="majorEastAsia"/>
        </w:rPr>
      </w:pPr>
      <w:r>
        <w:rPr>
          <w:rFonts w:eastAsiaTheme="majorEastAsia"/>
        </w:rPr>
        <w:t xml:space="preserve">The Purchasing page contains tabs for requisition, contract, bid, and purchase card information. The buttons on the ribbon of each tab open Munis programs that allow you to maintain records. For example, when you select the Contacts tab, the ribbon refreshes to display buttons that open Munis Contract Management programs. </w:t>
      </w:r>
    </w:p>
    <w:p w14:paraId="6340E38E" w14:textId="77777777" w:rsidR="006826B5" w:rsidRDefault="006826B5" w:rsidP="006826B5">
      <w:pPr>
        <w:rPr>
          <w:noProof/>
        </w:rPr>
      </w:pPr>
      <w:r>
        <w:rPr>
          <w:noProof/>
        </w:rPr>
        <w:drawing>
          <wp:inline distT="0" distB="0" distL="0" distR="0" wp14:anchorId="369F4D79" wp14:editId="186BF22D">
            <wp:extent cx="5943600" cy="4225290"/>
            <wp:effectExtent l="0" t="0" r="0" b="3810"/>
            <wp:docPr id="382" name="Picture 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9"/>
                    <a:stretch>
                      <a:fillRect/>
                    </a:stretch>
                  </pic:blipFill>
                  <pic:spPr>
                    <a:xfrm>
                      <a:off x="0" y="0"/>
                      <a:ext cx="5943600" cy="4225290"/>
                    </a:xfrm>
                    <a:prstGeom prst="rect">
                      <a:avLst/>
                    </a:prstGeom>
                  </pic:spPr>
                </pic:pic>
              </a:graphicData>
            </a:graphic>
          </wp:inline>
        </w:drawing>
      </w:r>
    </w:p>
    <w:p w14:paraId="4B669C65" w14:textId="77777777" w:rsidR="006826B5" w:rsidRDefault="006826B5" w:rsidP="006826B5">
      <w:pPr>
        <w:rPr>
          <w:noProof/>
        </w:rPr>
      </w:pPr>
    </w:p>
    <w:p w14:paraId="3A8AB86A" w14:textId="77777777" w:rsidR="006826B5" w:rsidRDefault="006826B5" w:rsidP="006826B5">
      <w:pPr>
        <w:spacing w:after="200" w:line="276" w:lineRule="auto"/>
        <w:rPr>
          <w:rFonts w:eastAsiaTheme="majorEastAsia"/>
        </w:rPr>
      </w:pPr>
      <w:r>
        <w:rPr>
          <w:rFonts w:eastAsiaTheme="majorEastAsia"/>
        </w:rPr>
        <w:br w:type="page"/>
      </w:r>
    </w:p>
    <w:p w14:paraId="76D19FA8" w14:textId="77777777" w:rsidR="006826B5" w:rsidRDefault="006826B5" w:rsidP="006826B5">
      <w:pPr>
        <w:rPr>
          <w:rFonts w:eastAsiaTheme="majorEastAsia"/>
        </w:rPr>
      </w:pPr>
      <w:r>
        <w:rPr>
          <w:rFonts w:eastAsiaTheme="majorEastAsia"/>
        </w:rPr>
        <w:t>The Accounts Payable page consists of an Invoices tab, a Disbursements tab, and a PCards tab. The ribbon options for these tabs open various Munis programs used to maintain accounts payable data.</w:t>
      </w:r>
    </w:p>
    <w:p w14:paraId="62E6F879" w14:textId="77777777" w:rsidR="006826B5" w:rsidRDefault="006826B5" w:rsidP="006826B5">
      <w:pPr>
        <w:rPr>
          <w:rFonts w:eastAsiaTheme="majorEastAsia"/>
        </w:rPr>
      </w:pPr>
      <w:r>
        <w:rPr>
          <w:noProof/>
        </w:rPr>
        <w:drawing>
          <wp:inline distT="0" distB="0" distL="0" distR="0" wp14:anchorId="00366C50" wp14:editId="42E5E2DF">
            <wp:extent cx="5943600" cy="2322830"/>
            <wp:effectExtent l="0" t="0" r="0" b="1270"/>
            <wp:docPr id="383" name="Picture 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0"/>
                    <a:stretch>
                      <a:fillRect/>
                    </a:stretch>
                  </pic:blipFill>
                  <pic:spPr>
                    <a:xfrm>
                      <a:off x="0" y="0"/>
                      <a:ext cx="5943600" cy="2322830"/>
                    </a:xfrm>
                    <a:prstGeom prst="rect">
                      <a:avLst/>
                    </a:prstGeom>
                  </pic:spPr>
                </pic:pic>
              </a:graphicData>
            </a:graphic>
          </wp:inline>
        </w:drawing>
      </w:r>
    </w:p>
    <w:p w14:paraId="51D73151" w14:textId="77777777" w:rsidR="006826B5" w:rsidRDefault="006826B5" w:rsidP="006826B5">
      <w:pPr>
        <w:rPr>
          <w:rFonts w:eastAsiaTheme="majorEastAsia"/>
        </w:rPr>
      </w:pPr>
    </w:p>
    <w:p w14:paraId="478BD7D4" w14:textId="77777777" w:rsidR="006826B5" w:rsidRDefault="006826B5" w:rsidP="006826B5">
      <w:pPr>
        <w:rPr>
          <w:rFonts w:eastAsiaTheme="majorEastAsia"/>
        </w:rPr>
      </w:pPr>
      <w:r>
        <w:rPr>
          <w:rFonts w:eastAsiaTheme="majorEastAsia"/>
        </w:rPr>
        <w:t>Use the Vendor page to view and maintain vendor information on the Vendors and 1099s tabs.</w:t>
      </w:r>
    </w:p>
    <w:p w14:paraId="5AE3ACF7" w14:textId="77777777" w:rsidR="006826B5" w:rsidRDefault="006826B5" w:rsidP="006826B5">
      <w:pPr>
        <w:rPr>
          <w:rFonts w:eastAsiaTheme="majorEastAsia"/>
        </w:rPr>
      </w:pPr>
      <w:r>
        <w:rPr>
          <w:noProof/>
        </w:rPr>
        <w:drawing>
          <wp:inline distT="0" distB="0" distL="0" distR="0" wp14:anchorId="083D6C7E" wp14:editId="3777D9B8">
            <wp:extent cx="5943600" cy="2385060"/>
            <wp:effectExtent l="0" t="0" r="0" b="0"/>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1"/>
                    <a:stretch>
                      <a:fillRect/>
                    </a:stretch>
                  </pic:blipFill>
                  <pic:spPr>
                    <a:xfrm>
                      <a:off x="0" y="0"/>
                      <a:ext cx="5943600" cy="2385060"/>
                    </a:xfrm>
                    <a:prstGeom prst="rect">
                      <a:avLst/>
                    </a:prstGeom>
                  </pic:spPr>
                </pic:pic>
              </a:graphicData>
            </a:graphic>
          </wp:inline>
        </w:drawing>
      </w:r>
    </w:p>
    <w:p w14:paraId="6B6F6E79" w14:textId="77777777" w:rsidR="006826B5" w:rsidRDefault="006826B5" w:rsidP="006826B5">
      <w:pPr>
        <w:rPr>
          <w:rFonts w:eastAsiaTheme="majorEastAsia"/>
        </w:rPr>
      </w:pPr>
    </w:p>
    <w:p w14:paraId="2CEE03A1" w14:textId="77777777" w:rsidR="006826B5" w:rsidRDefault="006826B5" w:rsidP="006826B5">
      <w:pPr>
        <w:spacing w:after="200" w:line="276" w:lineRule="auto"/>
        <w:rPr>
          <w:rFonts w:eastAsiaTheme="majorEastAsia"/>
        </w:rPr>
      </w:pPr>
      <w:r>
        <w:rPr>
          <w:rFonts w:eastAsiaTheme="majorEastAsia"/>
        </w:rPr>
        <w:br w:type="page"/>
      </w:r>
    </w:p>
    <w:p w14:paraId="420E1214" w14:textId="77777777" w:rsidR="006826B5" w:rsidRDefault="006826B5" w:rsidP="006826B5">
      <w:pPr>
        <w:rPr>
          <w:rFonts w:eastAsiaTheme="majorEastAsia"/>
        </w:rPr>
      </w:pPr>
      <w:r>
        <w:rPr>
          <w:rFonts w:eastAsiaTheme="majorEastAsia"/>
        </w:rPr>
        <w:t xml:space="preserve">The Accounts page is an interface for the GL Account Central program. When you click Accounts, the Expenditure Command Center screen refreshes to display the Accounts and My Filters panes from the GL Account Central program. Refer to the </w:t>
      </w:r>
      <w:hyperlink w:anchor="_Account_Central" w:history="1">
        <w:r w:rsidRPr="00BC6ED5">
          <w:rPr>
            <w:rStyle w:val="Hyperlink"/>
            <w:rFonts w:eastAsiaTheme="majorEastAsia"/>
          </w:rPr>
          <w:t>Account Central</w:t>
        </w:r>
      </w:hyperlink>
      <w:r>
        <w:rPr>
          <w:rFonts w:eastAsiaTheme="majorEastAsia"/>
        </w:rPr>
        <w:t xml:space="preserve"> section of this document for more information. </w:t>
      </w:r>
    </w:p>
    <w:p w14:paraId="30D853E5" w14:textId="77777777" w:rsidR="006826B5" w:rsidRDefault="006826B5" w:rsidP="006826B5">
      <w:pPr>
        <w:rPr>
          <w:rFonts w:eastAsiaTheme="majorEastAsia"/>
        </w:rPr>
      </w:pPr>
      <w:r>
        <w:rPr>
          <w:noProof/>
        </w:rPr>
        <w:drawing>
          <wp:inline distT="0" distB="0" distL="0" distR="0" wp14:anchorId="0BE82750" wp14:editId="6438D5C4">
            <wp:extent cx="5943600" cy="4225290"/>
            <wp:effectExtent l="0" t="0" r="0" b="3810"/>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2"/>
                    <a:stretch>
                      <a:fillRect/>
                    </a:stretch>
                  </pic:blipFill>
                  <pic:spPr>
                    <a:xfrm>
                      <a:off x="0" y="0"/>
                      <a:ext cx="5943600" cy="4225290"/>
                    </a:xfrm>
                    <a:prstGeom prst="rect">
                      <a:avLst/>
                    </a:prstGeom>
                  </pic:spPr>
                </pic:pic>
              </a:graphicData>
            </a:graphic>
          </wp:inline>
        </w:drawing>
      </w:r>
    </w:p>
    <w:p w14:paraId="76174EBB" w14:textId="77777777" w:rsidR="006826B5" w:rsidRDefault="006826B5" w:rsidP="006826B5">
      <w:pPr>
        <w:spacing w:after="200" w:line="276" w:lineRule="auto"/>
        <w:rPr>
          <w:rStyle w:val="Heading2Char"/>
        </w:rPr>
      </w:pPr>
      <w:r>
        <w:rPr>
          <w:rStyle w:val="Heading2Char"/>
        </w:rPr>
        <w:br w:type="page"/>
      </w:r>
    </w:p>
    <w:p w14:paraId="77345444" w14:textId="77777777" w:rsidR="006826B5" w:rsidRDefault="006826B5" w:rsidP="006826B5">
      <w:bookmarkStart w:id="340" w:name="_Toc417561869"/>
      <w:bookmarkStart w:id="341" w:name="_Toc422218418"/>
      <w:r w:rsidRPr="004E165C">
        <w:rPr>
          <w:rStyle w:val="Heading2Char"/>
        </w:rPr>
        <w:t>Financial Command Center</w:t>
      </w:r>
      <w:bookmarkEnd w:id="339"/>
      <w:bookmarkEnd w:id="340"/>
      <w:bookmarkEnd w:id="341"/>
      <w:r>
        <w:t xml:space="preserve"> </w:t>
      </w:r>
    </w:p>
    <w:p w14:paraId="2D91AA1E" w14:textId="77777777" w:rsidR="006826B5" w:rsidRDefault="006826B5" w:rsidP="006826B5">
      <w:pPr>
        <w:rPr>
          <w:rFonts w:eastAsiaTheme="majorEastAsia"/>
        </w:rPr>
      </w:pPr>
      <w:r>
        <w:t xml:space="preserve">The Financial Command Center is made up of </w:t>
      </w:r>
      <w:r w:rsidRPr="00EB74E1">
        <w:rPr>
          <w:rFonts w:eastAsiaTheme="majorEastAsia"/>
        </w:rPr>
        <w:t xml:space="preserve">the </w:t>
      </w:r>
      <w:r>
        <w:rPr>
          <w:rFonts w:eastAsiaTheme="majorEastAsia"/>
        </w:rPr>
        <w:t>General Ledger, Project Ledger, Expenditures, Accounts Receivable, Checks, or Fixed Assets pages. Each page includes a variety of financial information drawn from your Munis database.</w:t>
      </w:r>
    </w:p>
    <w:p w14:paraId="48380CA7" w14:textId="77777777" w:rsidR="006826B5" w:rsidRDefault="006826B5" w:rsidP="006826B5">
      <w:pPr>
        <w:rPr>
          <w:rFonts w:eastAsiaTheme="majorEastAsia"/>
        </w:rPr>
      </w:pPr>
    </w:p>
    <w:p w14:paraId="294A2EA6" w14:textId="77777777" w:rsidR="006826B5" w:rsidRDefault="006826B5" w:rsidP="006826B5">
      <w:pPr>
        <w:rPr>
          <w:rFonts w:eastAsiaTheme="majorEastAsia"/>
        </w:rPr>
      </w:pPr>
      <w:r>
        <w:rPr>
          <w:rFonts w:eastAsiaTheme="majorEastAsia"/>
        </w:rPr>
        <w:t>The General Ledger page contains tabs for account, journal, project, and cash management information. The buttons on the ribbon of each tab open Munis programs that allow you to maintain records.</w:t>
      </w:r>
    </w:p>
    <w:p w14:paraId="1DEC50D3" w14:textId="77777777" w:rsidR="006826B5" w:rsidRDefault="006826B5" w:rsidP="006826B5">
      <w:pPr>
        <w:rPr>
          <w:rFonts w:eastAsiaTheme="majorEastAsia"/>
        </w:rPr>
      </w:pPr>
      <w:r>
        <w:rPr>
          <w:noProof/>
        </w:rPr>
        <w:drawing>
          <wp:inline distT="0" distB="0" distL="0" distR="0" wp14:anchorId="736DB8C3" wp14:editId="5355F4A5">
            <wp:extent cx="5023262" cy="2287301"/>
            <wp:effectExtent l="0" t="0" r="6350" b="0"/>
            <wp:docPr id="171" name="Pictur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3"/>
                    <a:stretch>
                      <a:fillRect/>
                    </a:stretch>
                  </pic:blipFill>
                  <pic:spPr>
                    <a:xfrm>
                      <a:off x="0" y="0"/>
                      <a:ext cx="5064733" cy="2306184"/>
                    </a:xfrm>
                    <a:prstGeom prst="rect">
                      <a:avLst/>
                    </a:prstGeom>
                  </pic:spPr>
                </pic:pic>
              </a:graphicData>
            </a:graphic>
          </wp:inline>
        </w:drawing>
      </w:r>
    </w:p>
    <w:p w14:paraId="0DE5832D" w14:textId="77777777" w:rsidR="006826B5" w:rsidRDefault="006826B5" w:rsidP="006826B5">
      <w:pPr>
        <w:rPr>
          <w:rFonts w:eastAsiaTheme="majorEastAsia"/>
        </w:rPr>
      </w:pPr>
    </w:p>
    <w:p w14:paraId="38E604A1" w14:textId="77777777" w:rsidR="006826B5" w:rsidRDefault="006826B5" w:rsidP="006826B5">
      <w:pPr>
        <w:rPr>
          <w:rFonts w:eastAsiaTheme="majorEastAsia"/>
        </w:rPr>
      </w:pPr>
      <w:r>
        <w:rPr>
          <w:rFonts w:eastAsiaTheme="majorEastAsia"/>
        </w:rPr>
        <w:t>The Project Ledger page consists of a Projects tab and a Journals tab. The ribbon options for these tabs open Munis programs used to maintain project ledger data.</w:t>
      </w:r>
    </w:p>
    <w:p w14:paraId="6B4C5F90" w14:textId="77777777" w:rsidR="006826B5" w:rsidRDefault="006826B5" w:rsidP="006826B5">
      <w:pPr>
        <w:rPr>
          <w:rFonts w:eastAsiaTheme="majorEastAsia"/>
        </w:rPr>
      </w:pPr>
      <w:r>
        <w:rPr>
          <w:noProof/>
        </w:rPr>
        <w:drawing>
          <wp:inline distT="0" distB="0" distL="0" distR="0" wp14:anchorId="239735AF" wp14:editId="7AF348F2">
            <wp:extent cx="5272644" cy="3484677"/>
            <wp:effectExtent l="0" t="0" r="4445" b="1905"/>
            <wp:docPr id="17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4"/>
                    <a:stretch>
                      <a:fillRect/>
                    </a:stretch>
                  </pic:blipFill>
                  <pic:spPr>
                    <a:xfrm>
                      <a:off x="0" y="0"/>
                      <a:ext cx="5269125" cy="3482351"/>
                    </a:xfrm>
                    <a:prstGeom prst="rect">
                      <a:avLst/>
                    </a:prstGeom>
                  </pic:spPr>
                </pic:pic>
              </a:graphicData>
            </a:graphic>
          </wp:inline>
        </w:drawing>
      </w:r>
    </w:p>
    <w:p w14:paraId="6BFB17AA" w14:textId="77777777" w:rsidR="006826B5" w:rsidRDefault="006826B5" w:rsidP="006826B5">
      <w:pPr>
        <w:rPr>
          <w:rFonts w:eastAsiaTheme="majorEastAsia"/>
        </w:rPr>
      </w:pPr>
    </w:p>
    <w:p w14:paraId="1AC7B472" w14:textId="77777777" w:rsidR="006826B5" w:rsidRDefault="006826B5" w:rsidP="006826B5">
      <w:pPr>
        <w:rPr>
          <w:rFonts w:eastAsiaTheme="majorEastAsia"/>
        </w:rPr>
      </w:pPr>
      <w:r>
        <w:rPr>
          <w:rFonts w:eastAsiaTheme="majorEastAsia"/>
        </w:rPr>
        <w:t xml:space="preserve">The Expenditures page is an interface for the Expenditure Central program. For information about how the page functions, refer to the </w:t>
      </w:r>
      <w:hyperlink w:anchor="_Expenditure_Central" w:history="1">
        <w:r w:rsidRPr="00AA4B86">
          <w:rPr>
            <w:rStyle w:val="Hyperlink"/>
            <w:rFonts w:eastAsiaTheme="majorEastAsia"/>
          </w:rPr>
          <w:t>Expenditure Central</w:t>
        </w:r>
      </w:hyperlink>
      <w:r>
        <w:rPr>
          <w:rFonts w:eastAsiaTheme="majorEastAsia"/>
        </w:rPr>
        <w:t xml:space="preserve"> section of this document. </w:t>
      </w:r>
      <w:r>
        <w:rPr>
          <w:rFonts w:eastAsiaTheme="majorEastAsia"/>
        </w:rPr>
        <w:br/>
      </w:r>
      <w:r>
        <w:rPr>
          <w:noProof/>
        </w:rPr>
        <w:drawing>
          <wp:inline distT="0" distB="0" distL="0" distR="0" wp14:anchorId="62426BF7" wp14:editId="2934CCE8">
            <wp:extent cx="5943600" cy="2664460"/>
            <wp:effectExtent l="0" t="0" r="0" b="2540"/>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5"/>
                    <a:stretch>
                      <a:fillRect/>
                    </a:stretch>
                  </pic:blipFill>
                  <pic:spPr>
                    <a:xfrm>
                      <a:off x="0" y="0"/>
                      <a:ext cx="5943600" cy="2664460"/>
                    </a:xfrm>
                    <a:prstGeom prst="rect">
                      <a:avLst/>
                    </a:prstGeom>
                  </pic:spPr>
                </pic:pic>
              </a:graphicData>
            </a:graphic>
          </wp:inline>
        </w:drawing>
      </w:r>
    </w:p>
    <w:p w14:paraId="7A622B3D" w14:textId="77777777" w:rsidR="006826B5" w:rsidRDefault="006826B5" w:rsidP="006826B5">
      <w:pPr>
        <w:rPr>
          <w:rFonts w:eastAsiaTheme="majorEastAsia"/>
        </w:rPr>
      </w:pPr>
    </w:p>
    <w:p w14:paraId="2321BB59" w14:textId="77777777" w:rsidR="006826B5" w:rsidRDefault="006826B5" w:rsidP="006826B5">
      <w:pPr>
        <w:rPr>
          <w:rFonts w:eastAsiaTheme="majorEastAsia"/>
        </w:rPr>
      </w:pPr>
      <w:r>
        <w:rPr>
          <w:rFonts w:eastAsiaTheme="majorEastAsia"/>
        </w:rPr>
        <w:t>The Accounts Receivable page provides buttons that open programs used to process accounts receivable records.</w:t>
      </w:r>
    </w:p>
    <w:p w14:paraId="601D064B" w14:textId="77777777" w:rsidR="006826B5" w:rsidRDefault="006826B5" w:rsidP="006826B5">
      <w:pPr>
        <w:rPr>
          <w:rFonts w:eastAsiaTheme="majorEastAsia"/>
        </w:rPr>
      </w:pPr>
      <w:r>
        <w:rPr>
          <w:noProof/>
        </w:rPr>
        <w:drawing>
          <wp:inline distT="0" distB="0" distL="0" distR="0" wp14:anchorId="69A5A284" wp14:editId="125891AD">
            <wp:extent cx="5943600" cy="2664460"/>
            <wp:effectExtent l="0" t="0" r="0" b="2540"/>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6"/>
                    <a:stretch>
                      <a:fillRect/>
                    </a:stretch>
                  </pic:blipFill>
                  <pic:spPr>
                    <a:xfrm>
                      <a:off x="0" y="0"/>
                      <a:ext cx="5943600" cy="2664460"/>
                    </a:xfrm>
                    <a:prstGeom prst="rect">
                      <a:avLst/>
                    </a:prstGeom>
                  </pic:spPr>
                </pic:pic>
              </a:graphicData>
            </a:graphic>
          </wp:inline>
        </w:drawing>
      </w:r>
    </w:p>
    <w:p w14:paraId="54875797" w14:textId="77777777" w:rsidR="006826B5" w:rsidRDefault="006826B5" w:rsidP="006826B5">
      <w:pPr>
        <w:rPr>
          <w:rFonts w:eastAsiaTheme="majorEastAsia"/>
        </w:rPr>
      </w:pPr>
    </w:p>
    <w:p w14:paraId="67382EB8" w14:textId="77777777" w:rsidR="006826B5" w:rsidRDefault="006826B5" w:rsidP="006826B5">
      <w:pPr>
        <w:spacing w:after="200" w:line="276" w:lineRule="auto"/>
        <w:rPr>
          <w:rFonts w:eastAsiaTheme="majorEastAsia"/>
        </w:rPr>
      </w:pPr>
      <w:r>
        <w:rPr>
          <w:rFonts w:eastAsiaTheme="majorEastAsia"/>
        </w:rPr>
        <w:br w:type="page"/>
      </w:r>
    </w:p>
    <w:p w14:paraId="71653423" w14:textId="77777777" w:rsidR="006826B5" w:rsidRDefault="006826B5" w:rsidP="006826B5">
      <w:pPr>
        <w:rPr>
          <w:rFonts w:eastAsiaTheme="majorEastAsia"/>
        </w:rPr>
      </w:pPr>
      <w:r>
        <w:rPr>
          <w:rFonts w:eastAsiaTheme="majorEastAsia"/>
        </w:rPr>
        <w:t>The Checks page is divided into Accounts Payable, Payroll, and Networked tabs. The ribbon on each tab facilitates the processing of checks of the labeled type. The Networked tab is only applicable if your organization uses the Networked District Check Processing programs.</w:t>
      </w:r>
      <w:r>
        <w:rPr>
          <w:rFonts w:eastAsiaTheme="majorEastAsia"/>
        </w:rPr>
        <w:br/>
      </w:r>
      <w:r>
        <w:rPr>
          <w:noProof/>
        </w:rPr>
        <w:drawing>
          <wp:inline distT="0" distB="0" distL="0" distR="0" wp14:anchorId="6AD946A7" wp14:editId="2C786656">
            <wp:extent cx="5943600" cy="2695575"/>
            <wp:effectExtent l="0" t="0" r="0" b="9525"/>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7"/>
                    <a:stretch>
                      <a:fillRect/>
                    </a:stretch>
                  </pic:blipFill>
                  <pic:spPr>
                    <a:xfrm>
                      <a:off x="0" y="0"/>
                      <a:ext cx="5943600" cy="2695575"/>
                    </a:xfrm>
                    <a:prstGeom prst="rect">
                      <a:avLst/>
                    </a:prstGeom>
                  </pic:spPr>
                </pic:pic>
              </a:graphicData>
            </a:graphic>
          </wp:inline>
        </w:drawing>
      </w:r>
    </w:p>
    <w:p w14:paraId="528E271D" w14:textId="77777777" w:rsidR="006826B5" w:rsidRDefault="006826B5" w:rsidP="006826B5">
      <w:pPr>
        <w:rPr>
          <w:rFonts w:eastAsiaTheme="majorEastAsia"/>
        </w:rPr>
      </w:pPr>
    </w:p>
    <w:p w14:paraId="327F5BE0" w14:textId="77777777" w:rsidR="006826B5" w:rsidRDefault="006826B5" w:rsidP="006826B5">
      <w:pPr>
        <w:rPr>
          <w:rFonts w:eastAsiaTheme="majorEastAsia"/>
        </w:rPr>
      </w:pPr>
      <w:r>
        <w:rPr>
          <w:rFonts w:eastAsiaTheme="majorEastAsia"/>
        </w:rPr>
        <w:t xml:space="preserve">The Fixed Assets page contains buttons that open fixed asset processing and reporting programs. In addition, the Setup group on the ribbon provides access to Munis programs that create and maintain fixed asset codes and settings. The Workflow group includes buttons that open Munis programs that define and process workflow business rules. </w:t>
      </w:r>
    </w:p>
    <w:p w14:paraId="5AF48022" w14:textId="77777777" w:rsidR="006826B5" w:rsidRDefault="006826B5" w:rsidP="006826B5">
      <w:pPr>
        <w:rPr>
          <w:rFonts w:eastAsiaTheme="majorEastAsia"/>
        </w:rPr>
      </w:pPr>
      <w:r>
        <w:rPr>
          <w:noProof/>
        </w:rPr>
        <w:drawing>
          <wp:inline distT="0" distB="0" distL="0" distR="0" wp14:anchorId="21FAB9DA" wp14:editId="2AB8940C">
            <wp:extent cx="5943600" cy="2701925"/>
            <wp:effectExtent l="0" t="0" r="0" b="3175"/>
            <wp:docPr id="177"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8"/>
                    <a:stretch>
                      <a:fillRect/>
                    </a:stretch>
                  </pic:blipFill>
                  <pic:spPr>
                    <a:xfrm>
                      <a:off x="0" y="0"/>
                      <a:ext cx="5943600" cy="2701925"/>
                    </a:xfrm>
                    <a:prstGeom prst="rect">
                      <a:avLst/>
                    </a:prstGeom>
                  </pic:spPr>
                </pic:pic>
              </a:graphicData>
            </a:graphic>
          </wp:inline>
        </w:drawing>
      </w:r>
    </w:p>
    <w:p w14:paraId="70E4776F" w14:textId="77777777" w:rsidR="006826B5" w:rsidRDefault="006826B5" w:rsidP="006826B5"/>
    <w:p w14:paraId="4A7BC365" w14:textId="77777777" w:rsidR="003E72D1" w:rsidRDefault="003E72D1" w:rsidP="006826B5"/>
    <w:p w14:paraId="0903D170" w14:textId="77777777" w:rsidR="003E72D1" w:rsidRDefault="003E72D1" w:rsidP="006826B5"/>
    <w:p w14:paraId="72865DB2" w14:textId="77777777" w:rsidR="003E72D1" w:rsidRDefault="003E72D1" w:rsidP="006826B5"/>
    <w:p w14:paraId="27C575B8" w14:textId="77777777" w:rsidR="003E72D1" w:rsidRDefault="003E72D1" w:rsidP="006826B5"/>
    <w:p w14:paraId="5D41D7A7" w14:textId="77777777" w:rsidR="003E72D1" w:rsidRDefault="003E72D1" w:rsidP="006826B5"/>
    <w:p w14:paraId="07C6CA6C" w14:textId="64F31C65" w:rsidR="006826B5" w:rsidRDefault="001D7864" w:rsidP="001D7864">
      <w:pPr>
        <w:pStyle w:val="Heading2"/>
        <w:numPr>
          <w:ilvl w:val="0"/>
          <w:numId w:val="0"/>
        </w:numPr>
      </w:pPr>
      <w:bookmarkStart w:id="342" w:name="_Toc417561870"/>
      <w:bookmarkStart w:id="343" w:name="_Toc422218419"/>
      <w:r>
        <w:t xml:space="preserve">Work Order Command </w:t>
      </w:r>
      <w:r w:rsidR="006826B5">
        <w:t>Center</w:t>
      </w:r>
      <w:bookmarkEnd w:id="342"/>
      <w:bookmarkEnd w:id="343"/>
    </w:p>
    <w:p w14:paraId="705056B1" w14:textId="77777777" w:rsidR="006826B5" w:rsidRDefault="006826B5" w:rsidP="006826B5">
      <w:pPr>
        <w:spacing w:after="120"/>
        <w:rPr>
          <w:rFonts w:eastAsiaTheme="majorEastAsia"/>
        </w:rPr>
      </w:pPr>
      <w:r>
        <w:t xml:space="preserve">The Work Order Command Center consists of a single page from which you can view work order information and run a variety of Munis Work Orders programs. </w:t>
      </w:r>
      <w:r>
        <w:rPr>
          <w:rFonts w:eastAsiaTheme="majorEastAsia"/>
        </w:rPr>
        <w:t xml:space="preserve">For information about how the work order search functions, refer to the </w:t>
      </w:r>
      <w:hyperlink w:anchor="_Work_Order_Central" w:history="1">
        <w:r w:rsidRPr="00B0412A">
          <w:rPr>
            <w:rStyle w:val="Hyperlink"/>
            <w:rFonts w:eastAsiaTheme="majorEastAsia"/>
          </w:rPr>
          <w:t>Work Order Central</w:t>
        </w:r>
      </w:hyperlink>
      <w:r>
        <w:rPr>
          <w:rFonts w:eastAsiaTheme="majorEastAsia"/>
        </w:rPr>
        <w:t xml:space="preserve"> section of this document.</w:t>
      </w:r>
      <w:r>
        <w:rPr>
          <w:rFonts w:eastAsiaTheme="majorEastAsia"/>
        </w:rPr>
        <w:br/>
      </w:r>
      <w:r>
        <w:rPr>
          <w:noProof/>
        </w:rPr>
        <w:drawing>
          <wp:inline distT="0" distB="0" distL="0" distR="0" wp14:anchorId="06145E83" wp14:editId="567A8C5F">
            <wp:extent cx="5943600" cy="1238885"/>
            <wp:effectExtent l="0" t="0" r="0" b="0"/>
            <wp:docPr id="178" name="Pictur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9"/>
                    <a:stretch>
                      <a:fillRect/>
                    </a:stretch>
                  </pic:blipFill>
                  <pic:spPr>
                    <a:xfrm>
                      <a:off x="0" y="0"/>
                      <a:ext cx="5943600" cy="1238885"/>
                    </a:xfrm>
                    <a:prstGeom prst="rect">
                      <a:avLst/>
                    </a:prstGeom>
                  </pic:spPr>
                </pic:pic>
              </a:graphicData>
            </a:graphic>
          </wp:inline>
        </w:drawing>
      </w:r>
    </w:p>
    <w:p w14:paraId="551AACC0" w14:textId="77777777" w:rsidR="006826B5" w:rsidRDefault="006826B5" w:rsidP="006826B5"/>
    <w:p w14:paraId="5B9714E3" w14:textId="77777777" w:rsidR="00495882" w:rsidRDefault="00495882" w:rsidP="006826B5"/>
    <w:p w14:paraId="4E091F02" w14:textId="77777777" w:rsidR="00495882" w:rsidRDefault="00495882" w:rsidP="006826B5"/>
    <w:p w14:paraId="4EF761B3" w14:textId="77777777" w:rsidR="00495882" w:rsidRDefault="00495882" w:rsidP="006826B5"/>
    <w:p w14:paraId="036BDEEE" w14:textId="77777777" w:rsidR="00495882" w:rsidRDefault="00495882" w:rsidP="006826B5"/>
    <w:p w14:paraId="5C540E33" w14:textId="77777777" w:rsidR="00495882" w:rsidRDefault="00495882" w:rsidP="006826B5"/>
    <w:p w14:paraId="1FB1AE25" w14:textId="77777777" w:rsidR="00495882" w:rsidRDefault="00495882" w:rsidP="006826B5"/>
    <w:p w14:paraId="7E727F54" w14:textId="77777777" w:rsidR="00495882" w:rsidRDefault="00495882" w:rsidP="006826B5"/>
    <w:p w14:paraId="098BBB12" w14:textId="77777777" w:rsidR="00495882" w:rsidRDefault="00495882" w:rsidP="006826B5"/>
    <w:p w14:paraId="50945743" w14:textId="77777777" w:rsidR="00495882" w:rsidRDefault="00495882" w:rsidP="006826B5"/>
    <w:p w14:paraId="65E4883E" w14:textId="77777777" w:rsidR="00495882" w:rsidRDefault="00495882" w:rsidP="006826B5"/>
    <w:p w14:paraId="0B4BA9BD" w14:textId="77777777" w:rsidR="00495882" w:rsidRDefault="00495882" w:rsidP="006826B5"/>
    <w:p w14:paraId="70BB6AC2" w14:textId="77777777" w:rsidR="00495882" w:rsidRDefault="00495882" w:rsidP="006826B5"/>
    <w:p w14:paraId="60FB9008" w14:textId="77777777" w:rsidR="00495882" w:rsidRDefault="00495882" w:rsidP="006826B5"/>
    <w:p w14:paraId="2DD170FA" w14:textId="77777777" w:rsidR="00495882" w:rsidRDefault="00495882" w:rsidP="006826B5"/>
    <w:p w14:paraId="56E7FA24" w14:textId="77777777" w:rsidR="00495882" w:rsidRDefault="00495882" w:rsidP="006826B5"/>
    <w:p w14:paraId="1C741052" w14:textId="77777777" w:rsidR="00495882" w:rsidRDefault="00495882" w:rsidP="006826B5"/>
    <w:p w14:paraId="2BA2DA14" w14:textId="77777777" w:rsidR="00495882" w:rsidRDefault="00495882" w:rsidP="006826B5"/>
    <w:p w14:paraId="21950543" w14:textId="77777777" w:rsidR="00495882" w:rsidRDefault="00495882" w:rsidP="006826B5"/>
    <w:p w14:paraId="6CF7A691" w14:textId="77777777" w:rsidR="00495882" w:rsidRDefault="00495882" w:rsidP="006826B5"/>
    <w:p w14:paraId="73BDF099" w14:textId="77777777" w:rsidR="00495882" w:rsidRDefault="00495882" w:rsidP="006826B5"/>
    <w:p w14:paraId="58C41B63" w14:textId="77777777" w:rsidR="00495882" w:rsidRDefault="00495882" w:rsidP="006826B5"/>
    <w:p w14:paraId="765B7DE7" w14:textId="77777777" w:rsidR="00495882" w:rsidRDefault="00495882" w:rsidP="006826B5"/>
    <w:p w14:paraId="2EF9F810" w14:textId="77777777" w:rsidR="00495882" w:rsidRDefault="00495882" w:rsidP="006826B5"/>
    <w:p w14:paraId="46AE3C14" w14:textId="77777777" w:rsidR="00495882" w:rsidRDefault="00495882" w:rsidP="006826B5"/>
    <w:p w14:paraId="2543A2EF" w14:textId="77777777" w:rsidR="00495882" w:rsidRDefault="00495882" w:rsidP="006826B5"/>
    <w:p w14:paraId="2ECE723B" w14:textId="77777777" w:rsidR="00495882" w:rsidRDefault="00495882" w:rsidP="006826B5"/>
    <w:p w14:paraId="41011F3E" w14:textId="77777777" w:rsidR="00495882" w:rsidRDefault="00495882" w:rsidP="006826B5"/>
    <w:p w14:paraId="6318773F" w14:textId="77777777" w:rsidR="00495882" w:rsidRDefault="00495882" w:rsidP="006826B5"/>
    <w:p w14:paraId="3CA3910A" w14:textId="77777777" w:rsidR="00495882" w:rsidRDefault="00495882" w:rsidP="006826B5"/>
    <w:p w14:paraId="6A000EB6" w14:textId="77777777" w:rsidR="00495882" w:rsidRDefault="00495882" w:rsidP="006826B5"/>
    <w:p w14:paraId="1F415368" w14:textId="77777777" w:rsidR="00495882" w:rsidRDefault="00495882" w:rsidP="006826B5"/>
    <w:p w14:paraId="282976DA" w14:textId="77777777" w:rsidR="00495882" w:rsidRDefault="00495882" w:rsidP="006826B5"/>
    <w:p w14:paraId="59C15A44" w14:textId="77777777" w:rsidR="00495882" w:rsidRDefault="00495882" w:rsidP="006826B5"/>
    <w:p w14:paraId="69B0D112" w14:textId="77777777" w:rsidR="00495882" w:rsidRDefault="00495882" w:rsidP="006826B5"/>
    <w:p w14:paraId="3F518EBC" w14:textId="77777777" w:rsidR="00495882" w:rsidRDefault="00495882" w:rsidP="006826B5"/>
    <w:p w14:paraId="36DD8B0E" w14:textId="77777777" w:rsidR="00495882" w:rsidRDefault="00495882" w:rsidP="006826B5"/>
    <w:p w14:paraId="6C2C59DF" w14:textId="77777777" w:rsidR="00495882" w:rsidRDefault="00495882" w:rsidP="006826B5"/>
    <w:p w14:paraId="398BA8A9" w14:textId="77777777" w:rsidR="006826B5" w:rsidRDefault="006826B5" w:rsidP="000C2E9D">
      <w:pPr>
        <w:tabs>
          <w:tab w:val="left" w:pos="1440"/>
          <w:tab w:val="right" w:pos="9900"/>
        </w:tabs>
      </w:pPr>
    </w:p>
    <w:p w14:paraId="4D05A5C9" w14:textId="77777777" w:rsidR="006F13EE" w:rsidRDefault="006F13EE" w:rsidP="000C2E9D">
      <w:pPr>
        <w:tabs>
          <w:tab w:val="left" w:pos="1440"/>
          <w:tab w:val="right" w:pos="9900"/>
        </w:tabs>
      </w:pPr>
    </w:p>
    <w:p w14:paraId="46DD1119" w14:textId="3AEFAF61" w:rsidR="00495882" w:rsidRPr="00495882" w:rsidRDefault="00495882" w:rsidP="00495882">
      <w:pPr>
        <w:pStyle w:val="Heading2"/>
        <w:numPr>
          <w:ilvl w:val="0"/>
          <w:numId w:val="0"/>
        </w:numPr>
        <w:rPr>
          <w:color w:val="215868" w:themeColor="accent5" w:themeShade="80"/>
          <w:sz w:val="40"/>
          <w:szCs w:val="40"/>
        </w:rPr>
      </w:pPr>
      <w:bookmarkStart w:id="344" w:name="_Toc416095974"/>
      <w:r w:rsidRPr="00CF688E">
        <w:rPr>
          <w:color w:val="215868" w:themeColor="accent5" w:themeShade="80"/>
          <w:sz w:val="40"/>
          <w:szCs w:val="32"/>
        </w:rPr>
        <w:t>Appendix B- Find and Reverse a Payment</w:t>
      </w:r>
      <w:bookmarkEnd w:id="344"/>
      <w:r w:rsidRPr="00CF688E">
        <w:rPr>
          <w:color w:val="215868" w:themeColor="accent5" w:themeShade="80"/>
          <w:sz w:val="40"/>
          <w:szCs w:val="32"/>
        </w:rPr>
        <w:t xml:space="preserve"> – Batch has </w:t>
      </w:r>
      <w:r w:rsidRPr="00CF688E">
        <w:rPr>
          <w:color w:val="215868" w:themeColor="accent5" w:themeShade="80"/>
          <w:sz w:val="40"/>
          <w:szCs w:val="32"/>
          <w:u w:val="single"/>
        </w:rPr>
        <w:t>not</w:t>
      </w:r>
      <w:r w:rsidRPr="00CF688E">
        <w:rPr>
          <w:color w:val="215868" w:themeColor="accent5" w:themeShade="80"/>
          <w:sz w:val="40"/>
          <w:szCs w:val="32"/>
        </w:rPr>
        <w:t xml:space="preserve"> been posted.</w:t>
      </w:r>
      <w:r w:rsidRPr="00495882">
        <w:rPr>
          <w:color w:val="215868" w:themeColor="accent5" w:themeShade="80"/>
        </w:rPr>
        <w:t xml:space="preserve">  </w:t>
      </w:r>
    </w:p>
    <w:p w14:paraId="29E5C94B" w14:textId="77777777" w:rsidR="00495882" w:rsidRPr="00495882" w:rsidRDefault="00495882" w:rsidP="00553335">
      <w:pPr>
        <w:keepNext/>
        <w:keepLines/>
        <w:numPr>
          <w:ilvl w:val="0"/>
          <w:numId w:val="86"/>
        </w:numPr>
        <w:spacing w:before="240" w:after="60"/>
        <w:ind w:left="0" w:firstLine="0"/>
        <w:outlineLvl w:val="0"/>
        <w:rPr>
          <w:b/>
          <w:bCs/>
          <w:color w:val="76923C"/>
          <w:sz w:val="32"/>
          <w:szCs w:val="32"/>
        </w:rPr>
      </w:pPr>
      <w:r w:rsidRPr="00495882">
        <w:rPr>
          <w:b/>
          <w:bCs/>
          <w:color w:val="76923C"/>
          <w:sz w:val="32"/>
          <w:szCs w:val="32"/>
        </w:rPr>
        <w:t>Objective</w:t>
      </w:r>
    </w:p>
    <w:p w14:paraId="6F681A95" w14:textId="77777777" w:rsidR="00495882" w:rsidRPr="00495882" w:rsidRDefault="00495882" w:rsidP="00495882">
      <w:r w:rsidRPr="00495882">
        <w:t xml:space="preserve">This document provides instructions for finding and reversing a payment within a payment batch that has not been posted. </w:t>
      </w:r>
    </w:p>
    <w:p w14:paraId="07D0CC41" w14:textId="77777777" w:rsidR="00495882" w:rsidRPr="00495882" w:rsidRDefault="00495882" w:rsidP="00553335">
      <w:pPr>
        <w:keepNext/>
        <w:keepLines/>
        <w:numPr>
          <w:ilvl w:val="0"/>
          <w:numId w:val="86"/>
        </w:numPr>
        <w:spacing w:before="240" w:after="60"/>
        <w:ind w:left="0" w:firstLine="0"/>
        <w:outlineLvl w:val="0"/>
        <w:rPr>
          <w:b/>
          <w:bCs/>
          <w:color w:val="76923C"/>
          <w:sz w:val="32"/>
          <w:szCs w:val="32"/>
        </w:rPr>
      </w:pPr>
      <w:r w:rsidRPr="00495882">
        <w:rPr>
          <w:b/>
          <w:bCs/>
          <w:color w:val="76923C"/>
          <w:sz w:val="32"/>
          <w:szCs w:val="32"/>
        </w:rPr>
        <w:t>Overview</w:t>
      </w:r>
    </w:p>
    <w:p w14:paraId="7038927B" w14:textId="77777777" w:rsidR="00495882" w:rsidRPr="00495882" w:rsidRDefault="00495882" w:rsidP="00495882">
      <w:r w:rsidRPr="00495882">
        <w:t>If a mistake is found within a payment entry batch, you must reverse the payment and reenter the payment correctly. Munis does not allow for a payment to be deleted or modified. This is an audit control that accounts for all transactions within the payment batch.</w:t>
      </w:r>
    </w:p>
    <w:p w14:paraId="455873B7" w14:textId="77777777" w:rsidR="00495882" w:rsidRPr="00495882" w:rsidRDefault="00495882" w:rsidP="00553335">
      <w:pPr>
        <w:keepNext/>
        <w:keepLines/>
        <w:numPr>
          <w:ilvl w:val="0"/>
          <w:numId w:val="86"/>
        </w:numPr>
        <w:spacing w:before="240" w:after="60"/>
        <w:ind w:left="0" w:firstLine="0"/>
        <w:outlineLvl w:val="0"/>
        <w:rPr>
          <w:b/>
          <w:bCs/>
          <w:color w:val="76923C"/>
          <w:sz w:val="32"/>
          <w:szCs w:val="32"/>
        </w:rPr>
      </w:pPr>
      <w:r w:rsidRPr="00495882">
        <w:rPr>
          <w:b/>
          <w:bCs/>
          <w:color w:val="76923C"/>
          <w:sz w:val="32"/>
          <w:szCs w:val="32"/>
        </w:rPr>
        <w:t>Prerequisites</w:t>
      </w:r>
    </w:p>
    <w:p w14:paraId="6D5C1735" w14:textId="77777777" w:rsidR="00495882" w:rsidRPr="00495882" w:rsidRDefault="00495882" w:rsidP="00495882">
      <w:pPr>
        <w:tabs>
          <w:tab w:val="left" w:pos="1440"/>
          <w:tab w:val="right" w:pos="9900"/>
        </w:tabs>
        <w:rPr>
          <w:szCs w:val="22"/>
        </w:rPr>
      </w:pPr>
      <w:r w:rsidRPr="00495882">
        <w:rPr>
          <w:szCs w:val="22"/>
        </w:rPr>
        <w:t>Before you can successfully complete this process, you must ensure that roles granting the necessary permissions have been assigned to your user account. If the roles have not been established, contact the system administrator to have them updated or added into the Munis system.</w:t>
      </w:r>
    </w:p>
    <w:p w14:paraId="00F34365" w14:textId="77777777" w:rsidR="00495882" w:rsidRPr="00495882" w:rsidRDefault="00495882" w:rsidP="00495882"/>
    <w:p w14:paraId="0F6D25FA" w14:textId="77777777" w:rsidR="00495882" w:rsidRPr="00495882" w:rsidRDefault="00495882" w:rsidP="00495882">
      <w:r w:rsidRPr="00495882">
        <w:t>Confirm the following:</w:t>
      </w:r>
    </w:p>
    <w:p w14:paraId="6956A8B5" w14:textId="77777777" w:rsidR="00495882" w:rsidRPr="00495882" w:rsidRDefault="00495882" w:rsidP="00495882"/>
    <w:p w14:paraId="3C9318A2" w14:textId="05FF0817" w:rsidR="00495882" w:rsidRPr="00495882" w:rsidRDefault="00CF688E" w:rsidP="00CF688E">
      <w:pPr>
        <w:spacing w:before="60" w:after="60"/>
      </w:pPr>
      <w:r>
        <w:t>1. You have permis</w:t>
      </w:r>
      <w:r w:rsidR="00495882" w:rsidRPr="00495882">
        <w:t>sion to enter accounts receivable payments.</w:t>
      </w:r>
    </w:p>
    <w:p w14:paraId="7224DE28" w14:textId="00F65A9E" w:rsidR="00495882" w:rsidRPr="00495882" w:rsidRDefault="00CF688E" w:rsidP="00CF688E">
      <w:pPr>
        <w:spacing w:before="60" w:after="60"/>
        <w:rPr>
          <w:szCs w:val="22"/>
        </w:rPr>
      </w:pPr>
      <w:r>
        <w:t xml:space="preserve">2. </w:t>
      </w:r>
      <w:r w:rsidR="00495882" w:rsidRPr="00495882">
        <w:t>Payment reversal codes are established.</w:t>
      </w:r>
    </w:p>
    <w:p w14:paraId="0B6BA689" w14:textId="2DED3AD2" w:rsidR="00495882" w:rsidRPr="00495882" w:rsidRDefault="00CF688E" w:rsidP="00CF688E">
      <w:pPr>
        <w:spacing w:before="60" w:after="60"/>
        <w:rPr>
          <w:bCs/>
          <w:szCs w:val="22"/>
        </w:rPr>
      </w:pPr>
      <w:r>
        <w:t xml:space="preserve">3. </w:t>
      </w:r>
      <w:r w:rsidR="00495882" w:rsidRPr="00495882">
        <w:t xml:space="preserve">You have the receipt number </w:t>
      </w:r>
      <w:r w:rsidR="00495882" w:rsidRPr="00495882">
        <w:rPr>
          <w:szCs w:val="22"/>
        </w:rPr>
        <w:t xml:space="preserve">from the batch report </w:t>
      </w:r>
      <w:r w:rsidR="00495882" w:rsidRPr="00495882">
        <w:t>of the payment to reverse.</w:t>
      </w:r>
    </w:p>
    <w:p w14:paraId="3BE08EF1" w14:textId="77777777" w:rsidR="00495882" w:rsidRPr="00495882" w:rsidRDefault="00495882" w:rsidP="00495882">
      <w:pPr>
        <w:spacing w:before="60" w:after="60"/>
        <w:ind w:left="360"/>
        <w:rPr>
          <w:b/>
          <w:bCs/>
          <w:sz w:val="32"/>
          <w:szCs w:val="32"/>
        </w:rPr>
      </w:pPr>
      <w:r w:rsidRPr="00495882">
        <w:br w:type="page"/>
      </w:r>
    </w:p>
    <w:p w14:paraId="30D87DBB" w14:textId="77777777" w:rsidR="00495882" w:rsidRPr="00495882" w:rsidRDefault="00495882" w:rsidP="00553335">
      <w:pPr>
        <w:keepNext/>
        <w:keepLines/>
        <w:numPr>
          <w:ilvl w:val="0"/>
          <w:numId w:val="86"/>
        </w:numPr>
        <w:spacing w:before="240" w:after="60"/>
        <w:ind w:left="0" w:firstLine="0"/>
        <w:outlineLvl w:val="0"/>
        <w:rPr>
          <w:b/>
          <w:bCs/>
          <w:color w:val="76923C"/>
          <w:sz w:val="32"/>
          <w:szCs w:val="32"/>
        </w:rPr>
      </w:pPr>
      <w:r w:rsidRPr="00495882">
        <w:rPr>
          <w:b/>
          <w:bCs/>
          <w:color w:val="76923C"/>
          <w:sz w:val="32"/>
          <w:szCs w:val="32"/>
        </w:rPr>
        <w:t>Procedure</w:t>
      </w:r>
    </w:p>
    <w:p w14:paraId="7C5C4207" w14:textId="77777777" w:rsidR="00495882" w:rsidRDefault="00495882" w:rsidP="00495882">
      <w:r w:rsidRPr="00495882">
        <w:t>Use the following steps to reverse a payment for a payment batch that has not been posted:</w:t>
      </w:r>
    </w:p>
    <w:p w14:paraId="2C686C9B" w14:textId="77777777" w:rsidR="00CF688E" w:rsidRPr="00495882" w:rsidRDefault="00CF688E" w:rsidP="00495882"/>
    <w:p w14:paraId="7A5DF13D" w14:textId="50054006" w:rsidR="00495882" w:rsidRPr="00495882" w:rsidRDefault="00495882" w:rsidP="00CF688E">
      <w:r w:rsidRPr="00495882">
        <w:t>Open the Payment Entry program.</w:t>
      </w:r>
      <w:r w:rsidRPr="00495882">
        <w:br/>
      </w:r>
      <w:r w:rsidRPr="00495882">
        <w:rPr>
          <w:i/>
        </w:rPr>
        <w:t>General Revenues &gt; Payment Processing &gt; Payment Entry</w:t>
      </w:r>
      <w:r w:rsidRPr="00495882">
        <w:rPr>
          <w:i/>
        </w:rPr>
        <w:br/>
      </w:r>
      <w:r w:rsidRPr="00495882">
        <w:rPr>
          <w:noProof/>
        </w:rPr>
        <w:drawing>
          <wp:inline distT="0" distB="0" distL="0" distR="0" wp14:anchorId="7CE54A0D" wp14:editId="0356C6B1">
            <wp:extent cx="6400800" cy="3494405"/>
            <wp:effectExtent l="0" t="0" r="0"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0"/>
                    <a:stretch>
                      <a:fillRect/>
                    </a:stretch>
                  </pic:blipFill>
                  <pic:spPr>
                    <a:xfrm>
                      <a:off x="0" y="0"/>
                      <a:ext cx="6400800" cy="3494405"/>
                    </a:xfrm>
                    <a:prstGeom prst="rect">
                      <a:avLst/>
                    </a:prstGeom>
                  </pic:spPr>
                </pic:pic>
              </a:graphicData>
            </a:graphic>
          </wp:inline>
        </w:drawing>
      </w:r>
    </w:p>
    <w:p w14:paraId="00FCA42E" w14:textId="77777777" w:rsidR="00495882" w:rsidRPr="00495882" w:rsidRDefault="00495882" w:rsidP="00495882">
      <w:pPr>
        <w:ind w:left="360"/>
      </w:pPr>
    </w:p>
    <w:p w14:paraId="7733254A" w14:textId="77777777" w:rsidR="00495882" w:rsidRPr="00495882" w:rsidRDefault="00495882" w:rsidP="00495882">
      <w:pPr>
        <w:tabs>
          <w:tab w:val="num" w:pos="360"/>
        </w:tabs>
        <w:ind w:left="360" w:hanging="360"/>
      </w:pPr>
      <w:r w:rsidRPr="00495882">
        <w:t>Click Browse to display the Payment Entry batches screen and the list of current batches.</w:t>
      </w:r>
      <w:r w:rsidRPr="00495882">
        <w:br/>
      </w:r>
      <w:r w:rsidRPr="00495882">
        <w:rPr>
          <w:noProof/>
        </w:rPr>
        <w:drawing>
          <wp:inline distT="0" distB="0" distL="0" distR="0" wp14:anchorId="3311326B" wp14:editId="35C7FC9A">
            <wp:extent cx="6400800" cy="3997960"/>
            <wp:effectExtent l="0" t="0" r="0" b="254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1"/>
                    <a:stretch>
                      <a:fillRect/>
                    </a:stretch>
                  </pic:blipFill>
                  <pic:spPr>
                    <a:xfrm>
                      <a:off x="0" y="0"/>
                      <a:ext cx="6400800" cy="3997960"/>
                    </a:xfrm>
                    <a:prstGeom prst="rect">
                      <a:avLst/>
                    </a:prstGeom>
                  </pic:spPr>
                </pic:pic>
              </a:graphicData>
            </a:graphic>
          </wp:inline>
        </w:drawing>
      </w:r>
    </w:p>
    <w:p w14:paraId="002A8B03" w14:textId="1827DE41" w:rsidR="00495882" w:rsidRPr="00495882" w:rsidRDefault="00495882" w:rsidP="00495882">
      <w:pPr>
        <w:tabs>
          <w:tab w:val="num" w:pos="360"/>
        </w:tabs>
        <w:spacing w:before="120" w:after="120"/>
        <w:ind w:left="360" w:hanging="360"/>
      </w:pPr>
      <w:r>
        <w:t xml:space="preserve">1. </w:t>
      </w:r>
      <w:r w:rsidRPr="00495882">
        <w:t>Double-click a batch record for which to reverse a payment, or click the record and then click Accept.</w:t>
      </w:r>
    </w:p>
    <w:p w14:paraId="7B23AC28" w14:textId="3271F4B8" w:rsidR="00495882" w:rsidRPr="00495882" w:rsidRDefault="00495882" w:rsidP="00495882">
      <w:pPr>
        <w:tabs>
          <w:tab w:val="num" w:pos="360"/>
        </w:tabs>
        <w:spacing w:before="120" w:after="120"/>
        <w:ind w:left="360" w:hanging="360"/>
      </w:pPr>
      <w:r>
        <w:t xml:space="preserve">2. </w:t>
      </w:r>
      <w:r w:rsidRPr="00495882">
        <w:t>Click Output-Release to reverse the release for the payment batch.</w:t>
      </w:r>
    </w:p>
    <w:p w14:paraId="229071F8" w14:textId="77777777" w:rsidR="00495882" w:rsidRPr="00495882" w:rsidRDefault="00495882" w:rsidP="00495882">
      <w:pPr>
        <w:ind w:left="360"/>
      </w:pPr>
      <w:r w:rsidRPr="00495882">
        <w:rPr>
          <w:noProof/>
        </w:rPr>
        <w:drawing>
          <wp:inline distT="0" distB="0" distL="0" distR="0" wp14:anchorId="54326F98" wp14:editId="2DEFF748">
            <wp:extent cx="6400800" cy="3368675"/>
            <wp:effectExtent l="0" t="0" r="0" b="3175"/>
            <wp:docPr id="92" name="Picture 9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2"/>
                    <a:stretch>
                      <a:fillRect/>
                    </a:stretch>
                  </pic:blipFill>
                  <pic:spPr>
                    <a:xfrm>
                      <a:off x="0" y="0"/>
                      <a:ext cx="6400800" cy="3368675"/>
                    </a:xfrm>
                    <a:prstGeom prst="rect">
                      <a:avLst/>
                    </a:prstGeom>
                  </pic:spPr>
                </pic:pic>
              </a:graphicData>
            </a:graphic>
          </wp:inline>
        </w:drawing>
      </w:r>
    </w:p>
    <w:p w14:paraId="1A710D7D" w14:textId="77777777" w:rsidR="00495882" w:rsidRPr="00495882" w:rsidRDefault="00495882" w:rsidP="00495882">
      <w:pPr>
        <w:ind w:left="360"/>
      </w:pPr>
    </w:p>
    <w:p w14:paraId="7E1F3871" w14:textId="41CB57A0" w:rsidR="00495882" w:rsidRPr="00495882" w:rsidRDefault="00495882" w:rsidP="00553335">
      <w:pPr>
        <w:pStyle w:val="ListParagraph"/>
        <w:numPr>
          <w:ilvl w:val="0"/>
          <w:numId w:val="61"/>
        </w:numPr>
        <w:tabs>
          <w:tab w:val="num" w:pos="360"/>
        </w:tabs>
      </w:pPr>
      <w:r w:rsidRPr="00495882">
        <w:t>On the message screens, click Yes to change the status to unreleased and then click OK to return to the main screen.</w:t>
      </w:r>
    </w:p>
    <w:p w14:paraId="0EC5448F" w14:textId="77777777" w:rsidR="00495882" w:rsidRPr="00495882" w:rsidRDefault="00495882" w:rsidP="00495882">
      <w:pPr>
        <w:spacing w:before="120" w:after="120"/>
        <w:ind w:left="360"/>
      </w:pPr>
      <w:r w:rsidRPr="00495882">
        <w:rPr>
          <w:noProof/>
        </w:rPr>
        <w:t xml:space="preserve"> </w:t>
      </w:r>
      <w:r w:rsidRPr="00495882">
        <w:rPr>
          <w:noProof/>
        </w:rPr>
        <w:drawing>
          <wp:inline distT="0" distB="0" distL="0" distR="0" wp14:anchorId="69EE4F8F" wp14:editId="766F08F2">
            <wp:extent cx="2600000" cy="1019048"/>
            <wp:effectExtent l="0" t="0" r="0" b="0"/>
            <wp:docPr id="160"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3"/>
                    <a:stretch>
                      <a:fillRect/>
                    </a:stretch>
                  </pic:blipFill>
                  <pic:spPr>
                    <a:xfrm>
                      <a:off x="0" y="0"/>
                      <a:ext cx="2600000" cy="1019048"/>
                    </a:xfrm>
                    <a:prstGeom prst="rect">
                      <a:avLst/>
                    </a:prstGeom>
                  </pic:spPr>
                </pic:pic>
              </a:graphicData>
            </a:graphic>
          </wp:inline>
        </w:drawing>
      </w:r>
      <w:r w:rsidRPr="00495882">
        <w:t xml:space="preserve"> </w:t>
      </w:r>
      <w:r w:rsidRPr="00495882">
        <w:rPr>
          <w:noProof/>
        </w:rPr>
        <w:drawing>
          <wp:inline distT="0" distB="0" distL="0" distR="0" wp14:anchorId="1CB7309D" wp14:editId="3AD0C4E3">
            <wp:extent cx="2133333" cy="1047619"/>
            <wp:effectExtent l="0" t="0" r="635" b="635"/>
            <wp:docPr id="161"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4"/>
                    <a:stretch>
                      <a:fillRect/>
                    </a:stretch>
                  </pic:blipFill>
                  <pic:spPr>
                    <a:xfrm>
                      <a:off x="0" y="0"/>
                      <a:ext cx="2133333" cy="1047619"/>
                    </a:xfrm>
                    <a:prstGeom prst="rect">
                      <a:avLst/>
                    </a:prstGeom>
                  </pic:spPr>
                </pic:pic>
              </a:graphicData>
            </a:graphic>
          </wp:inline>
        </w:drawing>
      </w:r>
    </w:p>
    <w:p w14:paraId="40E3DF04" w14:textId="08AF0CD3" w:rsidR="00495882" w:rsidRPr="00495882" w:rsidRDefault="00495882" w:rsidP="00553335">
      <w:pPr>
        <w:pStyle w:val="ListParagraph"/>
        <w:numPr>
          <w:ilvl w:val="0"/>
          <w:numId w:val="61"/>
        </w:numPr>
        <w:spacing w:before="120" w:after="120"/>
      </w:pPr>
      <w:r w:rsidRPr="00495882">
        <w:t>The batch status is updated to unreleased.</w:t>
      </w:r>
    </w:p>
    <w:p w14:paraId="00EF77B8" w14:textId="77777777" w:rsidR="00495882" w:rsidRPr="00495882" w:rsidRDefault="00495882" w:rsidP="00495882">
      <w:pPr>
        <w:spacing w:before="120" w:after="120"/>
        <w:ind w:left="360"/>
      </w:pPr>
      <w:r w:rsidRPr="00495882">
        <w:rPr>
          <w:noProof/>
        </w:rPr>
        <w:drawing>
          <wp:inline distT="0" distB="0" distL="0" distR="0" wp14:anchorId="761E07BC" wp14:editId="791BBE3D">
            <wp:extent cx="2076191" cy="1047619"/>
            <wp:effectExtent l="0" t="0" r="635" b="635"/>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5"/>
                    <a:stretch>
                      <a:fillRect/>
                    </a:stretch>
                  </pic:blipFill>
                  <pic:spPr>
                    <a:xfrm>
                      <a:off x="0" y="0"/>
                      <a:ext cx="2076191" cy="1047619"/>
                    </a:xfrm>
                    <a:prstGeom prst="rect">
                      <a:avLst/>
                    </a:prstGeom>
                  </pic:spPr>
                </pic:pic>
              </a:graphicData>
            </a:graphic>
          </wp:inline>
        </w:drawing>
      </w:r>
    </w:p>
    <w:p w14:paraId="7DD08A75" w14:textId="77777777" w:rsidR="00495882" w:rsidRPr="00495882" w:rsidRDefault="00495882" w:rsidP="00495882">
      <w:pPr>
        <w:ind w:left="360"/>
      </w:pPr>
      <w:r w:rsidRPr="00495882">
        <w:t xml:space="preserve"> </w:t>
      </w:r>
    </w:p>
    <w:p w14:paraId="445CA8AF" w14:textId="2AC6AE5A" w:rsidR="00495882" w:rsidRPr="00495882" w:rsidRDefault="00495882" w:rsidP="00553335">
      <w:pPr>
        <w:pStyle w:val="ListParagraph"/>
        <w:numPr>
          <w:ilvl w:val="0"/>
          <w:numId w:val="61"/>
        </w:numPr>
        <w:tabs>
          <w:tab w:val="num" w:pos="360"/>
        </w:tabs>
      </w:pPr>
      <w:r w:rsidRPr="00495882">
        <w:t>Click View-Rev.</w:t>
      </w:r>
      <w:r w:rsidRPr="00495882">
        <w:br/>
        <w:t>The program displays the list of receipts in the selected batch.</w:t>
      </w:r>
      <w:r w:rsidRPr="00495882">
        <w:br/>
      </w:r>
      <w:r w:rsidRPr="00495882">
        <w:rPr>
          <w:noProof/>
        </w:rPr>
        <w:drawing>
          <wp:inline distT="0" distB="0" distL="0" distR="0" wp14:anchorId="385E2F9C" wp14:editId="10553A7B">
            <wp:extent cx="6400800" cy="3267075"/>
            <wp:effectExtent l="0" t="0" r="0" b="9525"/>
            <wp:docPr id="163" name="Picture 16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6"/>
                    <a:stretch>
                      <a:fillRect/>
                    </a:stretch>
                  </pic:blipFill>
                  <pic:spPr>
                    <a:xfrm>
                      <a:off x="0" y="0"/>
                      <a:ext cx="6400800" cy="3267075"/>
                    </a:xfrm>
                    <a:prstGeom prst="rect">
                      <a:avLst/>
                    </a:prstGeom>
                  </pic:spPr>
                </pic:pic>
              </a:graphicData>
            </a:graphic>
          </wp:inline>
        </w:drawing>
      </w:r>
    </w:p>
    <w:p w14:paraId="31C02275" w14:textId="77777777" w:rsidR="00495882" w:rsidRPr="00495882" w:rsidRDefault="00495882" w:rsidP="00495882">
      <w:pPr>
        <w:ind w:left="360"/>
      </w:pPr>
    </w:p>
    <w:p w14:paraId="32F6B706" w14:textId="10D79D9E" w:rsidR="00495882" w:rsidRPr="00495882" w:rsidRDefault="00495882" w:rsidP="00553335">
      <w:pPr>
        <w:pStyle w:val="ListParagraph"/>
        <w:numPr>
          <w:ilvl w:val="0"/>
          <w:numId w:val="61"/>
        </w:numPr>
        <w:tabs>
          <w:tab w:val="num" w:pos="360"/>
        </w:tabs>
      </w:pPr>
      <w:r w:rsidRPr="00495882">
        <w:t xml:space="preserve">Double-click the receipt to reverse, or highlight the record and click Accept. </w:t>
      </w:r>
      <w:r w:rsidRPr="00495882">
        <w:br/>
      </w:r>
      <w:r w:rsidRPr="00495882">
        <w:rPr>
          <w:noProof/>
        </w:rPr>
        <w:drawing>
          <wp:inline distT="0" distB="0" distL="0" distR="0" wp14:anchorId="30B14D1D" wp14:editId="55192343">
            <wp:extent cx="6594231" cy="1866900"/>
            <wp:effectExtent l="0" t="0" r="0" b="0"/>
            <wp:docPr id="164" name="Picture 16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7"/>
                    <a:stretch>
                      <a:fillRect/>
                    </a:stretch>
                  </pic:blipFill>
                  <pic:spPr>
                    <a:xfrm>
                      <a:off x="0" y="0"/>
                      <a:ext cx="6594231" cy="1866900"/>
                    </a:xfrm>
                    <a:prstGeom prst="rect">
                      <a:avLst/>
                    </a:prstGeom>
                  </pic:spPr>
                </pic:pic>
              </a:graphicData>
            </a:graphic>
          </wp:inline>
        </w:drawing>
      </w:r>
    </w:p>
    <w:p w14:paraId="3DD836D3" w14:textId="77B3DCC7" w:rsidR="00495882" w:rsidRPr="00495882" w:rsidRDefault="00495882" w:rsidP="00495882">
      <w:pPr>
        <w:ind w:left="360"/>
      </w:pPr>
      <w:r w:rsidRPr="00495882">
        <w:br/>
      </w:r>
      <w:r>
        <w:t xml:space="preserve">7. </w:t>
      </w:r>
      <w:r w:rsidRPr="00495882">
        <w:t>The program displays the Payment History screen.</w:t>
      </w:r>
    </w:p>
    <w:p w14:paraId="2ABC07BB" w14:textId="4A29ACD0" w:rsidR="00495882" w:rsidRPr="00495882" w:rsidRDefault="00495882" w:rsidP="00495882">
      <w:pPr>
        <w:spacing w:before="120" w:after="120"/>
        <w:ind w:left="360"/>
        <w:rPr>
          <w:noProof/>
        </w:rPr>
      </w:pPr>
      <w:r>
        <w:rPr>
          <w:noProof/>
        </w:rPr>
        <w:t xml:space="preserve"> </w:t>
      </w:r>
      <w:r w:rsidRPr="00495882">
        <w:rPr>
          <w:noProof/>
        </w:rPr>
        <w:drawing>
          <wp:inline distT="0" distB="0" distL="0" distR="0" wp14:anchorId="0DA783A9" wp14:editId="6E729BEB">
            <wp:extent cx="6400800" cy="3957955"/>
            <wp:effectExtent l="0" t="0" r="0" b="4445"/>
            <wp:docPr id="165" name="Picture 16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8"/>
                    <a:stretch>
                      <a:fillRect/>
                    </a:stretch>
                  </pic:blipFill>
                  <pic:spPr>
                    <a:xfrm>
                      <a:off x="0" y="0"/>
                      <a:ext cx="6400800" cy="3957955"/>
                    </a:xfrm>
                    <a:prstGeom prst="rect">
                      <a:avLst/>
                    </a:prstGeom>
                  </pic:spPr>
                </pic:pic>
              </a:graphicData>
            </a:graphic>
          </wp:inline>
        </w:drawing>
      </w:r>
    </w:p>
    <w:p w14:paraId="0A816AED" w14:textId="14130E3D" w:rsidR="00495882" w:rsidRPr="00495882" w:rsidRDefault="00495882" w:rsidP="00495882">
      <w:pPr>
        <w:tabs>
          <w:tab w:val="num" w:pos="360"/>
        </w:tabs>
        <w:spacing w:before="120" w:after="120"/>
        <w:ind w:left="360"/>
        <w:rPr>
          <w:noProof/>
        </w:rPr>
      </w:pPr>
      <w:r>
        <w:t>8.</w:t>
      </w:r>
      <w:r w:rsidRPr="00495882">
        <w:t>Click Reverse.</w:t>
      </w:r>
      <w:r w:rsidRPr="00495882">
        <w:br/>
        <w:t>The program displays the Payment Reversal screen.</w:t>
      </w:r>
      <w:r w:rsidRPr="00495882">
        <w:br/>
      </w:r>
      <w:r w:rsidRPr="00495882">
        <w:rPr>
          <w:noProof/>
        </w:rPr>
        <w:drawing>
          <wp:inline distT="0" distB="0" distL="0" distR="0" wp14:anchorId="3DD4890C" wp14:editId="1D9A62CF">
            <wp:extent cx="4590660" cy="1373694"/>
            <wp:effectExtent l="0" t="0" r="635" b="0"/>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9"/>
                    <a:stretch>
                      <a:fillRect/>
                    </a:stretch>
                  </pic:blipFill>
                  <pic:spPr>
                    <a:xfrm>
                      <a:off x="0" y="0"/>
                      <a:ext cx="4598941" cy="1376172"/>
                    </a:xfrm>
                    <a:prstGeom prst="rect">
                      <a:avLst/>
                    </a:prstGeom>
                  </pic:spPr>
                </pic:pic>
              </a:graphicData>
            </a:graphic>
          </wp:inline>
        </w:drawing>
      </w:r>
    </w:p>
    <w:p w14:paraId="21EFBF58" w14:textId="77777777" w:rsidR="00495882" w:rsidRPr="00495882" w:rsidRDefault="00495882" w:rsidP="00495882">
      <w:pPr>
        <w:ind w:left="360"/>
      </w:pPr>
    </w:p>
    <w:p w14:paraId="058C641F" w14:textId="7513E5DA" w:rsidR="00495882" w:rsidRPr="00495882" w:rsidRDefault="00495882" w:rsidP="00553335">
      <w:pPr>
        <w:pStyle w:val="ListParagraph"/>
        <w:numPr>
          <w:ilvl w:val="0"/>
          <w:numId w:val="72"/>
        </w:numPr>
        <w:tabs>
          <w:tab w:val="num" w:pos="360"/>
        </w:tabs>
      </w:pPr>
      <w:r w:rsidRPr="00495882">
        <w:t xml:space="preserve">Complete the Payment Reversal details. </w:t>
      </w:r>
    </w:p>
    <w:tbl>
      <w:tblPr>
        <w:tblW w:w="10080" w:type="dxa"/>
        <w:tblInd w:w="4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03"/>
        <w:gridCol w:w="4500"/>
        <w:gridCol w:w="3877"/>
      </w:tblGrid>
      <w:tr w:rsidR="00495882" w:rsidRPr="00495882" w14:paraId="1041B5C4" w14:textId="77777777" w:rsidTr="005616E2">
        <w:trPr>
          <w:tblHeader/>
        </w:trPr>
        <w:tc>
          <w:tcPr>
            <w:tcW w:w="1703" w:type="dxa"/>
            <w:shd w:val="clear" w:color="auto" w:fill="95B3D7"/>
          </w:tcPr>
          <w:p w14:paraId="75E9A1DF" w14:textId="77777777" w:rsidR="00495882" w:rsidRPr="00495882" w:rsidRDefault="00495882" w:rsidP="00495882">
            <w:pPr>
              <w:rPr>
                <w:rFonts w:eastAsia="Calibri"/>
                <w:b/>
                <w:szCs w:val="22"/>
              </w:rPr>
            </w:pPr>
            <w:r w:rsidRPr="00495882">
              <w:rPr>
                <w:rFonts w:eastAsia="Calibri"/>
                <w:b/>
                <w:szCs w:val="22"/>
              </w:rPr>
              <w:t>Field</w:t>
            </w:r>
          </w:p>
        </w:tc>
        <w:tc>
          <w:tcPr>
            <w:tcW w:w="4500" w:type="dxa"/>
            <w:shd w:val="clear" w:color="auto" w:fill="95B3D7"/>
          </w:tcPr>
          <w:p w14:paraId="1EF3D316" w14:textId="77777777" w:rsidR="00495882" w:rsidRPr="00495882" w:rsidRDefault="00495882" w:rsidP="00495882">
            <w:pPr>
              <w:rPr>
                <w:rFonts w:eastAsia="Calibri"/>
                <w:b/>
                <w:szCs w:val="22"/>
              </w:rPr>
            </w:pPr>
            <w:r w:rsidRPr="00495882">
              <w:rPr>
                <w:rFonts w:eastAsia="Calibri"/>
                <w:b/>
                <w:szCs w:val="22"/>
              </w:rPr>
              <w:t>Description</w:t>
            </w:r>
          </w:p>
        </w:tc>
        <w:tc>
          <w:tcPr>
            <w:tcW w:w="3877" w:type="dxa"/>
            <w:shd w:val="clear" w:color="auto" w:fill="95B3D7"/>
          </w:tcPr>
          <w:p w14:paraId="0AF5BC33" w14:textId="77777777" w:rsidR="00495882" w:rsidRPr="00495882" w:rsidRDefault="00495882" w:rsidP="00495882">
            <w:pPr>
              <w:rPr>
                <w:rFonts w:eastAsia="Calibri"/>
                <w:b/>
                <w:szCs w:val="22"/>
              </w:rPr>
            </w:pPr>
            <w:r w:rsidRPr="00495882">
              <w:rPr>
                <w:rFonts w:eastAsia="Calibri"/>
                <w:b/>
                <w:szCs w:val="22"/>
              </w:rPr>
              <w:t>Jefferson County</w:t>
            </w:r>
          </w:p>
        </w:tc>
      </w:tr>
      <w:tr w:rsidR="00495882" w:rsidRPr="00495882" w14:paraId="086216C0" w14:textId="77777777" w:rsidTr="005616E2">
        <w:tc>
          <w:tcPr>
            <w:tcW w:w="10080" w:type="dxa"/>
            <w:gridSpan w:val="3"/>
          </w:tcPr>
          <w:p w14:paraId="43E6CD63" w14:textId="77777777" w:rsidR="00495882" w:rsidRPr="00495882" w:rsidRDefault="00495882" w:rsidP="00495882">
            <w:pPr>
              <w:rPr>
                <w:rFonts w:eastAsia="Calibri"/>
                <w:b/>
                <w:szCs w:val="22"/>
              </w:rPr>
            </w:pPr>
            <w:r w:rsidRPr="00495882">
              <w:rPr>
                <w:rFonts w:eastAsia="Calibri"/>
                <w:b/>
                <w:szCs w:val="22"/>
              </w:rPr>
              <w:t>General</w:t>
            </w:r>
          </w:p>
        </w:tc>
      </w:tr>
      <w:tr w:rsidR="00495882" w:rsidRPr="00495882" w14:paraId="17F20744" w14:textId="77777777" w:rsidTr="005616E2">
        <w:tc>
          <w:tcPr>
            <w:tcW w:w="1703" w:type="dxa"/>
          </w:tcPr>
          <w:p w14:paraId="360F77AD" w14:textId="77777777" w:rsidR="00495882" w:rsidRPr="00495882" w:rsidRDefault="00495882" w:rsidP="00495882">
            <w:pPr>
              <w:rPr>
                <w:rFonts w:eastAsia="Calibri"/>
                <w:szCs w:val="22"/>
              </w:rPr>
            </w:pPr>
            <w:r w:rsidRPr="00495882">
              <w:rPr>
                <w:rFonts w:eastAsia="Calibri"/>
                <w:szCs w:val="22"/>
              </w:rPr>
              <w:t>Reason</w:t>
            </w:r>
          </w:p>
        </w:tc>
        <w:tc>
          <w:tcPr>
            <w:tcW w:w="4500" w:type="dxa"/>
          </w:tcPr>
          <w:p w14:paraId="0A6EFCF8" w14:textId="77777777" w:rsidR="00495882" w:rsidRPr="00495882" w:rsidRDefault="00495882" w:rsidP="00495882">
            <w:pPr>
              <w:rPr>
                <w:rFonts w:eastAsia="Calibri"/>
                <w:szCs w:val="22"/>
              </w:rPr>
            </w:pPr>
            <w:r w:rsidRPr="00495882">
              <w:rPr>
                <w:rFonts w:eastAsia="Calibri"/>
                <w:szCs w:val="22"/>
              </w:rPr>
              <w:t>This list indicates the reason you are reversing the receipt.</w:t>
            </w:r>
          </w:p>
          <w:p w14:paraId="5EEB76C1" w14:textId="77777777" w:rsidR="00495882" w:rsidRPr="00495882" w:rsidRDefault="00495882" w:rsidP="00495882">
            <w:pPr>
              <w:rPr>
                <w:rFonts w:eastAsia="Calibri"/>
                <w:szCs w:val="22"/>
              </w:rPr>
            </w:pPr>
            <w:r w:rsidRPr="00495882">
              <w:rPr>
                <w:rFonts w:eastAsia="Calibri"/>
                <w:szCs w:val="22"/>
              </w:rPr>
              <w:t>Payment reversal reasons are established in Accounts Receivable Miscellaneous Codes.</w:t>
            </w:r>
          </w:p>
        </w:tc>
        <w:tc>
          <w:tcPr>
            <w:tcW w:w="3877" w:type="dxa"/>
          </w:tcPr>
          <w:p w14:paraId="0A37C0F4" w14:textId="77777777" w:rsidR="00495882" w:rsidRPr="00495882" w:rsidRDefault="00495882" w:rsidP="00495882">
            <w:pPr>
              <w:rPr>
                <w:rFonts w:eastAsia="Calibri"/>
                <w:szCs w:val="22"/>
              </w:rPr>
            </w:pPr>
          </w:p>
        </w:tc>
      </w:tr>
      <w:tr w:rsidR="00495882" w:rsidRPr="00495882" w14:paraId="0FD34DD7" w14:textId="77777777" w:rsidTr="005616E2">
        <w:tc>
          <w:tcPr>
            <w:tcW w:w="0" w:type="auto"/>
            <w:gridSpan w:val="3"/>
          </w:tcPr>
          <w:p w14:paraId="3B0D7F24" w14:textId="77777777" w:rsidR="00495882" w:rsidRPr="00495882" w:rsidRDefault="00495882" w:rsidP="00495882">
            <w:pPr>
              <w:rPr>
                <w:rFonts w:eastAsia="Calibri"/>
                <w:b/>
                <w:szCs w:val="22"/>
              </w:rPr>
            </w:pPr>
            <w:r w:rsidRPr="00495882">
              <w:rPr>
                <w:rFonts w:eastAsia="Calibri"/>
                <w:b/>
                <w:szCs w:val="22"/>
              </w:rPr>
              <w:t>Transfer To</w:t>
            </w:r>
          </w:p>
        </w:tc>
      </w:tr>
      <w:tr w:rsidR="00495882" w:rsidRPr="00495882" w14:paraId="62CB55A9" w14:textId="77777777" w:rsidTr="005616E2">
        <w:tc>
          <w:tcPr>
            <w:tcW w:w="1703" w:type="dxa"/>
          </w:tcPr>
          <w:p w14:paraId="385DE8B4" w14:textId="77777777" w:rsidR="00495882" w:rsidRPr="00495882" w:rsidRDefault="00495882" w:rsidP="00495882">
            <w:pPr>
              <w:rPr>
                <w:rFonts w:eastAsia="Calibri"/>
                <w:szCs w:val="22"/>
              </w:rPr>
            </w:pPr>
            <w:r w:rsidRPr="00495882">
              <w:rPr>
                <w:rFonts w:eastAsia="Calibri"/>
                <w:szCs w:val="22"/>
              </w:rPr>
              <w:t>Year</w:t>
            </w:r>
          </w:p>
        </w:tc>
        <w:tc>
          <w:tcPr>
            <w:tcW w:w="4500" w:type="dxa"/>
          </w:tcPr>
          <w:p w14:paraId="05B512B1" w14:textId="77777777" w:rsidR="00495882" w:rsidRPr="00495882" w:rsidRDefault="00495882" w:rsidP="00495882">
            <w:pPr>
              <w:rPr>
                <w:rFonts w:eastAsia="Calibri"/>
                <w:szCs w:val="22"/>
              </w:rPr>
            </w:pPr>
            <w:r w:rsidRPr="00495882">
              <w:rPr>
                <w:rFonts w:eastAsia="Calibri"/>
                <w:szCs w:val="22"/>
              </w:rPr>
              <w:t>This box specifies the bill year for the bill to which to transfer the charge, if applicable.</w:t>
            </w:r>
          </w:p>
        </w:tc>
        <w:tc>
          <w:tcPr>
            <w:tcW w:w="3877" w:type="dxa"/>
            <w:vMerge w:val="restart"/>
          </w:tcPr>
          <w:p w14:paraId="0E9AC6DA" w14:textId="77777777" w:rsidR="00495882" w:rsidRPr="00495882" w:rsidRDefault="00495882" w:rsidP="00495882">
            <w:pPr>
              <w:rPr>
                <w:rFonts w:eastAsia="Calibri"/>
                <w:szCs w:val="22"/>
              </w:rPr>
            </w:pPr>
          </w:p>
        </w:tc>
      </w:tr>
      <w:tr w:rsidR="00495882" w:rsidRPr="00495882" w14:paraId="3B0C0F66" w14:textId="77777777" w:rsidTr="005616E2">
        <w:tc>
          <w:tcPr>
            <w:tcW w:w="1703" w:type="dxa"/>
          </w:tcPr>
          <w:p w14:paraId="2DA224A3" w14:textId="77777777" w:rsidR="00495882" w:rsidRPr="00495882" w:rsidRDefault="00495882" w:rsidP="00495882">
            <w:pPr>
              <w:rPr>
                <w:rFonts w:eastAsia="Calibri"/>
                <w:szCs w:val="22"/>
              </w:rPr>
            </w:pPr>
            <w:r w:rsidRPr="00495882">
              <w:rPr>
                <w:rFonts w:eastAsia="Calibri"/>
                <w:szCs w:val="22"/>
              </w:rPr>
              <w:t>AR Category</w:t>
            </w:r>
          </w:p>
        </w:tc>
        <w:tc>
          <w:tcPr>
            <w:tcW w:w="4500" w:type="dxa"/>
          </w:tcPr>
          <w:p w14:paraId="40645ECD" w14:textId="77777777" w:rsidR="00495882" w:rsidRPr="00495882" w:rsidRDefault="00495882" w:rsidP="00495882">
            <w:pPr>
              <w:rPr>
                <w:rFonts w:eastAsia="Calibri"/>
                <w:szCs w:val="22"/>
              </w:rPr>
            </w:pPr>
            <w:r w:rsidRPr="00495882">
              <w:rPr>
                <w:rFonts w:eastAsia="Calibri"/>
                <w:szCs w:val="22"/>
              </w:rPr>
              <w:t>This list indicates the accounts receivable (AR) category for the bill to which to transfer the charge, if applicable.</w:t>
            </w:r>
          </w:p>
        </w:tc>
        <w:tc>
          <w:tcPr>
            <w:tcW w:w="3877" w:type="dxa"/>
            <w:vMerge/>
          </w:tcPr>
          <w:p w14:paraId="6595B34A" w14:textId="77777777" w:rsidR="00495882" w:rsidRPr="00495882" w:rsidRDefault="00495882" w:rsidP="00495882">
            <w:pPr>
              <w:rPr>
                <w:rFonts w:eastAsia="Calibri"/>
                <w:szCs w:val="22"/>
              </w:rPr>
            </w:pPr>
          </w:p>
        </w:tc>
      </w:tr>
      <w:tr w:rsidR="00495882" w:rsidRPr="00495882" w14:paraId="7FEED455" w14:textId="77777777" w:rsidTr="005616E2">
        <w:tc>
          <w:tcPr>
            <w:tcW w:w="1703" w:type="dxa"/>
          </w:tcPr>
          <w:p w14:paraId="58B79D03" w14:textId="77777777" w:rsidR="00495882" w:rsidRPr="00495882" w:rsidRDefault="00495882" w:rsidP="00495882">
            <w:pPr>
              <w:rPr>
                <w:rFonts w:eastAsia="Calibri"/>
                <w:szCs w:val="22"/>
              </w:rPr>
            </w:pPr>
            <w:r w:rsidRPr="00495882">
              <w:rPr>
                <w:rFonts w:eastAsia="Calibri"/>
                <w:szCs w:val="22"/>
              </w:rPr>
              <w:t>Bill</w:t>
            </w:r>
          </w:p>
        </w:tc>
        <w:tc>
          <w:tcPr>
            <w:tcW w:w="4500" w:type="dxa"/>
          </w:tcPr>
          <w:p w14:paraId="170F5795" w14:textId="77777777" w:rsidR="00495882" w:rsidRPr="00495882" w:rsidRDefault="00495882" w:rsidP="00495882">
            <w:pPr>
              <w:rPr>
                <w:rFonts w:eastAsia="Calibri"/>
                <w:szCs w:val="22"/>
              </w:rPr>
            </w:pPr>
            <w:r w:rsidRPr="00495882">
              <w:rPr>
                <w:rFonts w:eastAsia="Calibri"/>
                <w:szCs w:val="22"/>
              </w:rPr>
              <w:t>This box identifies the bill number for the bill to which to transfer the charge, if applicable.</w:t>
            </w:r>
          </w:p>
        </w:tc>
        <w:tc>
          <w:tcPr>
            <w:tcW w:w="3877" w:type="dxa"/>
            <w:vMerge/>
          </w:tcPr>
          <w:p w14:paraId="429F9A4A" w14:textId="77777777" w:rsidR="00495882" w:rsidRPr="00495882" w:rsidRDefault="00495882" w:rsidP="00495882">
            <w:pPr>
              <w:rPr>
                <w:rFonts w:eastAsia="Calibri"/>
                <w:szCs w:val="22"/>
              </w:rPr>
            </w:pPr>
          </w:p>
        </w:tc>
      </w:tr>
    </w:tbl>
    <w:p w14:paraId="0854BDB7" w14:textId="05CCFD27" w:rsidR="00495882" w:rsidRDefault="00CF688E" w:rsidP="00553335">
      <w:pPr>
        <w:pStyle w:val="ListParagraph"/>
        <w:numPr>
          <w:ilvl w:val="0"/>
          <w:numId w:val="72"/>
        </w:numPr>
        <w:tabs>
          <w:tab w:val="num" w:pos="360"/>
        </w:tabs>
        <w:spacing w:before="120" w:after="120"/>
      </w:pPr>
      <w:r>
        <w:t>C</w:t>
      </w:r>
      <w:r w:rsidR="00495882" w:rsidRPr="00495882">
        <w:t>lick Accept.</w:t>
      </w:r>
      <w:r w:rsidR="00495882">
        <w:t xml:space="preserve"> </w:t>
      </w:r>
      <w:r w:rsidR="00495882" w:rsidRPr="00495882">
        <w:t>The program reverses the payment by adding an additional negative receipt and displays a reversal confirmation message.</w:t>
      </w:r>
    </w:p>
    <w:p w14:paraId="241882CF" w14:textId="77777777" w:rsidR="00CF688E" w:rsidRDefault="00CF688E" w:rsidP="00CF688E">
      <w:pPr>
        <w:tabs>
          <w:tab w:val="num" w:pos="360"/>
        </w:tabs>
        <w:spacing w:before="120" w:after="120"/>
      </w:pPr>
    </w:p>
    <w:p w14:paraId="4258FA93" w14:textId="77777777" w:rsidR="00CF688E" w:rsidRDefault="00CF688E" w:rsidP="00CF688E">
      <w:pPr>
        <w:tabs>
          <w:tab w:val="num" w:pos="360"/>
        </w:tabs>
        <w:spacing w:before="120" w:after="120"/>
      </w:pPr>
    </w:p>
    <w:p w14:paraId="6A91A348" w14:textId="77777777" w:rsidR="00CF688E" w:rsidRDefault="00CF688E" w:rsidP="00CF688E">
      <w:pPr>
        <w:tabs>
          <w:tab w:val="num" w:pos="360"/>
        </w:tabs>
        <w:spacing w:before="120" w:after="120"/>
      </w:pPr>
    </w:p>
    <w:p w14:paraId="7031DEBD" w14:textId="77777777" w:rsidR="00CF688E" w:rsidRDefault="00CF688E" w:rsidP="00CF688E">
      <w:pPr>
        <w:tabs>
          <w:tab w:val="num" w:pos="360"/>
        </w:tabs>
        <w:spacing w:before="120" w:after="120"/>
      </w:pPr>
    </w:p>
    <w:p w14:paraId="443AF3D8" w14:textId="77777777" w:rsidR="00CF688E" w:rsidRDefault="00CF688E" w:rsidP="00CF688E">
      <w:pPr>
        <w:tabs>
          <w:tab w:val="num" w:pos="360"/>
        </w:tabs>
        <w:spacing w:before="120" w:after="120"/>
      </w:pPr>
    </w:p>
    <w:p w14:paraId="24A970A0" w14:textId="77777777" w:rsidR="00CF688E" w:rsidRDefault="00CF688E" w:rsidP="00CF688E">
      <w:pPr>
        <w:tabs>
          <w:tab w:val="num" w:pos="360"/>
        </w:tabs>
        <w:spacing w:before="120" w:after="120"/>
      </w:pPr>
    </w:p>
    <w:p w14:paraId="135264B9" w14:textId="77777777" w:rsidR="00CF688E" w:rsidRDefault="00CF688E" w:rsidP="00CF688E">
      <w:pPr>
        <w:tabs>
          <w:tab w:val="num" w:pos="360"/>
        </w:tabs>
        <w:spacing w:before="120" w:after="120"/>
      </w:pPr>
    </w:p>
    <w:p w14:paraId="5AEEC254" w14:textId="77777777" w:rsidR="00CF688E" w:rsidRDefault="00CF688E" w:rsidP="00CF688E">
      <w:pPr>
        <w:tabs>
          <w:tab w:val="num" w:pos="360"/>
        </w:tabs>
        <w:spacing w:before="120" w:after="120"/>
      </w:pPr>
    </w:p>
    <w:p w14:paraId="14A20867" w14:textId="77777777" w:rsidR="00CF688E" w:rsidRDefault="00CF688E" w:rsidP="00CF688E">
      <w:pPr>
        <w:tabs>
          <w:tab w:val="num" w:pos="360"/>
        </w:tabs>
        <w:spacing w:before="120" w:after="120"/>
      </w:pPr>
    </w:p>
    <w:p w14:paraId="272922DF" w14:textId="77777777" w:rsidR="00CF688E" w:rsidRDefault="00CF688E" w:rsidP="00CF688E">
      <w:pPr>
        <w:tabs>
          <w:tab w:val="num" w:pos="360"/>
        </w:tabs>
        <w:spacing w:before="120" w:after="120"/>
      </w:pPr>
    </w:p>
    <w:p w14:paraId="702B9B7A" w14:textId="77777777" w:rsidR="00CF688E" w:rsidRDefault="00CF688E" w:rsidP="00CF688E">
      <w:pPr>
        <w:tabs>
          <w:tab w:val="num" w:pos="360"/>
        </w:tabs>
        <w:spacing w:before="120" w:after="120"/>
      </w:pPr>
    </w:p>
    <w:p w14:paraId="53F888B0" w14:textId="77777777" w:rsidR="00CF688E" w:rsidRDefault="00CF688E" w:rsidP="00CF688E">
      <w:pPr>
        <w:tabs>
          <w:tab w:val="num" w:pos="360"/>
        </w:tabs>
        <w:spacing w:before="120" w:after="120"/>
      </w:pPr>
    </w:p>
    <w:p w14:paraId="00A09B0A" w14:textId="77777777" w:rsidR="00CF688E" w:rsidRPr="00495882" w:rsidRDefault="00CF688E" w:rsidP="00CF688E">
      <w:pPr>
        <w:tabs>
          <w:tab w:val="num" w:pos="360"/>
        </w:tabs>
        <w:spacing w:before="120" w:after="120"/>
      </w:pPr>
    </w:p>
    <w:p w14:paraId="35FEBA45" w14:textId="444FBED6" w:rsidR="00495882" w:rsidRPr="00495882" w:rsidRDefault="00495882" w:rsidP="00553335">
      <w:pPr>
        <w:pStyle w:val="ListParagraph"/>
        <w:numPr>
          <w:ilvl w:val="0"/>
          <w:numId w:val="72"/>
        </w:numPr>
        <w:tabs>
          <w:tab w:val="num" w:pos="360"/>
        </w:tabs>
        <w:spacing w:before="120" w:after="120"/>
      </w:pPr>
      <w:r>
        <w:t>C</w:t>
      </w:r>
      <w:r w:rsidRPr="00495882">
        <w:t>lick OK.</w:t>
      </w:r>
      <w:r w:rsidRPr="00495882">
        <w:br/>
        <w:t>The program updates the status of the payment record on the Payment History screen</w:t>
      </w:r>
      <w:r>
        <w:t xml:space="preserve"> to</w:t>
      </w:r>
      <w:r w:rsidR="00CF688E">
        <w:t xml:space="preserve"> reversed.</w:t>
      </w:r>
      <w:r w:rsidRPr="00495882">
        <w:br/>
      </w:r>
      <w:r w:rsidRPr="00495882">
        <w:rPr>
          <w:noProof/>
        </w:rPr>
        <w:drawing>
          <wp:inline distT="0" distB="0" distL="0" distR="0" wp14:anchorId="46CD63AF" wp14:editId="50760B29">
            <wp:extent cx="6400800" cy="3957955"/>
            <wp:effectExtent l="0" t="0" r="0" b="4445"/>
            <wp:docPr id="167" name="Picture 16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0"/>
                    <a:stretch>
                      <a:fillRect/>
                    </a:stretch>
                  </pic:blipFill>
                  <pic:spPr>
                    <a:xfrm>
                      <a:off x="0" y="0"/>
                      <a:ext cx="6400800" cy="3957955"/>
                    </a:xfrm>
                    <a:prstGeom prst="rect">
                      <a:avLst/>
                    </a:prstGeom>
                  </pic:spPr>
                </pic:pic>
              </a:graphicData>
            </a:graphic>
          </wp:inline>
        </w:drawing>
      </w:r>
    </w:p>
    <w:p w14:paraId="083CCA07" w14:textId="77777777" w:rsidR="00495882" w:rsidRPr="00495882" w:rsidRDefault="00495882" w:rsidP="00495882"/>
    <w:p w14:paraId="4B7D4A8A" w14:textId="7A384262" w:rsidR="00CF688E" w:rsidRDefault="00CF688E" w:rsidP="00495882">
      <w:pPr>
        <w:tabs>
          <w:tab w:val="num" w:pos="360"/>
        </w:tabs>
        <w:ind w:left="360" w:hanging="360"/>
      </w:pPr>
      <w:r>
        <w:t xml:space="preserve">      </w:t>
      </w:r>
      <w:r w:rsidR="00495882" w:rsidRPr="00495882">
        <w:t>To view the receipt with all other payments entered, close the Payment History screen and on the Payment Entry screen, click View-Rev to display the reversal with the other payments. Note that the program updates the Paid By box with the reversal transaction and the original receipt number.</w:t>
      </w:r>
    </w:p>
    <w:p w14:paraId="69885CDA" w14:textId="77777777" w:rsidR="00CF688E" w:rsidRDefault="00CF688E" w:rsidP="00495882">
      <w:pPr>
        <w:tabs>
          <w:tab w:val="num" w:pos="360"/>
        </w:tabs>
        <w:ind w:left="360" w:hanging="360"/>
      </w:pPr>
    </w:p>
    <w:p w14:paraId="2F5F18BF" w14:textId="77777777" w:rsidR="00CF688E" w:rsidRDefault="00CF688E" w:rsidP="00495882">
      <w:pPr>
        <w:tabs>
          <w:tab w:val="num" w:pos="360"/>
        </w:tabs>
        <w:ind w:left="360" w:hanging="360"/>
      </w:pPr>
    </w:p>
    <w:p w14:paraId="6E453365" w14:textId="77777777" w:rsidR="00CF688E" w:rsidRDefault="00CF688E" w:rsidP="00495882">
      <w:pPr>
        <w:tabs>
          <w:tab w:val="num" w:pos="360"/>
        </w:tabs>
        <w:ind w:left="360" w:hanging="360"/>
      </w:pPr>
    </w:p>
    <w:p w14:paraId="6FD1ABFD" w14:textId="77777777" w:rsidR="00CF688E" w:rsidRDefault="00CF688E" w:rsidP="00495882">
      <w:pPr>
        <w:tabs>
          <w:tab w:val="num" w:pos="360"/>
        </w:tabs>
        <w:ind w:left="360" w:hanging="360"/>
      </w:pPr>
    </w:p>
    <w:p w14:paraId="59C00451" w14:textId="77777777" w:rsidR="00CF688E" w:rsidRDefault="00CF688E" w:rsidP="00495882">
      <w:pPr>
        <w:tabs>
          <w:tab w:val="num" w:pos="360"/>
        </w:tabs>
        <w:ind w:left="360" w:hanging="360"/>
      </w:pPr>
    </w:p>
    <w:p w14:paraId="3672778F" w14:textId="77777777" w:rsidR="00CF688E" w:rsidRDefault="00CF688E" w:rsidP="00495882">
      <w:pPr>
        <w:tabs>
          <w:tab w:val="num" w:pos="360"/>
        </w:tabs>
        <w:ind w:left="360" w:hanging="360"/>
      </w:pPr>
    </w:p>
    <w:p w14:paraId="60618483" w14:textId="77777777" w:rsidR="00CF688E" w:rsidRDefault="00CF688E" w:rsidP="00495882">
      <w:pPr>
        <w:tabs>
          <w:tab w:val="num" w:pos="360"/>
        </w:tabs>
        <w:ind w:left="360" w:hanging="360"/>
      </w:pPr>
    </w:p>
    <w:p w14:paraId="18256E15" w14:textId="77777777" w:rsidR="00CF688E" w:rsidRDefault="00CF688E" w:rsidP="00495882">
      <w:pPr>
        <w:tabs>
          <w:tab w:val="num" w:pos="360"/>
        </w:tabs>
        <w:ind w:left="360" w:hanging="360"/>
      </w:pPr>
    </w:p>
    <w:p w14:paraId="6EFCE2F5" w14:textId="77777777" w:rsidR="00CF688E" w:rsidRDefault="00CF688E" w:rsidP="00495882">
      <w:pPr>
        <w:tabs>
          <w:tab w:val="num" w:pos="360"/>
        </w:tabs>
        <w:ind w:left="360" w:hanging="360"/>
      </w:pPr>
    </w:p>
    <w:p w14:paraId="769BCE35" w14:textId="77777777" w:rsidR="00CF688E" w:rsidRDefault="00CF688E" w:rsidP="00495882">
      <w:pPr>
        <w:tabs>
          <w:tab w:val="num" w:pos="360"/>
        </w:tabs>
        <w:ind w:left="360" w:hanging="360"/>
      </w:pPr>
    </w:p>
    <w:p w14:paraId="5242B52C" w14:textId="77777777" w:rsidR="00CF688E" w:rsidRDefault="00CF688E" w:rsidP="00495882">
      <w:pPr>
        <w:tabs>
          <w:tab w:val="num" w:pos="360"/>
        </w:tabs>
        <w:ind w:left="360" w:hanging="360"/>
      </w:pPr>
    </w:p>
    <w:p w14:paraId="642D44CE" w14:textId="77777777" w:rsidR="00CF688E" w:rsidRDefault="00CF688E" w:rsidP="00495882">
      <w:pPr>
        <w:tabs>
          <w:tab w:val="num" w:pos="360"/>
        </w:tabs>
        <w:ind w:left="360" w:hanging="360"/>
      </w:pPr>
    </w:p>
    <w:p w14:paraId="37B57B49" w14:textId="77777777" w:rsidR="00CF688E" w:rsidRDefault="00CF688E" w:rsidP="00495882">
      <w:pPr>
        <w:tabs>
          <w:tab w:val="num" w:pos="360"/>
        </w:tabs>
        <w:ind w:left="360" w:hanging="360"/>
      </w:pPr>
    </w:p>
    <w:p w14:paraId="4847814D" w14:textId="77777777" w:rsidR="00CF688E" w:rsidRDefault="00CF688E" w:rsidP="00495882">
      <w:pPr>
        <w:tabs>
          <w:tab w:val="num" w:pos="360"/>
        </w:tabs>
        <w:ind w:left="360" w:hanging="360"/>
      </w:pPr>
    </w:p>
    <w:p w14:paraId="1F1F23AB" w14:textId="20A15D63" w:rsidR="00495882" w:rsidRPr="00495882" w:rsidRDefault="00495882" w:rsidP="00495882">
      <w:pPr>
        <w:tabs>
          <w:tab w:val="num" w:pos="360"/>
        </w:tabs>
        <w:ind w:left="360" w:hanging="360"/>
      </w:pPr>
      <w:r w:rsidRPr="00495882">
        <w:br/>
      </w:r>
    </w:p>
    <w:p w14:paraId="08A828A6" w14:textId="77777777" w:rsidR="00495882" w:rsidRPr="00495882" w:rsidRDefault="00495882" w:rsidP="00553335">
      <w:pPr>
        <w:keepNext/>
        <w:keepLines/>
        <w:numPr>
          <w:ilvl w:val="0"/>
          <w:numId w:val="86"/>
        </w:numPr>
        <w:spacing w:before="240" w:after="60"/>
        <w:ind w:left="0" w:firstLine="0"/>
        <w:outlineLvl w:val="0"/>
        <w:rPr>
          <w:b/>
          <w:bCs/>
          <w:color w:val="76923C"/>
          <w:sz w:val="32"/>
          <w:szCs w:val="32"/>
        </w:rPr>
      </w:pPr>
      <w:r w:rsidRPr="00495882">
        <w:rPr>
          <w:b/>
          <w:bCs/>
          <w:color w:val="76923C"/>
          <w:sz w:val="32"/>
          <w:szCs w:val="32"/>
        </w:rPr>
        <w:t>Results</w:t>
      </w:r>
    </w:p>
    <w:p w14:paraId="362C0D65" w14:textId="77777777" w:rsidR="00495882" w:rsidRPr="00495882" w:rsidRDefault="00495882" w:rsidP="00495882">
      <w:r w:rsidRPr="00495882">
        <w:t>The payment entered in error has been reversed. Both transactions, the original receipt and the reversal receipt, are accounted for within the payment entry batch. The original receipt that was reversed will now have the Reversed check box selected, indicating that the receipt was reversed.</w:t>
      </w:r>
    </w:p>
    <w:p w14:paraId="530AB228" w14:textId="77777777" w:rsidR="00495882" w:rsidRPr="00495882" w:rsidRDefault="00495882" w:rsidP="00553335">
      <w:pPr>
        <w:keepNext/>
        <w:keepLines/>
        <w:numPr>
          <w:ilvl w:val="0"/>
          <w:numId w:val="86"/>
        </w:numPr>
        <w:spacing w:before="240" w:after="60"/>
        <w:ind w:left="0" w:firstLine="0"/>
        <w:outlineLvl w:val="0"/>
        <w:rPr>
          <w:b/>
          <w:bCs/>
          <w:color w:val="76923C"/>
          <w:sz w:val="32"/>
          <w:szCs w:val="32"/>
        </w:rPr>
      </w:pPr>
      <w:r w:rsidRPr="00495882">
        <w:rPr>
          <w:b/>
          <w:bCs/>
          <w:color w:val="76923C"/>
          <w:sz w:val="32"/>
          <w:szCs w:val="32"/>
        </w:rPr>
        <w:t>Status Change</w:t>
      </w:r>
    </w:p>
    <w:p w14:paraId="5C6199E5" w14:textId="77777777" w:rsidR="00495882" w:rsidRPr="00495882" w:rsidRDefault="00495882" w:rsidP="00495882">
      <w:pPr>
        <w:tabs>
          <w:tab w:val="left" w:pos="748"/>
          <w:tab w:val="right" w:pos="9911"/>
        </w:tabs>
        <w:spacing w:after="120"/>
      </w:pPr>
      <w:r w:rsidRPr="00495882">
        <w:t>There is no status change as a result of this action.</w:t>
      </w:r>
    </w:p>
    <w:p w14:paraId="2759DF94" w14:textId="77777777" w:rsidR="00495882" w:rsidRPr="00495882" w:rsidRDefault="00495882" w:rsidP="00553335">
      <w:pPr>
        <w:keepNext/>
        <w:keepLines/>
        <w:numPr>
          <w:ilvl w:val="0"/>
          <w:numId w:val="86"/>
        </w:numPr>
        <w:spacing w:before="240" w:after="60"/>
        <w:ind w:left="0" w:firstLine="0"/>
        <w:outlineLvl w:val="0"/>
        <w:rPr>
          <w:b/>
          <w:bCs/>
          <w:color w:val="76923C"/>
          <w:sz w:val="32"/>
          <w:szCs w:val="32"/>
        </w:rPr>
      </w:pPr>
      <w:r w:rsidRPr="00495882">
        <w:rPr>
          <w:b/>
          <w:bCs/>
          <w:color w:val="76923C"/>
          <w:sz w:val="32"/>
          <w:szCs w:val="32"/>
        </w:rPr>
        <w:t xml:space="preserve">GL Impact </w:t>
      </w:r>
    </w:p>
    <w:p w14:paraId="3DE2EE22" w14:textId="77777777" w:rsidR="00495882" w:rsidRPr="00495882" w:rsidRDefault="00495882" w:rsidP="00495882">
      <w:pPr>
        <w:rPr>
          <w:sz w:val="32"/>
          <w:szCs w:val="32"/>
        </w:rPr>
      </w:pPr>
      <w:r w:rsidRPr="00495882">
        <w:t xml:space="preserve">When reversing a payment, the general ledger entry is the exact opposite of when the payment was entered, thereby making zero (0) the total of the combined transactions. </w:t>
      </w:r>
    </w:p>
    <w:p w14:paraId="45D65F20" w14:textId="77777777" w:rsidR="00495882" w:rsidRPr="00495882" w:rsidRDefault="00495882" w:rsidP="00553335">
      <w:pPr>
        <w:keepNext/>
        <w:keepLines/>
        <w:numPr>
          <w:ilvl w:val="0"/>
          <w:numId w:val="86"/>
        </w:numPr>
        <w:spacing w:before="240" w:after="60"/>
        <w:ind w:left="0" w:firstLine="0"/>
        <w:outlineLvl w:val="0"/>
        <w:rPr>
          <w:b/>
          <w:bCs/>
          <w:color w:val="76923C"/>
          <w:sz w:val="32"/>
          <w:szCs w:val="32"/>
        </w:rPr>
      </w:pPr>
      <w:r w:rsidRPr="00495882">
        <w:rPr>
          <w:b/>
          <w:bCs/>
          <w:color w:val="76923C"/>
          <w:sz w:val="32"/>
          <w:szCs w:val="32"/>
        </w:rPr>
        <w:t>What’s Next?</w:t>
      </w:r>
    </w:p>
    <w:p w14:paraId="4C0C211F" w14:textId="77777777" w:rsidR="00495882" w:rsidRPr="00495882" w:rsidRDefault="00495882" w:rsidP="00495882">
      <w:r w:rsidRPr="00495882">
        <w:t>After reversing a payment, proof and release the batch by clicking the Output-Rel button in Payment Entry.</w:t>
      </w:r>
    </w:p>
    <w:p w14:paraId="085F7B94" w14:textId="77777777" w:rsidR="00495882" w:rsidRPr="00495882" w:rsidRDefault="00495882" w:rsidP="00495882">
      <w:pPr>
        <w:rPr>
          <w:b/>
          <w:bCs/>
          <w:sz w:val="32"/>
          <w:szCs w:val="28"/>
        </w:rPr>
      </w:pPr>
    </w:p>
    <w:p w14:paraId="5214A406" w14:textId="77777777" w:rsidR="00495882" w:rsidRPr="00495882" w:rsidRDefault="00495882" w:rsidP="00495882">
      <w:pPr>
        <w:rPr>
          <w:b/>
          <w:bCs/>
          <w:color w:val="365F91"/>
          <w:sz w:val="40"/>
          <w:szCs w:val="32"/>
        </w:rPr>
      </w:pPr>
      <w:r w:rsidRPr="00495882">
        <w:rPr>
          <w:b/>
          <w:bCs/>
          <w:color w:val="365F91"/>
          <w:sz w:val="40"/>
          <w:szCs w:val="32"/>
        </w:rPr>
        <w:br w:type="page"/>
      </w:r>
    </w:p>
    <w:p w14:paraId="3ADA934C" w14:textId="77777777" w:rsidR="00495882" w:rsidRPr="00495882" w:rsidRDefault="00495882" w:rsidP="00495882"/>
    <w:p w14:paraId="275EEAC0" w14:textId="77777777" w:rsidR="00495882" w:rsidRPr="00495882" w:rsidRDefault="00495882" w:rsidP="00495882"/>
    <w:p w14:paraId="3173E51D" w14:textId="77777777" w:rsidR="00495882" w:rsidRDefault="00495882" w:rsidP="000C2E9D">
      <w:pPr>
        <w:tabs>
          <w:tab w:val="left" w:pos="1440"/>
          <w:tab w:val="right" w:pos="9900"/>
        </w:tabs>
      </w:pPr>
    </w:p>
    <w:sectPr w:rsidR="00495882" w:rsidSect="00EE1918">
      <w:headerReference w:type="first" r:id="rId311"/>
      <w:footerReference w:type="first" r:id="rId312"/>
      <w:pgSz w:w="12240" w:h="15840" w:code="1"/>
      <w:pgMar w:top="1080" w:right="1080" w:bottom="1080" w:left="1080" w:header="720" w:footer="720"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51BD2169" w14:textId="77777777" w:rsidR="008E5EF2" w:rsidRDefault="008E5EF2" w:rsidP="00F56ED3">
      <w:r>
        <w:separator/>
      </w:r>
    </w:p>
  </w:endnote>
  <w:endnote w:type="continuationSeparator" w:id="0">
    <w:p w14:paraId="21E4AFD5" w14:textId="77777777" w:rsidR="008E5EF2" w:rsidRDefault="008E5EF2" w:rsidP="00F56ED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Times">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Helvetica">
    <w:panose1 w:val="020B0604020202020204"/>
    <w:charset w:val="00"/>
    <w:family w:val="swiss"/>
    <w:pitch w:val="variable"/>
    <w:sig w:usb0="E0002AFF" w:usb1="C0007843" w:usb2="00000009" w:usb3="00000000" w:csb0="000001FF" w:csb1="00000000"/>
  </w:font>
  <w:font w:name="Garamond">
    <w:panose1 w:val="02020404030301010803"/>
    <w:charset w:val="00"/>
    <w:family w:val="roman"/>
    <w:pitch w:val="variable"/>
    <w:sig w:usb0="00000287" w:usb1="00000000" w:usb2="00000000" w:usb3="00000000" w:csb0="0000009F" w:csb1="00000000"/>
  </w:font>
  <w:font w:name="Arial Black">
    <w:panose1 w:val="020B0A04020102020204"/>
    <w:charset w:val="00"/>
    <w:family w:val="swiss"/>
    <w:pitch w:val="variable"/>
    <w:sig w:usb0="00000287" w:usb1="00000000" w:usb2="00000000" w:usb3="00000000" w:csb0="0000009F" w:csb1="00000000"/>
  </w:font>
  <w:font w:name="Tahoma">
    <w:panose1 w:val="020B0604030504040204"/>
    <w:charset w:val="00"/>
    <w:family w:val="swiss"/>
    <w:notTrueType/>
    <w:pitch w:val="variable"/>
    <w:sig w:usb0="00000003" w:usb1="00000000" w:usb2="00000000" w:usb3="00000000" w:csb0="00000001" w:csb1="00000000"/>
  </w:font>
  <w:font w:name="Verdana">
    <w:panose1 w:val="020B0604030504040204"/>
    <w:charset w:val="00"/>
    <w:family w:val="swiss"/>
    <w:pitch w:val="variable"/>
    <w:sig w:usb0="A10006FF" w:usb1="4000205B" w:usb2="00000010" w:usb3="00000000" w:csb0="0000019F" w:csb1="00000000"/>
  </w:font>
  <w:font w:name="Cambria">
    <w:panose1 w:val="02040503050406030204"/>
    <w:charset w:val="00"/>
    <w:family w:val="roman"/>
    <w:pitch w:val="variable"/>
    <w:sig w:usb0="E00002FF" w:usb1="400004FF" w:usb2="00000000" w:usb3="00000000" w:csb0="0000019F" w:csb1="00000000"/>
  </w:font>
  <w:font w:name="Lucida Grande">
    <w:altName w:val="Times New Roman"/>
    <w:charset w:val="00"/>
    <w:family w:val="auto"/>
    <w:pitch w:val="default"/>
  </w:font>
  <w:font w:name="Century Gothic">
    <w:panose1 w:val="020B0502020202020204"/>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8A2998F" w14:textId="77777777" w:rsidR="00C1663F" w:rsidRPr="00735D6C" w:rsidRDefault="00C1663F" w:rsidP="008B68A7">
    <w:pPr>
      <w:pStyle w:val="Footer"/>
      <w:rPr>
        <w:rFonts w:cs="Arial"/>
      </w:rPr>
    </w:pPr>
  </w:p>
  <w:p w14:paraId="18A29990" w14:textId="1EAD6496" w:rsidR="00C1663F" w:rsidRDefault="00C1663F" w:rsidP="00573E88">
    <w:pPr>
      <w:pStyle w:val="Footer"/>
      <w:pBdr>
        <w:top w:val="single" w:sz="12" w:space="1" w:color="365F91"/>
      </w:pBdr>
    </w:pPr>
    <w:r w:rsidRPr="00735D6C">
      <w:rPr>
        <w:rFonts w:cs="Arial"/>
      </w:rPr>
      <w:t>Munis</w:t>
    </w:r>
    <w:r w:rsidRPr="00735D6C">
      <w:rPr>
        <w:rFonts w:cs="Arial"/>
        <w:vertAlign w:val="superscript"/>
      </w:rPr>
      <w:t xml:space="preserve">® </w:t>
    </w:r>
    <w:r>
      <w:rPr>
        <w:rFonts w:cs="Arial"/>
      </w:rPr>
      <w:t xml:space="preserve">, Version 11.1                                                                                             </w:t>
    </w:r>
    <w:r w:rsidR="007D05F6">
      <w:rPr>
        <w:rFonts w:cs="Arial"/>
      </w:rPr>
      <w:t xml:space="preserve">         </w:t>
    </w:r>
    <w:r>
      <w:rPr>
        <w:rFonts w:cs="Arial"/>
      </w:rPr>
      <w:t xml:space="preserve">Page </w:t>
    </w:r>
    <w:r w:rsidRPr="00735D6C">
      <w:rPr>
        <w:rFonts w:cs="Arial"/>
      </w:rPr>
      <w:fldChar w:fldCharType="begin"/>
    </w:r>
    <w:r w:rsidRPr="00735D6C">
      <w:rPr>
        <w:rFonts w:cs="Arial"/>
      </w:rPr>
      <w:instrText xml:space="preserve"> PAGE   \* MERGEFORMAT </w:instrText>
    </w:r>
    <w:r w:rsidRPr="00735D6C">
      <w:rPr>
        <w:rFonts w:cs="Arial"/>
      </w:rPr>
      <w:fldChar w:fldCharType="separate"/>
    </w:r>
    <w:r w:rsidR="00B762FC">
      <w:rPr>
        <w:rFonts w:cs="Arial"/>
        <w:noProof/>
      </w:rPr>
      <w:t>5</w:t>
    </w:r>
    <w:r w:rsidRPr="00735D6C">
      <w:rPr>
        <w:rFonts w:cs="Arial"/>
      </w:rPr>
      <w:fldChar w:fldCharType="end"/>
    </w:r>
  </w:p>
  <w:p w14:paraId="18A29991" w14:textId="77777777" w:rsidR="00C1663F" w:rsidRDefault="00C1663F">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8A29992" w14:textId="77777777" w:rsidR="00C1663F" w:rsidRDefault="00C1663F" w:rsidP="00DE286A">
    <w:pPr>
      <w:pStyle w:val="Footer"/>
    </w:pPr>
    <w:r w:rsidRPr="00735D6C">
      <w:rPr>
        <w:rFonts w:cs="Arial"/>
      </w:rPr>
      <w:t>Munis</w:t>
    </w:r>
    <w:r w:rsidRPr="00735D6C">
      <w:rPr>
        <w:rFonts w:cs="Arial"/>
        <w:vertAlign w:val="superscript"/>
      </w:rPr>
      <w:t xml:space="preserve">® </w:t>
    </w:r>
    <w:r w:rsidRPr="00735D6C">
      <w:rPr>
        <w:rFonts w:cs="Arial"/>
      </w:rPr>
      <w:t xml:space="preserve">Purchasing </w: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8A29994" w14:textId="6F47E3A2" w:rsidR="00C1663F" w:rsidRDefault="00C1663F" w:rsidP="00EE1918">
    <w:pPr>
      <w:pStyle w:val="Footer"/>
      <w:pBdr>
        <w:top w:val="single" w:sz="12" w:space="1" w:color="365F91"/>
      </w:pBdr>
    </w:pPr>
    <w:r w:rsidRPr="00735D6C">
      <w:rPr>
        <w:rFonts w:cs="Arial"/>
      </w:rPr>
      <w:t>Munis</w:t>
    </w:r>
    <w:r w:rsidRPr="00735D6C">
      <w:rPr>
        <w:rFonts w:cs="Arial"/>
        <w:vertAlign w:val="superscript"/>
      </w:rPr>
      <w:t xml:space="preserve">® </w:t>
    </w:r>
    <w:r w:rsidRPr="00735D6C">
      <w:rPr>
        <w:rFonts w:cs="Arial"/>
      </w:rPr>
      <w:t>Purchasing</w:t>
    </w:r>
    <w:r>
      <w:rPr>
        <w:rFonts w:cs="Arial"/>
      </w:rPr>
      <w:t xml:space="preserve">, Version 11.1                                                                                            Page </w:t>
    </w:r>
    <w:r w:rsidRPr="00735D6C">
      <w:rPr>
        <w:rFonts w:cs="Arial"/>
      </w:rPr>
      <w:fldChar w:fldCharType="begin"/>
    </w:r>
    <w:r w:rsidRPr="00735D6C">
      <w:rPr>
        <w:rFonts w:cs="Arial"/>
      </w:rPr>
      <w:instrText xml:space="preserve"> PAGE   \* MERGEFORMAT </w:instrText>
    </w:r>
    <w:r w:rsidRPr="00735D6C">
      <w:rPr>
        <w:rFonts w:cs="Arial"/>
      </w:rPr>
      <w:fldChar w:fldCharType="separate"/>
    </w:r>
    <w:r w:rsidR="00B762FC">
      <w:rPr>
        <w:rFonts w:cs="Arial"/>
        <w:noProof/>
      </w:rPr>
      <w:t>2</w:t>
    </w:r>
    <w:r w:rsidRPr="00735D6C">
      <w:rPr>
        <w:rFonts w:cs="Arial"/>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677E30B" w14:textId="77777777" w:rsidR="008E5EF2" w:rsidRDefault="008E5EF2" w:rsidP="00F56ED3">
      <w:r>
        <w:separator/>
      </w:r>
    </w:p>
  </w:footnote>
  <w:footnote w:type="continuationSeparator" w:id="0">
    <w:p w14:paraId="2953E94E" w14:textId="77777777" w:rsidR="008E5EF2" w:rsidRDefault="008E5EF2" w:rsidP="00F56ED3">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8A2998E" w14:textId="77777777" w:rsidR="00C1663F" w:rsidRPr="00B06A02" w:rsidRDefault="00C1663F" w:rsidP="00735D6C">
    <w:pPr>
      <w:pStyle w:val="Header"/>
      <w:jc w:val="right"/>
      <w:rPr>
        <w:sz w:val="16"/>
        <w:szCs w:val="16"/>
      </w:rPr>
    </w:pPr>
    <w:r>
      <w:rPr>
        <w:noProof/>
      </w:rPr>
      <w:drawing>
        <wp:inline distT="0" distB="0" distL="0" distR="0" wp14:anchorId="18A29995" wp14:editId="18A29996">
          <wp:extent cx="857250" cy="295275"/>
          <wp:effectExtent l="0" t="0" r="0" b="9525"/>
          <wp:docPr id="278" name="Picture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857250" cy="295275"/>
                  </a:xfrm>
                  <a:prstGeom prst="rect">
                    <a:avLst/>
                  </a:prstGeom>
                  <a:noFill/>
                  <a:ln>
                    <a:noFill/>
                  </a:ln>
                </pic:spPr>
              </pic:pic>
            </a:graphicData>
          </a:graphic>
        </wp:inline>
      </w:drawing>
    </w:r>
    <w:r>
      <w:br/>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8A29993" w14:textId="77777777" w:rsidR="00C1663F" w:rsidRPr="00F927D1" w:rsidRDefault="00C1663F" w:rsidP="00503D53">
    <w:pPr>
      <w:pStyle w:val="Header"/>
      <w:jc w:val="right"/>
      <w:rPr>
        <w:sz w:val="16"/>
        <w:szCs w:val="16"/>
      </w:rPr>
    </w:pPr>
    <w:r>
      <w:rPr>
        <w:noProof/>
      </w:rPr>
      <w:drawing>
        <wp:inline distT="0" distB="0" distL="0" distR="0" wp14:anchorId="18A29997" wp14:editId="18A29998">
          <wp:extent cx="857250" cy="295275"/>
          <wp:effectExtent l="0" t="0" r="0" b="9525"/>
          <wp:docPr id="191" name="Pictur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857250" cy="295275"/>
                  </a:xfrm>
                  <a:prstGeom prst="rect">
                    <a:avLst/>
                  </a:prstGeom>
                  <a:noFill/>
                  <a:ln>
                    <a:noFill/>
                  </a:ln>
                </pic:spPr>
              </pic:pic>
            </a:graphicData>
          </a:graphic>
        </wp:inline>
      </w:drawing>
    </w:r>
    <w:r>
      <w:b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88"/>
    <w:multiLevelType w:val="singleLevel"/>
    <w:tmpl w:val="DA56978C"/>
    <w:lvl w:ilvl="0">
      <w:start w:val="1"/>
      <w:numFmt w:val="decimal"/>
      <w:pStyle w:val="ListNumber"/>
      <w:lvlText w:val="%1."/>
      <w:lvlJc w:val="left"/>
      <w:pPr>
        <w:tabs>
          <w:tab w:val="num" w:pos="360"/>
        </w:tabs>
        <w:ind w:left="360" w:hanging="360"/>
      </w:pPr>
    </w:lvl>
  </w:abstractNum>
  <w:abstractNum w:abstractNumId="1" w15:restartNumberingAfterBreak="0">
    <w:nsid w:val="FFFFFF89"/>
    <w:multiLevelType w:val="singleLevel"/>
    <w:tmpl w:val="B2F6367E"/>
    <w:lvl w:ilvl="0">
      <w:start w:val="1"/>
      <w:numFmt w:val="bullet"/>
      <w:pStyle w:val="ListBullet"/>
      <w:lvlText w:val=""/>
      <w:lvlJc w:val="left"/>
      <w:pPr>
        <w:tabs>
          <w:tab w:val="num" w:pos="360"/>
        </w:tabs>
        <w:ind w:left="360" w:hanging="360"/>
      </w:pPr>
      <w:rPr>
        <w:rFonts w:ascii="Symbol" w:hAnsi="Symbol" w:hint="default"/>
      </w:rPr>
    </w:lvl>
  </w:abstractNum>
  <w:abstractNum w:abstractNumId="2" w15:restartNumberingAfterBreak="0">
    <w:nsid w:val="00666C0F"/>
    <w:multiLevelType w:val="hybridMultilevel"/>
    <w:tmpl w:val="CACEF3B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0C234F6"/>
    <w:multiLevelType w:val="multilevel"/>
    <w:tmpl w:val="14849460"/>
    <w:lvl w:ilvl="0">
      <w:start w:val="1"/>
      <w:numFmt w:val="decimal"/>
      <w:lvlText w:val="%1."/>
      <w:lvlJc w:val="left"/>
      <w:pPr>
        <w:ind w:left="630" w:hanging="360"/>
      </w:pPr>
      <w:rPr>
        <w:rFonts w:cs="Times New Roman" w:hint="default"/>
        <w:b w:val="0"/>
        <w:bCs w:val="0"/>
        <w:i w:val="0"/>
        <w:iCs w:val="0"/>
        <w:caps w:val="0"/>
        <w:smallCaps w:val="0"/>
        <w:strike w:val="0"/>
        <w:dstrike w:val="0"/>
        <w:noProof w:val="0"/>
        <w:vanish w:val="0"/>
        <w:color w:val="000000"/>
        <w:spacing w:val="0"/>
        <w:kern w:val="0"/>
        <w:position w:val="0"/>
        <w:sz w:val="22"/>
        <w:szCs w:val="22"/>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lvlText w:val="%2."/>
      <w:lvlJc w:val="left"/>
      <w:pPr>
        <w:tabs>
          <w:tab w:val="num" w:pos="720"/>
        </w:tabs>
        <w:ind w:left="720" w:hanging="360"/>
      </w:pPr>
      <w:rPr>
        <w:rFonts w:ascii="Arial" w:eastAsia="Times New Roman" w:hAnsi="Arial" w:cs="Times New Roman"/>
      </w:rPr>
    </w:lvl>
    <w:lvl w:ilvl="2">
      <w:start w:val="1"/>
      <w:numFmt w:val="lowerRoman"/>
      <w:lvlText w:val="%3)"/>
      <w:lvlJc w:val="left"/>
      <w:pPr>
        <w:tabs>
          <w:tab w:val="num" w:pos="1080"/>
        </w:tabs>
        <w:ind w:left="1080" w:hanging="360"/>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4" w15:restartNumberingAfterBreak="0">
    <w:nsid w:val="02B45915"/>
    <w:multiLevelType w:val="hybridMultilevel"/>
    <w:tmpl w:val="72803082"/>
    <w:lvl w:ilvl="0" w:tplc="FFFFFFFF">
      <w:start w:val="1"/>
      <w:numFmt w:val="bullet"/>
      <w:pStyle w:val="PBLowerBullet3"/>
      <w:lvlText w:val="-"/>
      <w:lvlJc w:val="left"/>
      <w:pPr>
        <w:tabs>
          <w:tab w:val="num" w:pos="1440"/>
        </w:tabs>
        <w:ind w:left="1440" w:hanging="360"/>
      </w:pPr>
      <w:rPr>
        <w:rFonts w:ascii="Times" w:hAnsi="Times" w:cs="Times" w:hint="default"/>
      </w:rPr>
    </w:lvl>
    <w:lvl w:ilvl="1" w:tplc="FFFFFFFF" w:tentative="1">
      <w:start w:val="1"/>
      <w:numFmt w:val="bullet"/>
      <w:lvlText w:val="o"/>
      <w:lvlJc w:val="left"/>
      <w:pPr>
        <w:tabs>
          <w:tab w:val="num" w:pos="2160"/>
        </w:tabs>
        <w:ind w:left="2160" w:hanging="360"/>
      </w:pPr>
      <w:rPr>
        <w:rFonts w:ascii="Courier New" w:hAnsi="Courier New" w:cs="Courier New" w:hint="default"/>
      </w:rPr>
    </w:lvl>
    <w:lvl w:ilvl="2" w:tplc="FFFFFFFF" w:tentative="1">
      <w:start w:val="1"/>
      <w:numFmt w:val="bullet"/>
      <w:lvlText w:val=""/>
      <w:lvlJc w:val="left"/>
      <w:pPr>
        <w:tabs>
          <w:tab w:val="num" w:pos="2880"/>
        </w:tabs>
        <w:ind w:left="2880" w:hanging="360"/>
      </w:pPr>
      <w:rPr>
        <w:rFonts w:ascii="Wingdings" w:hAnsi="Wingdings" w:cs="Wingdings" w:hint="default"/>
      </w:rPr>
    </w:lvl>
    <w:lvl w:ilvl="3" w:tplc="FFFFFFFF" w:tentative="1">
      <w:start w:val="1"/>
      <w:numFmt w:val="bullet"/>
      <w:lvlText w:val=""/>
      <w:lvlJc w:val="left"/>
      <w:pPr>
        <w:tabs>
          <w:tab w:val="num" w:pos="3600"/>
        </w:tabs>
        <w:ind w:left="3600" w:hanging="360"/>
      </w:pPr>
      <w:rPr>
        <w:rFonts w:ascii="Symbol" w:hAnsi="Symbol" w:cs="Symbol" w:hint="default"/>
      </w:rPr>
    </w:lvl>
    <w:lvl w:ilvl="4" w:tplc="FFFFFFFF" w:tentative="1">
      <w:start w:val="1"/>
      <w:numFmt w:val="bullet"/>
      <w:lvlText w:val="o"/>
      <w:lvlJc w:val="left"/>
      <w:pPr>
        <w:tabs>
          <w:tab w:val="num" w:pos="4320"/>
        </w:tabs>
        <w:ind w:left="4320" w:hanging="360"/>
      </w:pPr>
      <w:rPr>
        <w:rFonts w:ascii="Courier New" w:hAnsi="Courier New" w:cs="Courier New" w:hint="default"/>
      </w:rPr>
    </w:lvl>
    <w:lvl w:ilvl="5" w:tplc="FFFFFFFF" w:tentative="1">
      <w:start w:val="1"/>
      <w:numFmt w:val="bullet"/>
      <w:lvlText w:val=""/>
      <w:lvlJc w:val="left"/>
      <w:pPr>
        <w:tabs>
          <w:tab w:val="num" w:pos="5040"/>
        </w:tabs>
        <w:ind w:left="5040" w:hanging="360"/>
      </w:pPr>
      <w:rPr>
        <w:rFonts w:ascii="Wingdings" w:hAnsi="Wingdings" w:cs="Wingdings" w:hint="default"/>
      </w:rPr>
    </w:lvl>
    <w:lvl w:ilvl="6" w:tplc="FFFFFFFF" w:tentative="1">
      <w:start w:val="1"/>
      <w:numFmt w:val="bullet"/>
      <w:lvlText w:val=""/>
      <w:lvlJc w:val="left"/>
      <w:pPr>
        <w:tabs>
          <w:tab w:val="num" w:pos="5760"/>
        </w:tabs>
        <w:ind w:left="5760" w:hanging="360"/>
      </w:pPr>
      <w:rPr>
        <w:rFonts w:ascii="Symbol" w:hAnsi="Symbol" w:cs="Symbol" w:hint="default"/>
      </w:rPr>
    </w:lvl>
    <w:lvl w:ilvl="7" w:tplc="FFFFFFFF" w:tentative="1">
      <w:start w:val="1"/>
      <w:numFmt w:val="bullet"/>
      <w:lvlText w:val="o"/>
      <w:lvlJc w:val="left"/>
      <w:pPr>
        <w:tabs>
          <w:tab w:val="num" w:pos="6480"/>
        </w:tabs>
        <w:ind w:left="6480" w:hanging="360"/>
      </w:pPr>
      <w:rPr>
        <w:rFonts w:ascii="Courier New" w:hAnsi="Courier New" w:cs="Courier New" w:hint="default"/>
      </w:rPr>
    </w:lvl>
    <w:lvl w:ilvl="8" w:tplc="FFFFFFFF" w:tentative="1">
      <w:start w:val="1"/>
      <w:numFmt w:val="bullet"/>
      <w:lvlText w:val=""/>
      <w:lvlJc w:val="left"/>
      <w:pPr>
        <w:tabs>
          <w:tab w:val="num" w:pos="7200"/>
        </w:tabs>
        <w:ind w:left="7200" w:hanging="360"/>
      </w:pPr>
      <w:rPr>
        <w:rFonts w:ascii="Wingdings" w:hAnsi="Wingdings" w:cs="Wingdings" w:hint="default"/>
      </w:rPr>
    </w:lvl>
  </w:abstractNum>
  <w:abstractNum w:abstractNumId="5" w15:restartNumberingAfterBreak="0">
    <w:nsid w:val="03E81C2E"/>
    <w:multiLevelType w:val="hybridMultilevel"/>
    <w:tmpl w:val="8828DDD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056F244F"/>
    <w:multiLevelType w:val="hybridMultilevel"/>
    <w:tmpl w:val="7AB8642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05886949"/>
    <w:multiLevelType w:val="hybridMultilevel"/>
    <w:tmpl w:val="A59A714A"/>
    <w:lvl w:ilvl="0" w:tplc="E82A14A6">
      <w:start w:val="1"/>
      <w:numFmt w:val="bullet"/>
      <w:lvlText w:val=""/>
      <w:lvlJc w:val="left"/>
      <w:pPr>
        <w:ind w:left="720" w:hanging="360"/>
      </w:pPr>
      <w:rPr>
        <w:rFonts w:ascii="Symbol" w:hAnsi="Symbol" w:hint="default"/>
      </w:rPr>
    </w:lvl>
    <w:lvl w:ilvl="1" w:tplc="67CEEAF0" w:tentative="1">
      <w:start w:val="1"/>
      <w:numFmt w:val="bullet"/>
      <w:lvlText w:val="o"/>
      <w:lvlJc w:val="left"/>
      <w:pPr>
        <w:ind w:left="1440" w:hanging="360"/>
      </w:pPr>
      <w:rPr>
        <w:rFonts w:ascii="Courier New" w:hAnsi="Courier New" w:cs="Courier New" w:hint="default"/>
      </w:rPr>
    </w:lvl>
    <w:lvl w:ilvl="2" w:tplc="8580076E" w:tentative="1">
      <w:start w:val="1"/>
      <w:numFmt w:val="bullet"/>
      <w:lvlText w:val=""/>
      <w:lvlJc w:val="left"/>
      <w:pPr>
        <w:ind w:left="2160" w:hanging="360"/>
      </w:pPr>
      <w:rPr>
        <w:rFonts w:ascii="Wingdings" w:hAnsi="Wingdings" w:hint="default"/>
      </w:rPr>
    </w:lvl>
    <w:lvl w:ilvl="3" w:tplc="49A6C220" w:tentative="1">
      <w:start w:val="1"/>
      <w:numFmt w:val="bullet"/>
      <w:lvlText w:val=""/>
      <w:lvlJc w:val="left"/>
      <w:pPr>
        <w:ind w:left="2880" w:hanging="360"/>
      </w:pPr>
      <w:rPr>
        <w:rFonts w:ascii="Symbol" w:hAnsi="Symbol" w:hint="default"/>
      </w:rPr>
    </w:lvl>
    <w:lvl w:ilvl="4" w:tplc="CB60E128" w:tentative="1">
      <w:start w:val="1"/>
      <w:numFmt w:val="bullet"/>
      <w:lvlText w:val="o"/>
      <w:lvlJc w:val="left"/>
      <w:pPr>
        <w:ind w:left="3600" w:hanging="360"/>
      </w:pPr>
      <w:rPr>
        <w:rFonts w:ascii="Courier New" w:hAnsi="Courier New" w:cs="Courier New" w:hint="default"/>
      </w:rPr>
    </w:lvl>
    <w:lvl w:ilvl="5" w:tplc="6EA649AE" w:tentative="1">
      <w:start w:val="1"/>
      <w:numFmt w:val="bullet"/>
      <w:lvlText w:val=""/>
      <w:lvlJc w:val="left"/>
      <w:pPr>
        <w:ind w:left="4320" w:hanging="360"/>
      </w:pPr>
      <w:rPr>
        <w:rFonts w:ascii="Wingdings" w:hAnsi="Wingdings" w:hint="default"/>
      </w:rPr>
    </w:lvl>
    <w:lvl w:ilvl="6" w:tplc="2CDA2A62" w:tentative="1">
      <w:start w:val="1"/>
      <w:numFmt w:val="bullet"/>
      <w:lvlText w:val=""/>
      <w:lvlJc w:val="left"/>
      <w:pPr>
        <w:ind w:left="5040" w:hanging="360"/>
      </w:pPr>
      <w:rPr>
        <w:rFonts w:ascii="Symbol" w:hAnsi="Symbol" w:hint="default"/>
      </w:rPr>
    </w:lvl>
    <w:lvl w:ilvl="7" w:tplc="600AF1C4" w:tentative="1">
      <w:start w:val="1"/>
      <w:numFmt w:val="bullet"/>
      <w:lvlText w:val="o"/>
      <w:lvlJc w:val="left"/>
      <w:pPr>
        <w:ind w:left="5760" w:hanging="360"/>
      </w:pPr>
      <w:rPr>
        <w:rFonts w:ascii="Courier New" w:hAnsi="Courier New" w:cs="Courier New" w:hint="default"/>
      </w:rPr>
    </w:lvl>
    <w:lvl w:ilvl="8" w:tplc="835E3FA8" w:tentative="1">
      <w:start w:val="1"/>
      <w:numFmt w:val="bullet"/>
      <w:lvlText w:val=""/>
      <w:lvlJc w:val="left"/>
      <w:pPr>
        <w:ind w:left="6480" w:hanging="360"/>
      </w:pPr>
      <w:rPr>
        <w:rFonts w:ascii="Wingdings" w:hAnsi="Wingdings" w:hint="default"/>
      </w:rPr>
    </w:lvl>
  </w:abstractNum>
  <w:abstractNum w:abstractNumId="8" w15:restartNumberingAfterBreak="0">
    <w:nsid w:val="08F37D8E"/>
    <w:multiLevelType w:val="multilevel"/>
    <w:tmpl w:val="53149AE8"/>
    <w:lvl w:ilvl="0">
      <w:start w:val="1"/>
      <w:numFmt w:val="decimal"/>
      <w:lvlText w:val="%1."/>
      <w:lvlJc w:val="left"/>
      <w:pPr>
        <w:tabs>
          <w:tab w:val="num" w:pos="360"/>
        </w:tabs>
        <w:ind w:left="360" w:hanging="360"/>
      </w:pPr>
      <w:rPr>
        <w:b w:val="0"/>
        <w:bCs w:val="0"/>
        <w:i w:val="0"/>
        <w:iCs w:val="0"/>
        <w:caps w:val="0"/>
        <w:smallCaps w:val="0"/>
        <w:strike w:val="0"/>
        <w:dstrike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textFill>
          <w14:solidFill>
            <w14:srgbClr w14:val="000000"/>
          </w14:solidFill>
        </w14:textFill>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lowerLetter"/>
      <w:lvlText w:val="%2)"/>
      <w:lvlJc w:val="left"/>
      <w:pPr>
        <w:tabs>
          <w:tab w:val="num" w:pos="720"/>
        </w:tabs>
        <w:ind w:left="720" w:hanging="360"/>
      </w:pPr>
      <w:rPr>
        <w:rFonts w:hint="default"/>
      </w:rPr>
    </w:lvl>
    <w:lvl w:ilvl="2">
      <w:start w:val="1"/>
      <w:numFmt w:val="lowerRoman"/>
      <w:lvlText w:val="%3)"/>
      <w:lvlJc w:val="left"/>
      <w:pPr>
        <w:tabs>
          <w:tab w:val="num" w:pos="1080"/>
        </w:tabs>
        <w:ind w:left="1080" w:hanging="360"/>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9" w15:restartNumberingAfterBreak="0">
    <w:nsid w:val="099B23E4"/>
    <w:multiLevelType w:val="hybridMultilevel"/>
    <w:tmpl w:val="5B286A2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0E504569"/>
    <w:multiLevelType w:val="hybridMultilevel"/>
    <w:tmpl w:val="ADD4513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10FF45C5"/>
    <w:multiLevelType w:val="hybridMultilevel"/>
    <w:tmpl w:val="A75E3F16"/>
    <w:lvl w:ilvl="0" w:tplc="4CEAFB4A">
      <w:start w:val="1"/>
      <w:numFmt w:val="bullet"/>
      <w:pStyle w:val="PBLowerBullet4"/>
      <w:lvlText w:val=""/>
      <w:lvlJc w:val="left"/>
      <w:pPr>
        <w:tabs>
          <w:tab w:val="num" w:pos="1440"/>
        </w:tabs>
        <w:ind w:left="1440" w:hanging="360"/>
      </w:pPr>
      <w:rPr>
        <w:rFonts w:ascii="Symbol" w:hAnsi="Symbol" w:cs="Symbol" w:hint="default"/>
      </w:rPr>
    </w:lvl>
    <w:lvl w:ilvl="1" w:tplc="F518624C" w:tentative="1">
      <w:start w:val="1"/>
      <w:numFmt w:val="bullet"/>
      <w:lvlText w:val="o"/>
      <w:lvlJc w:val="left"/>
      <w:pPr>
        <w:tabs>
          <w:tab w:val="num" w:pos="1440"/>
        </w:tabs>
        <w:ind w:left="1440" w:hanging="360"/>
      </w:pPr>
      <w:rPr>
        <w:rFonts w:ascii="Courier New" w:hAnsi="Courier New" w:cs="Courier New" w:hint="default"/>
      </w:rPr>
    </w:lvl>
    <w:lvl w:ilvl="2" w:tplc="0409001B" w:tentative="1">
      <w:start w:val="1"/>
      <w:numFmt w:val="bullet"/>
      <w:lvlText w:val=""/>
      <w:lvlJc w:val="left"/>
      <w:pPr>
        <w:tabs>
          <w:tab w:val="num" w:pos="2160"/>
        </w:tabs>
        <w:ind w:left="2160" w:hanging="360"/>
      </w:pPr>
      <w:rPr>
        <w:rFonts w:ascii="Wingdings" w:hAnsi="Wingdings" w:cs="Wingdings" w:hint="default"/>
      </w:rPr>
    </w:lvl>
    <w:lvl w:ilvl="3" w:tplc="0409000F" w:tentative="1">
      <w:start w:val="1"/>
      <w:numFmt w:val="bullet"/>
      <w:lvlText w:val=""/>
      <w:lvlJc w:val="left"/>
      <w:pPr>
        <w:tabs>
          <w:tab w:val="num" w:pos="2880"/>
        </w:tabs>
        <w:ind w:left="2880" w:hanging="360"/>
      </w:pPr>
      <w:rPr>
        <w:rFonts w:ascii="Symbol" w:hAnsi="Symbol" w:cs="Symbol" w:hint="default"/>
      </w:rPr>
    </w:lvl>
    <w:lvl w:ilvl="4" w:tplc="04090019" w:tentative="1">
      <w:start w:val="1"/>
      <w:numFmt w:val="bullet"/>
      <w:lvlText w:val="o"/>
      <w:lvlJc w:val="left"/>
      <w:pPr>
        <w:tabs>
          <w:tab w:val="num" w:pos="3600"/>
        </w:tabs>
        <w:ind w:left="3600" w:hanging="360"/>
      </w:pPr>
      <w:rPr>
        <w:rFonts w:ascii="Courier New" w:hAnsi="Courier New" w:cs="Courier New" w:hint="default"/>
      </w:rPr>
    </w:lvl>
    <w:lvl w:ilvl="5" w:tplc="0409001B" w:tentative="1">
      <w:start w:val="1"/>
      <w:numFmt w:val="bullet"/>
      <w:lvlText w:val=""/>
      <w:lvlJc w:val="left"/>
      <w:pPr>
        <w:tabs>
          <w:tab w:val="num" w:pos="4320"/>
        </w:tabs>
        <w:ind w:left="4320" w:hanging="360"/>
      </w:pPr>
      <w:rPr>
        <w:rFonts w:ascii="Wingdings" w:hAnsi="Wingdings" w:cs="Wingdings" w:hint="default"/>
      </w:rPr>
    </w:lvl>
    <w:lvl w:ilvl="6" w:tplc="0409000F" w:tentative="1">
      <w:start w:val="1"/>
      <w:numFmt w:val="bullet"/>
      <w:lvlText w:val=""/>
      <w:lvlJc w:val="left"/>
      <w:pPr>
        <w:tabs>
          <w:tab w:val="num" w:pos="5040"/>
        </w:tabs>
        <w:ind w:left="5040" w:hanging="360"/>
      </w:pPr>
      <w:rPr>
        <w:rFonts w:ascii="Symbol" w:hAnsi="Symbol" w:cs="Symbol" w:hint="default"/>
      </w:rPr>
    </w:lvl>
    <w:lvl w:ilvl="7" w:tplc="04090019" w:tentative="1">
      <w:start w:val="1"/>
      <w:numFmt w:val="bullet"/>
      <w:lvlText w:val="o"/>
      <w:lvlJc w:val="left"/>
      <w:pPr>
        <w:tabs>
          <w:tab w:val="num" w:pos="5760"/>
        </w:tabs>
        <w:ind w:left="5760" w:hanging="360"/>
      </w:pPr>
      <w:rPr>
        <w:rFonts w:ascii="Courier New" w:hAnsi="Courier New" w:cs="Courier New" w:hint="default"/>
      </w:rPr>
    </w:lvl>
    <w:lvl w:ilvl="8" w:tplc="0409001B" w:tentative="1">
      <w:start w:val="1"/>
      <w:numFmt w:val="bullet"/>
      <w:lvlText w:val=""/>
      <w:lvlJc w:val="left"/>
      <w:pPr>
        <w:tabs>
          <w:tab w:val="num" w:pos="6480"/>
        </w:tabs>
        <w:ind w:left="6480" w:hanging="360"/>
      </w:pPr>
      <w:rPr>
        <w:rFonts w:ascii="Wingdings" w:hAnsi="Wingdings" w:cs="Wingdings" w:hint="default"/>
      </w:rPr>
    </w:lvl>
  </w:abstractNum>
  <w:abstractNum w:abstractNumId="12" w15:restartNumberingAfterBreak="0">
    <w:nsid w:val="138C2486"/>
    <w:multiLevelType w:val="hybridMultilevel"/>
    <w:tmpl w:val="D1FAF32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3" w15:restartNumberingAfterBreak="0">
    <w:nsid w:val="17571481"/>
    <w:multiLevelType w:val="hybridMultilevel"/>
    <w:tmpl w:val="947CC362"/>
    <w:lvl w:ilvl="0" w:tplc="04090001">
      <w:start w:val="1"/>
      <w:numFmt w:val="bullet"/>
      <w:lvlText w:val=""/>
      <w:lvlJc w:val="left"/>
      <w:pPr>
        <w:tabs>
          <w:tab w:val="num" w:pos="360"/>
        </w:tabs>
        <w:ind w:left="360" w:hanging="360"/>
      </w:pPr>
      <w:rPr>
        <w:rFonts w:ascii="Symbol" w:hAnsi="Symbol" w:hint="default"/>
        <w:b w:val="0"/>
        <w:i w:val="0"/>
      </w:rPr>
    </w:lvl>
    <w:lvl w:ilvl="1" w:tplc="04090003">
      <w:start w:val="1"/>
      <w:numFmt w:val="lowerLetter"/>
      <w:lvlText w:val="%2."/>
      <w:lvlJc w:val="left"/>
      <w:pPr>
        <w:tabs>
          <w:tab w:val="num" w:pos="1440"/>
        </w:tabs>
        <w:ind w:left="1440" w:hanging="360"/>
      </w:pPr>
    </w:lvl>
    <w:lvl w:ilvl="2" w:tplc="04090005" w:tentative="1">
      <w:start w:val="1"/>
      <w:numFmt w:val="lowerRoman"/>
      <w:lvlText w:val="%3."/>
      <w:lvlJc w:val="right"/>
      <w:pPr>
        <w:tabs>
          <w:tab w:val="num" w:pos="2160"/>
        </w:tabs>
        <w:ind w:left="2160" w:hanging="180"/>
      </w:pPr>
    </w:lvl>
    <w:lvl w:ilvl="3" w:tplc="04090001" w:tentative="1">
      <w:start w:val="1"/>
      <w:numFmt w:val="decimal"/>
      <w:lvlText w:val="%4."/>
      <w:lvlJc w:val="left"/>
      <w:pPr>
        <w:tabs>
          <w:tab w:val="num" w:pos="2880"/>
        </w:tabs>
        <w:ind w:left="2880" w:hanging="360"/>
      </w:pPr>
    </w:lvl>
    <w:lvl w:ilvl="4" w:tplc="04090003" w:tentative="1">
      <w:start w:val="1"/>
      <w:numFmt w:val="lowerLetter"/>
      <w:lvlText w:val="%5."/>
      <w:lvlJc w:val="left"/>
      <w:pPr>
        <w:tabs>
          <w:tab w:val="num" w:pos="3600"/>
        </w:tabs>
        <w:ind w:left="3600" w:hanging="360"/>
      </w:pPr>
    </w:lvl>
    <w:lvl w:ilvl="5" w:tplc="04090005" w:tentative="1">
      <w:start w:val="1"/>
      <w:numFmt w:val="lowerRoman"/>
      <w:lvlText w:val="%6."/>
      <w:lvlJc w:val="right"/>
      <w:pPr>
        <w:tabs>
          <w:tab w:val="num" w:pos="4320"/>
        </w:tabs>
        <w:ind w:left="4320" w:hanging="180"/>
      </w:pPr>
    </w:lvl>
    <w:lvl w:ilvl="6" w:tplc="04090001" w:tentative="1">
      <w:start w:val="1"/>
      <w:numFmt w:val="decimal"/>
      <w:lvlText w:val="%7."/>
      <w:lvlJc w:val="left"/>
      <w:pPr>
        <w:tabs>
          <w:tab w:val="num" w:pos="5040"/>
        </w:tabs>
        <w:ind w:left="5040" w:hanging="360"/>
      </w:pPr>
    </w:lvl>
    <w:lvl w:ilvl="7" w:tplc="04090003" w:tentative="1">
      <w:start w:val="1"/>
      <w:numFmt w:val="lowerLetter"/>
      <w:lvlText w:val="%8."/>
      <w:lvlJc w:val="left"/>
      <w:pPr>
        <w:tabs>
          <w:tab w:val="num" w:pos="5760"/>
        </w:tabs>
        <w:ind w:left="5760" w:hanging="360"/>
      </w:pPr>
    </w:lvl>
    <w:lvl w:ilvl="8" w:tplc="04090005" w:tentative="1">
      <w:start w:val="1"/>
      <w:numFmt w:val="lowerRoman"/>
      <w:lvlText w:val="%9."/>
      <w:lvlJc w:val="right"/>
      <w:pPr>
        <w:tabs>
          <w:tab w:val="num" w:pos="6480"/>
        </w:tabs>
        <w:ind w:left="6480" w:hanging="180"/>
      </w:pPr>
    </w:lvl>
  </w:abstractNum>
  <w:abstractNum w:abstractNumId="14" w15:restartNumberingAfterBreak="0">
    <w:nsid w:val="1807085E"/>
    <w:multiLevelType w:val="hybridMultilevel"/>
    <w:tmpl w:val="53625D8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18D85D3F"/>
    <w:multiLevelType w:val="hybridMultilevel"/>
    <w:tmpl w:val="276E1DD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1A473C35"/>
    <w:multiLevelType w:val="hybridMultilevel"/>
    <w:tmpl w:val="CB10B85A"/>
    <w:lvl w:ilvl="0" w:tplc="7190FA9A">
      <w:start w:val="1"/>
      <w:numFmt w:val="bullet"/>
      <w:pStyle w:val="CheckItFriendly"/>
      <w:lvlText w:val=""/>
      <w:lvlJc w:val="left"/>
      <w:pPr>
        <w:tabs>
          <w:tab w:val="num" w:pos="2043"/>
        </w:tabs>
        <w:ind w:left="2043" w:hanging="360"/>
      </w:pPr>
      <w:rPr>
        <w:rFonts w:ascii="Symbol" w:hAnsi="Symbol" w:cs="Symbol" w:hint="default"/>
        <w:b w:val="0"/>
        <w:bCs w:val="0"/>
        <w:i w:val="0"/>
        <w:iCs w:val="0"/>
        <w:color w:val="auto"/>
        <w:sz w:val="32"/>
        <w:szCs w:val="32"/>
      </w:rPr>
    </w:lvl>
    <w:lvl w:ilvl="1" w:tplc="04090003">
      <w:start w:val="1"/>
      <w:numFmt w:val="bullet"/>
      <w:lvlText w:val="o"/>
      <w:lvlJc w:val="left"/>
      <w:pPr>
        <w:tabs>
          <w:tab w:val="num" w:pos="2160"/>
        </w:tabs>
        <w:ind w:left="2160" w:hanging="360"/>
      </w:pPr>
      <w:rPr>
        <w:rFonts w:ascii="Courier New" w:hAnsi="Courier New" w:cs="Courier New" w:hint="default"/>
      </w:rPr>
    </w:lvl>
    <w:lvl w:ilvl="2" w:tplc="04090005" w:tentative="1">
      <w:start w:val="1"/>
      <w:numFmt w:val="bullet"/>
      <w:lvlText w:val=""/>
      <w:lvlJc w:val="left"/>
      <w:pPr>
        <w:tabs>
          <w:tab w:val="num" w:pos="2880"/>
        </w:tabs>
        <w:ind w:left="2880" w:hanging="360"/>
      </w:pPr>
      <w:rPr>
        <w:rFonts w:ascii="Wingdings" w:hAnsi="Wingdings" w:cs="Wingdings" w:hint="default"/>
      </w:rPr>
    </w:lvl>
    <w:lvl w:ilvl="3" w:tplc="04090001" w:tentative="1">
      <w:start w:val="1"/>
      <w:numFmt w:val="bullet"/>
      <w:lvlText w:val=""/>
      <w:lvlJc w:val="left"/>
      <w:pPr>
        <w:tabs>
          <w:tab w:val="num" w:pos="3600"/>
        </w:tabs>
        <w:ind w:left="3600" w:hanging="360"/>
      </w:pPr>
      <w:rPr>
        <w:rFonts w:ascii="Symbol" w:hAnsi="Symbol" w:cs="Symbol" w:hint="default"/>
      </w:rPr>
    </w:lvl>
    <w:lvl w:ilvl="4" w:tplc="04090003" w:tentative="1">
      <w:start w:val="1"/>
      <w:numFmt w:val="bullet"/>
      <w:lvlText w:val="o"/>
      <w:lvlJc w:val="left"/>
      <w:pPr>
        <w:tabs>
          <w:tab w:val="num" w:pos="4320"/>
        </w:tabs>
        <w:ind w:left="4320" w:hanging="360"/>
      </w:pPr>
      <w:rPr>
        <w:rFonts w:ascii="Courier New" w:hAnsi="Courier New" w:cs="Courier New" w:hint="default"/>
      </w:rPr>
    </w:lvl>
    <w:lvl w:ilvl="5" w:tplc="04090005" w:tentative="1">
      <w:start w:val="1"/>
      <w:numFmt w:val="bullet"/>
      <w:lvlText w:val=""/>
      <w:lvlJc w:val="left"/>
      <w:pPr>
        <w:tabs>
          <w:tab w:val="num" w:pos="5040"/>
        </w:tabs>
        <w:ind w:left="5040" w:hanging="360"/>
      </w:pPr>
      <w:rPr>
        <w:rFonts w:ascii="Wingdings" w:hAnsi="Wingdings" w:cs="Wingdings" w:hint="default"/>
      </w:rPr>
    </w:lvl>
    <w:lvl w:ilvl="6" w:tplc="04090001" w:tentative="1">
      <w:start w:val="1"/>
      <w:numFmt w:val="bullet"/>
      <w:lvlText w:val=""/>
      <w:lvlJc w:val="left"/>
      <w:pPr>
        <w:tabs>
          <w:tab w:val="num" w:pos="5760"/>
        </w:tabs>
        <w:ind w:left="5760" w:hanging="360"/>
      </w:pPr>
      <w:rPr>
        <w:rFonts w:ascii="Symbol" w:hAnsi="Symbol" w:cs="Symbol" w:hint="default"/>
      </w:rPr>
    </w:lvl>
    <w:lvl w:ilvl="7" w:tplc="04090003" w:tentative="1">
      <w:start w:val="1"/>
      <w:numFmt w:val="bullet"/>
      <w:lvlText w:val="o"/>
      <w:lvlJc w:val="left"/>
      <w:pPr>
        <w:tabs>
          <w:tab w:val="num" w:pos="6480"/>
        </w:tabs>
        <w:ind w:left="6480" w:hanging="360"/>
      </w:pPr>
      <w:rPr>
        <w:rFonts w:ascii="Courier New" w:hAnsi="Courier New" w:cs="Courier New" w:hint="default"/>
      </w:rPr>
    </w:lvl>
    <w:lvl w:ilvl="8" w:tplc="04090005" w:tentative="1">
      <w:start w:val="1"/>
      <w:numFmt w:val="bullet"/>
      <w:lvlText w:val=""/>
      <w:lvlJc w:val="left"/>
      <w:pPr>
        <w:tabs>
          <w:tab w:val="num" w:pos="7200"/>
        </w:tabs>
        <w:ind w:left="7200" w:hanging="360"/>
      </w:pPr>
      <w:rPr>
        <w:rFonts w:ascii="Wingdings" w:hAnsi="Wingdings" w:cs="Wingdings" w:hint="default"/>
      </w:rPr>
    </w:lvl>
  </w:abstractNum>
  <w:abstractNum w:abstractNumId="17" w15:restartNumberingAfterBreak="0">
    <w:nsid w:val="1A600689"/>
    <w:multiLevelType w:val="multilevel"/>
    <w:tmpl w:val="10ECA0AE"/>
    <w:lvl w:ilvl="0">
      <w:start w:val="1"/>
      <w:numFmt w:val="decimal"/>
      <w:pStyle w:val="ListNumber2"/>
      <w:lvlText w:val="%1."/>
      <w:lvlJc w:val="left"/>
      <w:pPr>
        <w:tabs>
          <w:tab w:val="num" w:pos="720"/>
        </w:tabs>
        <w:ind w:left="720" w:hanging="360"/>
      </w:pPr>
      <w:rPr>
        <w:rFonts w:hint="default"/>
      </w:rPr>
    </w:lvl>
    <w:lvl w:ilvl="1">
      <w:start w:val="1"/>
      <w:numFmt w:val="lowerLetter"/>
      <w:lvlText w:val="%2)"/>
      <w:lvlJc w:val="left"/>
      <w:pPr>
        <w:tabs>
          <w:tab w:val="num" w:pos="1080"/>
        </w:tabs>
        <w:ind w:left="1080" w:hanging="360"/>
      </w:pPr>
      <w:rPr>
        <w:rFonts w:hint="default"/>
      </w:rPr>
    </w:lvl>
    <w:lvl w:ilvl="2">
      <w:numFmt w:val="none"/>
      <w:lvlText w:val=""/>
      <w:lvlJc w:val="left"/>
      <w:pPr>
        <w:tabs>
          <w:tab w:val="num" w:pos="360"/>
        </w:tabs>
      </w:pPr>
    </w:lvl>
    <w:lvl w:ilvl="3">
      <w:start w:val="1"/>
      <w:numFmt w:val="decimal"/>
      <w:lvlText w:val="(%4)"/>
      <w:lvlJc w:val="left"/>
      <w:pPr>
        <w:tabs>
          <w:tab w:val="num" w:pos="1800"/>
        </w:tabs>
        <w:ind w:left="1800" w:hanging="360"/>
      </w:pPr>
      <w:rPr>
        <w:rFonts w:hint="default"/>
      </w:rPr>
    </w:lvl>
    <w:lvl w:ilvl="4">
      <w:numFmt w:val="none"/>
      <w:lvlText w:val=""/>
      <w:lvlJc w:val="left"/>
      <w:pPr>
        <w:tabs>
          <w:tab w:val="num" w:pos="360"/>
        </w:tabs>
      </w:pPr>
    </w:lvl>
    <w:lvl w:ilvl="5">
      <w:numFmt w:val="none"/>
      <w:lvlText w:val=""/>
      <w:lvlJc w:val="left"/>
      <w:pPr>
        <w:tabs>
          <w:tab w:val="num" w:pos="360"/>
        </w:tabs>
      </w:pPr>
    </w:lvl>
    <w:lvl w:ilvl="6">
      <w:start w:val="1"/>
      <w:numFmt w:val="decimal"/>
      <w:lvlText w:val="%7."/>
      <w:lvlJc w:val="left"/>
      <w:pPr>
        <w:tabs>
          <w:tab w:val="num" w:pos="2880"/>
        </w:tabs>
        <w:ind w:left="2880" w:hanging="360"/>
      </w:pPr>
      <w:rPr>
        <w:rFonts w:hint="default"/>
      </w:rPr>
    </w:lvl>
    <w:lvl w:ilvl="7">
      <w:start w:val="1"/>
      <w:numFmt w:val="lowerLetter"/>
      <w:lvlText w:val="%8."/>
      <w:lvlJc w:val="left"/>
      <w:pPr>
        <w:tabs>
          <w:tab w:val="num" w:pos="3240"/>
        </w:tabs>
        <w:ind w:left="3240" w:hanging="360"/>
      </w:pPr>
      <w:rPr>
        <w:rFonts w:hint="default"/>
      </w:rPr>
    </w:lvl>
    <w:lvl w:ilvl="8">
      <w:start w:val="1"/>
      <w:numFmt w:val="lowerRoman"/>
      <w:lvlText w:val="%9."/>
      <w:lvlJc w:val="left"/>
      <w:pPr>
        <w:tabs>
          <w:tab w:val="num" w:pos="3600"/>
        </w:tabs>
        <w:ind w:left="3600" w:hanging="360"/>
      </w:pPr>
      <w:rPr>
        <w:rFonts w:hint="default"/>
      </w:rPr>
    </w:lvl>
  </w:abstractNum>
  <w:abstractNum w:abstractNumId="18" w15:restartNumberingAfterBreak="0">
    <w:nsid w:val="1B2F18BA"/>
    <w:multiLevelType w:val="hybridMultilevel"/>
    <w:tmpl w:val="EA1CC4E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1C4944F6"/>
    <w:multiLevelType w:val="hybridMultilevel"/>
    <w:tmpl w:val="88129A8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1C4C5413"/>
    <w:multiLevelType w:val="hybridMultilevel"/>
    <w:tmpl w:val="48CA032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222B0EA2"/>
    <w:multiLevelType w:val="multilevel"/>
    <w:tmpl w:val="53149AE8"/>
    <w:lvl w:ilvl="0">
      <w:start w:val="1"/>
      <w:numFmt w:val="decimal"/>
      <w:lvlText w:val="%1."/>
      <w:lvlJc w:val="left"/>
      <w:pPr>
        <w:tabs>
          <w:tab w:val="num" w:pos="360"/>
        </w:tabs>
        <w:ind w:left="360" w:hanging="360"/>
      </w:pPr>
      <w:rPr>
        <w:b w:val="0"/>
        <w:bCs w:val="0"/>
        <w:i w:val="0"/>
        <w:iCs w:val="0"/>
        <w:caps w:val="0"/>
        <w:smallCaps w:val="0"/>
        <w:strike w:val="0"/>
        <w:dstrike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textFill>
          <w14:solidFill>
            <w14:srgbClr w14:val="000000"/>
          </w14:solidFill>
        </w14:textFill>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lowerLetter"/>
      <w:lvlText w:val="%2)"/>
      <w:lvlJc w:val="left"/>
      <w:pPr>
        <w:tabs>
          <w:tab w:val="num" w:pos="720"/>
        </w:tabs>
        <w:ind w:left="720" w:hanging="360"/>
      </w:pPr>
      <w:rPr>
        <w:rFonts w:hint="default"/>
      </w:rPr>
    </w:lvl>
    <w:lvl w:ilvl="2">
      <w:start w:val="1"/>
      <w:numFmt w:val="lowerRoman"/>
      <w:lvlText w:val="%3)"/>
      <w:lvlJc w:val="left"/>
      <w:pPr>
        <w:tabs>
          <w:tab w:val="num" w:pos="1080"/>
        </w:tabs>
        <w:ind w:left="1080" w:hanging="360"/>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22" w15:restartNumberingAfterBreak="0">
    <w:nsid w:val="26677460"/>
    <w:multiLevelType w:val="hybridMultilevel"/>
    <w:tmpl w:val="BA1AFBA8"/>
    <w:lvl w:ilvl="0" w:tplc="CC3E18A2">
      <w:start w:val="1"/>
      <w:numFmt w:val="decimal"/>
      <w:pStyle w:val="ListNumbered"/>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3" w15:restartNumberingAfterBreak="0">
    <w:nsid w:val="26B93529"/>
    <w:multiLevelType w:val="hybridMultilevel"/>
    <w:tmpl w:val="639CB9C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4" w15:restartNumberingAfterBreak="0">
    <w:nsid w:val="280B6D33"/>
    <w:multiLevelType w:val="multilevel"/>
    <w:tmpl w:val="FFEA40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281155BF"/>
    <w:multiLevelType w:val="hybridMultilevel"/>
    <w:tmpl w:val="6E3E9956"/>
    <w:lvl w:ilvl="0" w:tplc="04090001">
      <w:start w:val="1"/>
      <w:numFmt w:val="decimal"/>
      <w:pStyle w:val="List2"/>
      <w:lvlText w:val="%1."/>
      <w:lvlJc w:val="left"/>
      <w:pPr>
        <w:tabs>
          <w:tab w:val="num" w:pos="1080"/>
        </w:tabs>
        <w:ind w:left="1080" w:hanging="360"/>
      </w:pPr>
    </w:lvl>
    <w:lvl w:ilvl="1" w:tplc="04090003" w:tentative="1">
      <w:start w:val="1"/>
      <w:numFmt w:val="lowerLetter"/>
      <w:lvlText w:val="%2."/>
      <w:lvlJc w:val="left"/>
      <w:pPr>
        <w:tabs>
          <w:tab w:val="num" w:pos="1800"/>
        </w:tabs>
        <w:ind w:left="1800" w:hanging="360"/>
      </w:pPr>
    </w:lvl>
    <w:lvl w:ilvl="2" w:tplc="04090005" w:tentative="1">
      <w:start w:val="1"/>
      <w:numFmt w:val="lowerRoman"/>
      <w:lvlText w:val="%3."/>
      <w:lvlJc w:val="right"/>
      <w:pPr>
        <w:tabs>
          <w:tab w:val="num" w:pos="2520"/>
        </w:tabs>
        <w:ind w:left="2520" w:hanging="180"/>
      </w:pPr>
    </w:lvl>
    <w:lvl w:ilvl="3" w:tplc="04090001" w:tentative="1">
      <w:start w:val="1"/>
      <w:numFmt w:val="decimal"/>
      <w:lvlText w:val="%4."/>
      <w:lvlJc w:val="left"/>
      <w:pPr>
        <w:tabs>
          <w:tab w:val="num" w:pos="3240"/>
        </w:tabs>
        <w:ind w:left="3240" w:hanging="360"/>
      </w:pPr>
    </w:lvl>
    <w:lvl w:ilvl="4" w:tplc="04090003" w:tentative="1">
      <w:start w:val="1"/>
      <w:numFmt w:val="lowerLetter"/>
      <w:lvlText w:val="%5."/>
      <w:lvlJc w:val="left"/>
      <w:pPr>
        <w:tabs>
          <w:tab w:val="num" w:pos="3960"/>
        </w:tabs>
        <w:ind w:left="3960" w:hanging="360"/>
      </w:pPr>
    </w:lvl>
    <w:lvl w:ilvl="5" w:tplc="04090005" w:tentative="1">
      <w:start w:val="1"/>
      <w:numFmt w:val="lowerRoman"/>
      <w:lvlText w:val="%6."/>
      <w:lvlJc w:val="right"/>
      <w:pPr>
        <w:tabs>
          <w:tab w:val="num" w:pos="4680"/>
        </w:tabs>
        <w:ind w:left="4680" w:hanging="180"/>
      </w:pPr>
    </w:lvl>
    <w:lvl w:ilvl="6" w:tplc="04090001" w:tentative="1">
      <w:start w:val="1"/>
      <w:numFmt w:val="decimal"/>
      <w:lvlText w:val="%7."/>
      <w:lvlJc w:val="left"/>
      <w:pPr>
        <w:tabs>
          <w:tab w:val="num" w:pos="5400"/>
        </w:tabs>
        <w:ind w:left="5400" w:hanging="360"/>
      </w:pPr>
    </w:lvl>
    <w:lvl w:ilvl="7" w:tplc="04090003" w:tentative="1">
      <w:start w:val="1"/>
      <w:numFmt w:val="lowerLetter"/>
      <w:lvlText w:val="%8."/>
      <w:lvlJc w:val="left"/>
      <w:pPr>
        <w:tabs>
          <w:tab w:val="num" w:pos="6120"/>
        </w:tabs>
        <w:ind w:left="6120" w:hanging="360"/>
      </w:pPr>
    </w:lvl>
    <w:lvl w:ilvl="8" w:tplc="04090005" w:tentative="1">
      <w:start w:val="1"/>
      <w:numFmt w:val="lowerRoman"/>
      <w:lvlText w:val="%9."/>
      <w:lvlJc w:val="right"/>
      <w:pPr>
        <w:tabs>
          <w:tab w:val="num" w:pos="6840"/>
        </w:tabs>
        <w:ind w:left="6840" w:hanging="180"/>
      </w:pPr>
    </w:lvl>
  </w:abstractNum>
  <w:abstractNum w:abstractNumId="26" w15:restartNumberingAfterBreak="0">
    <w:nsid w:val="29ED2008"/>
    <w:multiLevelType w:val="hybridMultilevel"/>
    <w:tmpl w:val="1410F87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7" w15:restartNumberingAfterBreak="0">
    <w:nsid w:val="2AAB1FAA"/>
    <w:multiLevelType w:val="multilevel"/>
    <w:tmpl w:val="F9305300"/>
    <w:lvl w:ilvl="0">
      <w:start w:val="1"/>
      <w:numFmt w:val="bullet"/>
      <w:lvlText w:val=""/>
      <w:lvlJc w:val="left"/>
      <w:pPr>
        <w:tabs>
          <w:tab w:val="num" w:pos="1080"/>
        </w:tabs>
        <w:ind w:left="1080" w:hanging="360"/>
      </w:pPr>
      <w:rPr>
        <w:rFonts w:ascii="Symbol" w:hAnsi="Symbol" w:hint="default"/>
        <w:color w:val="auto"/>
      </w:rPr>
    </w:lvl>
    <w:lvl w:ilvl="1">
      <w:start w:val="1"/>
      <w:numFmt w:val="lowerLetter"/>
      <w:lvlText w:val="%2)"/>
      <w:lvlJc w:val="left"/>
      <w:pPr>
        <w:tabs>
          <w:tab w:val="num" w:pos="1440"/>
        </w:tabs>
        <w:ind w:left="1440" w:hanging="360"/>
      </w:pPr>
      <w:rPr>
        <w:rFonts w:hint="default"/>
      </w:rPr>
    </w:lvl>
    <w:lvl w:ilvl="2">
      <w:start w:val="1"/>
      <w:numFmt w:val="lowerRoman"/>
      <w:lvlText w:val="%3)"/>
      <w:lvlJc w:val="left"/>
      <w:pPr>
        <w:tabs>
          <w:tab w:val="num" w:pos="1800"/>
        </w:tabs>
        <w:ind w:left="1800" w:hanging="360"/>
      </w:pPr>
      <w:rPr>
        <w:rFonts w:hint="default"/>
      </w:rPr>
    </w:lvl>
    <w:lvl w:ilvl="3">
      <w:start w:val="1"/>
      <w:numFmt w:val="decimal"/>
      <w:lvlText w:val="(%4)"/>
      <w:lvlJc w:val="left"/>
      <w:pPr>
        <w:tabs>
          <w:tab w:val="num" w:pos="2160"/>
        </w:tabs>
        <w:ind w:left="2160" w:hanging="360"/>
      </w:pPr>
      <w:rPr>
        <w:rFonts w:hint="default"/>
      </w:rPr>
    </w:lvl>
    <w:lvl w:ilvl="4">
      <w:start w:val="1"/>
      <w:numFmt w:val="lowerLetter"/>
      <w:lvlText w:val="(%5)"/>
      <w:lvlJc w:val="left"/>
      <w:pPr>
        <w:tabs>
          <w:tab w:val="num" w:pos="2520"/>
        </w:tabs>
        <w:ind w:left="2520" w:hanging="360"/>
      </w:pPr>
      <w:rPr>
        <w:rFonts w:hint="default"/>
      </w:rPr>
    </w:lvl>
    <w:lvl w:ilvl="5">
      <w:start w:val="1"/>
      <w:numFmt w:val="lowerRoman"/>
      <w:lvlText w:val="(%6)"/>
      <w:lvlJc w:val="left"/>
      <w:pPr>
        <w:tabs>
          <w:tab w:val="num" w:pos="2880"/>
        </w:tabs>
        <w:ind w:left="2880" w:hanging="360"/>
      </w:pPr>
      <w:rPr>
        <w:rFonts w:hint="default"/>
      </w:rPr>
    </w:lvl>
    <w:lvl w:ilvl="6">
      <w:start w:val="1"/>
      <w:numFmt w:val="decimal"/>
      <w:lvlText w:val="%7."/>
      <w:lvlJc w:val="left"/>
      <w:pPr>
        <w:tabs>
          <w:tab w:val="num" w:pos="3240"/>
        </w:tabs>
        <w:ind w:left="3240" w:hanging="360"/>
      </w:pPr>
      <w:rPr>
        <w:rFonts w:hint="default"/>
      </w:rPr>
    </w:lvl>
    <w:lvl w:ilvl="7">
      <w:start w:val="1"/>
      <w:numFmt w:val="lowerLetter"/>
      <w:lvlText w:val="%8."/>
      <w:lvlJc w:val="left"/>
      <w:pPr>
        <w:tabs>
          <w:tab w:val="num" w:pos="3600"/>
        </w:tabs>
        <w:ind w:left="3600" w:hanging="360"/>
      </w:pPr>
      <w:rPr>
        <w:rFonts w:hint="default"/>
      </w:rPr>
    </w:lvl>
    <w:lvl w:ilvl="8">
      <w:start w:val="1"/>
      <w:numFmt w:val="lowerRoman"/>
      <w:lvlText w:val="%9."/>
      <w:lvlJc w:val="left"/>
      <w:pPr>
        <w:tabs>
          <w:tab w:val="num" w:pos="3960"/>
        </w:tabs>
        <w:ind w:left="3960" w:hanging="360"/>
      </w:pPr>
      <w:rPr>
        <w:rFonts w:hint="default"/>
      </w:rPr>
    </w:lvl>
  </w:abstractNum>
  <w:abstractNum w:abstractNumId="28" w15:restartNumberingAfterBreak="0">
    <w:nsid w:val="2AC44D6E"/>
    <w:multiLevelType w:val="hybridMultilevel"/>
    <w:tmpl w:val="A572A23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2C8B7A39"/>
    <w:multiLevelType w:val="multilevel"/>
    <w:tmpl w:val="C7708D4E"/>
    <w:lvl w:ilvl="0">
      <w:start w:val="1"/>
      <w:numFmt w:val="decimal"/>
      <w:pStyle w:val="NumberedList"/>
      <w:lvlText w:val="%1."/>
      <w:lvlJc w:val="left"/>
      <w:pPr>
        <w:ind w:left="360" w:hanging="360"/>
      </w:pPr>
      <w:rPr>
        <w:rFonts w:hint="default"/>
        <w:color w:val="auto"/>
      </w:rPr>
    </w:lvl>
    <w:lvl w:ilvl="1">
      <w:start w:val="1"/>
      <w:numFmt w:val="lowerLetter"/>
      <w:lvlText w:val="%2)"/>
      <w:lvlJc w:val="left"/>
      <w:pPr>
        <w:tabs>
          <w:tab w:val="num" w:pos="720"/>
        </w:tabs>
        <w:ind w:left="720" w:hanging="360"/>
      </w:pPr>
      <w:rPr>
        <w:rFonts w:hint="default"/>
      </w:rPr>
    </w:lvl>
    <w:lvl w:ilvl="2">
      <w:start w:val="1"/>
      <w:numFmt w:val="decimal"/>
      <w:lvlText w:val="%3."/>
      <w:lvlJc w:val="left"/>
      <w:pPr>
        <w:tabs>
          <w:tab w:val="num" w:pos="1080"/>
        </w:tabs>
        <w:ind w:left="1080" w:hanging="360"/>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30" w15:restartNumberingAfterBreak="0">
    <w:nsid w:val="2F7C72B3"/>
    <w:multiLevelType w:val="hybridMultilevel"/>
    <w:tmpl w:val="963603C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32DF4762"/>
    <w:multiLevelType w:val="hybridMultilevel"/>
    <w:tmpl w:val="9056BAA6"/>
    <w:lvl w:ilvl="0" w:tplc="0409000F">
      <w:start w:val="1"/>
      <w:numFmt w:val="decimal"/>
      <w:lvlText w:val="%1-"/>
      <w:lvlJc w:val="left"/>
      <w:pPr>
        <w:tabs>
          <w:tab w:val="num" w:pos="720"/>
        </w:tabs>
        <w:ind w:left="720" w:hanging="360"/>
      </w:pPr>
      <w:rPr>
        <w:rFonts w:hint="default"/>
      </w:rPr>
    </w:lvl>
    <w:lvl w:ilvl="1" w:tplc="554A8DC4"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2" w15:restartNumberingAfterBreak="0">
    <w:nsid w:val="34B2609E"/>
    <w:multiLevelType w:val="multilevel"/>
    <w:tmpl w:val="D3A85BC8"/>
    <w:lvl w:ilvl="0">
      <w:start w:val="1"/>
      <w:numFmt w:val="decimal"/>
      <w:lvlText w:val="%1."/>
      <w:lvlJc w:val="left"/>
      <w:pPr>
        <w:tabs>
          <w:tab w:val="num" w:pos="360"/>
        </w:tabs>
        <w:ind w:left="360" w:hanging="360"/>
      </w:pPr>
      <w:rPr>
        <w:b w:val="0"/>
        <w:bCs w:val="0"/>
        <w:i w:val="0"/>
        <w:iCs w:val="0"/>
        <w:caps w:val="0"/>
        <w:smallCaps w:val="0"/>
        <w:strike w:val="0"/>
        <w:dstrike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textFill>
          <w14:solidFill>
            <w14:srgbClr w14:val="000000"/>
          </w14:solidFill>
        </w14:textFill>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lowerLetter"/>
      <w:lvlText w:val="%2)"/>
      <w:lvlJc w:val="left"/>
      <w:pPr>
        <w:tabs>
          <w:tab w:val="num" w:pos="720"/>
        </w:tabs>
        <w:ind w:left="720" w:hanging="360"/>
      </w:pPr>
      <w:rPr>
        <w:rFonts w:hint="default"/>
      </w:rPr>
    </w:lvl>
    <w:lvl w:ilvl="2">
      <w:start w:val="1"/>
      <w:numFmt w:val="lowerRoman"/>
      <w:lvlText w:val="%3)"/>
      <w:lvlJc w:val="left"/>
      <w:pPr>
        <w:tabs>
          <w:tab w:val="num" w:pos="1080"/>
        </w:tabs>
        <w:ind w:left="1080" w:hanging="360"/>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33" w15:restartNumberingAfterBreak="0">
    <w:nsid w:val="39302290"/>
    <w:multiLevelType w:val="hybridMultilevel"/>
    <w:tmpl w:val="5848354E"/>
    <w:lvl w:ilvl="0" w:tplc="61849444">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4" w15:restartNumberingAfterBreak="0">
    <w:nsid w:val="39373F40"/>
    <w:multiLevelType w:val="hybridMultilevel"/>
    <w:tmpl w:val="E702DCB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3AEC1D70"/>
    <w:multiLevelType w:val="multilevel"/>
    <w:tmpl w:val="F52E71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6" w15:restartNumberingAfterBreak="0">
    <w:nsid w:val="3B80674D"/>
    <w:multiLevelType w:val="hybridMultilevel"/>
    <w:tmpl w:val="C882BF06"/>
    <w:lvl w:ilvl="0" w:tplc="82322046">
      <w:start w:val="1"/>
      <w:numFmt w:val="decimal"/>
      <w:pStyle w:val="ListNumbered0"/>
      <w:lvlText w:val="%1."/>
      <w:lvlJc w:val="left"/>
      <w:pPr>
        <w:ind w:left="54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7" w15:restartNumberingAfterBreak="0">
    <w:nsid w:val="3C1955CA"/>
    <w:multiLevelType w:val="hybridMultilevel"/>
    <w:tmpl w:val="DAD0D89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3E3C337A"/>
    <w:multiLevelType w:val="hybridMultilevel"/>
    <w:tmpl w:val="486E2944"/>
    <w:lvl w:ilvl="0" w:tplc="6158D212">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3FE506A7"/>
    <w:multiLevelType w:val="multilevel"/>
    <w:tmpl w:val="CCCA1480"/>
    <w:lvl w:ilvl="0">
      <w:start w:val="1"/>
      <w:numFmt w:val="decimal"/>
      <w:lvlText w:val="%1."/>
      <w:lvlJc w:val="left"/>
      <w:pPr>
        <w:tabs>
          <w:tab w:val="num" w:pos="360"/>
        </w:tabs>
        <w:ind w:left="360" w:hanging="360"/>
      </w:pPr>
      <w:rPr>
        <w:b w:val="0"/>
        <w:bCs w:val="0"/>
        <w:i w:val="0"/>
        <w:iCs w:val="0"/>
        <w:caps w:val="0"/>
        <w:smallCaps w:val="0"/>
        <w:strike w:val="0"/>
        <w:dstrike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textFill>
          <w14:solidFill>
            <w14:srgbClr w14:val="000000"/>
          </w14:solidFill>
        </w14:textFill>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lowerLetter"/>
      <w:lvlText w:val="%2)"/>
      <w:lvlJc w:val="left"/>
      <w:pPr>
        <w:tabs>
          <w:tab w:val="num" w:pos="720"/>
        </w:tabs>
        <w:ind w:left="720" w:hanging="360"/>
      </w:pPr>
      <w:rPr>
        <w:rFonts w:hint="default"/>
      </w:rPr>
    </w:lvl>
    <w:lvl w:ilvl="2">
      <w:start w:val="1"/>
      <w:numFmt w:val="lowerRoman"/>
      <w:lvlText w:val="%3)"/>
      <w:lvlJc w:val="left"/>
      <w:pPr>
        <w:tabs>
          <w:tab w:val="num" w:pos="1080"/>
        </w:tabs>
        <w:ind w:left="1080" w:hanging="360"/>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40" w15:restartNumberingAfterBreak="0">
    <w:nsid w:val="41BB7211"/>
    <w:multiLevelType w:val="multilevel"/>
    <w:tmpl w:val="F9305300"/>
    <w:lvl w:ilvl="0">
      <w:start w:val="1"/>
      <w:numFmt w:val="bullet"/>
      <w:lvlText w:val=""/>
      <w:lvlJc w:val="left"/>
      <w:pPr>
        <w:tabs>
          <w:tab w:val="num" w:pos="1080"/>
        </w:tabs>
        <w:ind w:left="1080" w:hanging="360"/>
      </w:pPr>
      <w:rPr>
        <w:rFonts w:ascii="Symbol" w:hAnsi="Symbol" w:hint="default"/>
        <w:color w:val="auto"/>
      </w:rPr>
    </w:lvl>
    <w:lvl w:ilvl="1">
      <w:start w:val="1"/>
      <w:numFmt w:val="lowerLetter"/>
      <w:lvlText w:val="%2)"/>
      <w:lvlJc w:val="left"/>
      <w:pPr>
        <w:tabs>
          <w:tab w:val="num" w:pos="1440"/>
        </w:tabs>
        <w:ind w:left="1440" w:hanging="360"/>
      </w:pPr>
      <w:rPr>
        <w:rFonts w:hint="default"/>
      </w:rPr>
    </w:lvl>
    <w:lvl w:ilvl="2">
      <w:start w:val="1"/>
      <w:numFmt w:val="lowerRoman"/>
      <w:lvlText w:val="%3)"/>
      <w:lvlJc w:val="left"/>
      <w:pPr>
        <w:tabs>
          <w:tab w:val="num" w:pos="1800"/>
        </w:tabs>
        <w:ind w:left="1800" w:hanging="360"/>
      </w:pPr>
      <w:rPr>
        <w:rFonts w:hint="default"/>
      </w:rPr>
    </w:lvl>
    <w:lvl w:ilvl="3">
      <w:start w:val="1"/>
      <w:numFmt w:val="decimal"/>
      <w:lvlText w:val="(%4)"/>
      <w:lvlJc w:val="left"/>
      <w:pPr>
        <w:tabs>
          <w:tab w:val="num" w:pos="2160"/>
        </w:tabs>
        <w:ind w:left="2160" w:hanging="360"/>
      </w:pPr>
      <w:rPr>
        <w:rFonts w:hint="default"/>
      </w:rPr>
    </w:lvl>
    <w:lvl w:ilvl="4">
      <w:start w:val="1"/>
      <w:numFmt w:val="lowerLetter"/>
      <w:lvlText w:val="(%5)"/>
      <w:lvlJc w:val="left"/>
      <w:pPr>
        <w:tabs>
          <w:tab w:val="num" w:pos="2520"/>
        </w:tabs>
        <w:ind w:left="2520" w:hanging="360"/>
      </w:pPr>
      <w:rPr>
        <w:rFonts w:hint="default"/>
      </w:rPr>
    </w:lvl>
    <w:lvl w:ilvl="5">
      <w:start w:val="1"/>
      <w:numFmt w:val="lowerRoman"/>
      <w:lvlText w:val="(%6)"/>
      <w:lvlJc w:val="left"/>
      <w:pPr>
        <w:tabs>
          <w:tab w:val="num" w:pos="2880"/>
        </w:tabs>
        <w:ind w:left="2880" w:hanging="360"/>
      </w:pPr>
      <w:rPr>
        <w:rFonts w:hint="default"/>
      </w:rPr>
    </w:lvl>
    <w:lvl w:ilvl="6">
      <w:start w:val="1"/>
      <w:numFmt w:val="decimal"/>
      <w:lvlText w:val="%7."/>
      <w:lvlJc w:val="left"/>
      <w:pPr>
        <w:tabs>
          <w:tab w:val="num" w:pos="3240"/>
        </w:tabs>
        <w:ind w:left="3240" w:hanging="360"/>
      </w:pPr>
      <w:rPr>
        <w:rFonts w:hint="default"/>
      </w:rPr>
    </w:lvl>
    <w:lvl w:ilvl="7">
      <w:start w:val="1"/>
      <w:numFmt w:val="lowerLetter"/>
      <w:lvlText w:val="%8."/>
      <w:lvlJc w:val="left"/>
      <w:pPr>
        <w:tabs>
          <w:tab w:val="num" w:pos="3600"/>
        </w:tabs>
        <w:ind w:left="3600" w:hanging="360"/>
      </w:pPr>
      <w:rPr>
        <w:rFonts w:hint="default"/>
      </w:rPr>
    </w:lvl>
    <w:lvl w:ilvl="8">
      <w:start w:val="1"/>
      <w:numFmt w:val="lowerRoman"/>
      <w:lvlText w:val="%9."/>
      <w:lvlJc w:val="left"/>
      <w:pPr>
        <w:tabs>
          <w:tab w:val="num" w:pos="3960"/>
        </w:tabs>
        <w:ind w:left="3960" w:hanging="360"/>
      </w:pPr>
      <w:rPr>
        <w:rFonts w:hint="default"/>
      </w:rPr>
    </w:lvl>
  </w:abstractNum>
  <w:abstractNum w:abstractNumId="41" w15:restartNumberingAfterBreak="0">
    <w:nsid w:val="42EE6D05"/>
    <w:multiLevelType w:val="hybridMultilevel"/>
    <w:tmpl w:val="33163E9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2" w15:restartNumberingAfterBreak="0">
    <w:nsid w:val="448D0EE8"/>
    <w:multiLevelType w:val="multilevel"/>
    <w:tmpl w:val="14849460"/>
    <w:lvl w:ilvl="0">
      <w:start w:val="1"/>
      <w:numFmt w:val="decimal"/>
      <w:lvlText w:val="%1."/>
      <w:lvlJc w:val="left"/>
      <w:pPr>
        <w:ind w:left="630" w:hanging="360"/>
      </w:pPr>
      <w:rPr>
        <w:rFonts w:cs="Times New Roman" w:hint="default"/>
        <w:b w:val="0"/>
        <w:bCs w:val="0"/>
        <w:i w:val="0"/>
        <w:iCs w:val="0"/>
        <w:caps w:val="0"/>
        <w:smallCaps w:val="0"/>
        <w:strike w:val="0"/>
        <w:dstrike w:val="0"/>
        <w:noProof w:val="0"/>
        <w:vanish w:val="0"/>
        <w:color w:val="000000"/>
        <w:spacing w:val="0"/>
        <w:kern w:val="0"/>
        <w:position w:val="0"/>
        <w:sz w:val="22"/>
        <w:szCs w:val="22"/>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lvlText w:val="%2."/>
      <w:lvlJc w:val="left"/>
      <w:pPr>
        <w:tabs>
          <w:tab w:val="num" w:pos="720"/>
        </w:tabs>
        <w:ind w:left="720" w:hanging="360"/>
      </w:pPr>
      <w:rPr>
        <w:rFonts w:ascii="Arial" w:eastAsia="Times New Roman" w:hAnsi="Arial" w:cs="Times New Roman"/>
      </w:rPr>
    </w:lvl>
    <w:lvl w:ilvl="2">
      <w:start w:val="1"/>
      <w:numFmt w:val="lowerRoman"/>
      <w:lvlText w:val="%3)"/>
      <w:lvlJc w:val="left"/>
      <w:pPr>
        <w:tabs>
          <w:tab w:val="num" w:pos="1080"/>
        </w:tabs>
        <w:ind w:left="1080" w:hanging="360"/>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43" w15:restartNumberingAfterBreak="0">
    <w:nsid w:val="45396768"/>
    <w:multiLevelType w:val="hybridMultilevel"/>
    <w:tmpl w:val="B9520D26"/>
    <w:lvl w:ilvl="0" w:tplc="3BA8E688">
      <w:start w:val="1"/>
      <w:numFmt w:val="bullet"/>
      <w:pStyle w:val="ListBulleted2ndLevel"/>
      <w:lvlText w:val="o"/>
      <w:lvlJc w:val="left"/>
      <w:pPr>
        <w:ind w:left="1440" w:hanging="360"/>
      </w:pPr>
      <w:rPr>
        <w:rFonts w:ascii="Courier New" w:hAnsi="Courier New" w:cs="Courier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4" w15:restartNumberingAfterBreak="0">
    <w:nsid w:val="46C94EF4"/>
    <w:multiLevelType w:val="hybridMultilevel"/>
    <w:tmpl w:val="8C00515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15:restartNumberingAfterBreak="0">
    <w:nsid w:val="4C3B3082"/>
    <w:multiLevelType w:val="hybridMultilevel"/>
    <w:tmpl w:val="4AFE6E7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15:restartNumberingAfterBreak="0">
    <w:nsid w:val="4E346E66"/>
    <w:multiLevelType w:val="hybridMultilevel"/>
    <w:tmpl w:val="725A7A4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15:restartNumberingAfterBreak="0">
    <w:nsid w:val="503B3D3D"/>
    <w:multiLevelType w:val="multilevel"/>
    <w:tmpl w:val="39F01F2C"/>
    <w:lvl w:ilvl="0">
      <w:start w:val="1"/>
      <w:numFmt w:val="bullet"/>
      <w:pStyle w:val="Heading1"/>
      <w:lvlText w:val=""/>
      <w:lvlJc w:val="left"/>
      <w:pPr>
        <w:tabs>
          <w:tab w:val="num" w:pos="5850"/>
        </w:tabs>
        <w:ind w:left="5850" w:hanging="360"/>
      </w:pPr>
      <w:rPr>
        <w:rFonts w:ascii="Symbol" w:hAnsi="Symbol" w:hint="default"/>
        <w:sz w:val="20"/>
      </w:rPr>
    </w:lvl>
    <w:lvl w:ilvl="1">
      <w:start w:val="1"/>
      <w:numFmt w:val="bullet"/>
      <w:pStyle w:val="Heading2"/>
      <w:lvlText w:val=""/>
      <w:lvlJc w:val="left"/>
      <w:pPr>
        <w:tabs>
          <w:tab w:val="num" w:pos="6570"/>
        </w:tabs>
        <w:ind w:left="6570" w:hanging="360"/>
      </w:pPr>
      <w:rPr>
        <w:rFonts w:ascii="Symbol" w:hAnsi="Symbol" w:hint="default"/>
        <w:sz w:val="20"/>
      </w:rPr>
    </w:lvl>
    <w:lvl w:ilvl="2">
      <w:start w:val="1"/>
      <w:numFmt w:val="bullet"/>
      <w:pStyle w:val="Heading3"/>
      <w:lvlText w:val=""/>
      <w:lvlJc w:val="left"/>
      <w:pPr>
        <w:tabs>
          <w:tab w:val="num" w:pos="7290"/>
        </w:tabs>
        <w:ind w:left="7290" w:hanging="360"/>
      </w:pPr>
      <w:rPr>
        <w:rFonts w:ascii="Symbol" w:hAnsi="Symbol" w:hint="default"/>
        <w:sz w:val="20"/>
      </w:rPr>
    </w:lvl>
    <w:lvl w:ilvl="3">
      <w:start w:val="1"/>
      <w:numFmt w:val="bullet"/>
      <w:pStyle w:val="Heading4"/>
      <w:lvlText w:val=""/>
      <w:lvlJc w:val="left"/>
      <w:pPr>
        <w:tabs>
          <w:tab w:val="num" w:pos="8010"/>
        </w:tabs>
        <w:ind w:left="8010" w:hanging="360"/>
      </w:pPr>
      <w:rPr>
        <w:rFonts w:ascii="Symbol" w:hAnsi="Symbol" w:hint="default"/>
        <w:sz w:val="20"/>
      </w:rPr>
    </w:lvl>
    <w:lvl w:ilvl="4" w:tentative="1">
      <w:start w:val="1"/>
      <w:numFmt w:val="bullet"/>
      <w:pStyle w:val="Heading5"/>
      <w:lvlText w:val=""/>
      <w:lvlJc w:val="left"/>
      <w:pPr>
        <w:tabs>
          <w:tab w:val="num" w:pos="8730"/>
        </w:tabs>
        <w:ind w:left="8730" w:hanging="360"/>
      </w:pPr>
      <w:rPr>
        <w:rFonts w:ascii="Symbol" w:hAnsi="Symbol" w:hint="default"/>
        <w:sz w:val="20"/>
      </w:rPr>
    </w:lvl>
    <w:lvl w:ilvl="5" w:tentative="1">
      <w:start w:val="1"/>
      <w:numFmt w:val="bullet"/>
      <w:pStyle w:val="Heading6"/>
      <w:lvlText w:val=""/>
      <w:lvlJc w:val="left"/>
      <w:pPr>
        <w:tabs>
          <w:tab w:val="num" w:pos="9450"/>
        </w:tabs>
        <w:ind w:left="9450" w:hanging="360"/>
      </w:pPr>
      <w:rPr>
        <w:rFonts w:ascii="Symbol" w:hAnsi="Symbol" w:hint="default"/>
        <w:sz w:val="20"/>
      </w:rPr>
    </w:lvl>
    <w:lvl w:ilvl="6" w:tentative="1">
      <w:start w:val="1"/>
      <w:numFmt w:val="bullet"/>
      <w:pStyle w:val="Heading7"/>
      <w:lvlText w:val=""/>
      <w:lvlJc w:val="left"/>
      <w:pPr>
        <w:tabs>
          <w:tab w:val="num" w:pos="10170"/>
        </w:tabs>
        <w:ind w:left="10170" w:hanging="360"/>
      </w:pPr>
      <w:rPr>
        <w:rFonts w:ascii="Symbol" w:hAnsi="Symbol" w:hint="default"/>
        <w:sz w:val="20"/>
      </w:rPr>
    </w:lvl>
    <w:lvl w:ilvl="7" w:tentative="1">
      <w:start w:val="1"/>
      <w:numFmt w:val="bullet"/>
      <w:pStyle w:val="Heading8"/>
      <w:lvlText w:val=""/>
      <w:lvlJc w:val="left"/>
      <w:pPr>
        <w:tabs>
          <w:tab w:val="num" w:pos="10890"/>
        </w:tabs>
        <w:ind w:left="10890" w:hanging="360"/>
      </w:pPr>
      <w:rPr>
        <w:rFonts w:ascii="Symbol" w:hAnsi="Symbol" w:hint="default"/>
        <w:sz w:val="20"/>
      </w:rPr>
    </w:lvl>
    <w:lvl w:ilvl="8" w:tentative="1">
      <w:start w:val="1"/>
      <w:numFmt w:val="bullet"/>
      <w:pStyle w:val="Heading9"/>
      <w:lvlText w:val=""/>
      <w:lvlJc w:val="left"/>
      <w:pPr>
        <w:tabs>
          <w:tab w:val="num" w:pos="11610"/>
        </w:tabs>
        <w:ind w:left="11610" w:hanging="360"/>
      </w:pPr>
      <w:rPr>
        <w:rFonts w:ascii="Symbol" w:hAnsi="Symbol" w:hint="default"/>
        <w:sz w:val="20"/>
      </w:rPr>
    </w:lvl>
  </w:abstractNum>
  <w:abstractNum w:abstractNumId="48" w15:restartNumberingAfterBreak="0">
    <w:nsid w:val="54440D45"/>
    <w:multiLevelType w:val="hybridMultilevel"/>
    <w:tmpl w:val="89B4661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9" w15:restartNumberingAfterBreak="0">
    <w:nsid w:val="5BCD21B9"/>
    <w:multiLevelType w:val="hybridMultilevel"/>
    <w:tmpl w:val="D0BC6AD4"/>
    <w:lvl w:ilvl="0" w:tplc="2EAA748C">
      <w:start w:val="1"/>
      <w:numFmt w:val="bullet"/>
      <w:lvlText w:val="o"/>
      <w:lvlJc w:val="left"/>
      <w:pPr>
        <w:ind w:left="1800" w:hanging="360"/>
      </w:pPr>
      <w:rPr>
        <w:rFonts w:ascii="Courier New" w:hAnsi="Courier New" w:cs="Courier New"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50" w15:restartNumberingAfterBreak="0">
    <w:nsid w:val="5C672891"/>
    <w:multiLevelType w:val="hybridMultilevel"/>
    <w:tmpl w:val="72BE7FF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15:restartNumberingAfterBreak="0">
    <w:nsid w:val="5F825608"/>
    <w:multiLevelType w:val="multilevel"/>
    <w:tmpl w:val="D3A85BC8"/>
    <w:lvl w:ilvl="0">
      <w:start w:val="1"/>
      <w:numFmt w:val="decimal"/>
      <w:lvlText w:val="%1."/>
      <w:lvlJc w:val="left"/>
      <w:pPr>
        <w:tabs>
          <w:tab w:val="num" w:pos="360"/>
        </w:tabs>
        <w:ind w:left="360" w:hanging="360"/>
      </w:pPr>
      <w:rPr>
        <w:b w:val="0"/>
        <w:bCs w:val="0"/>
        <w:i w:val="0"/>
        <w:iCs w:val="0"/>
        <w:caps w:val="0"/>
        <w:smallCaps w:val="0"/>
        <w:strike w:val="0"/>
        <w:dstrike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textFill>
          <w14:solidFill>
            <w14:srgbClr w14:val="000000"/>
          </w14:solidFill>
        </w14:textFill>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lowerLetter"/>
      <w:lvlText w:val="%2)"/>
      <w:lvlJc w:val="left"/>
      <w:pPr>
        <w:tabs>
          <w:tab w:val="num" w:pos="720"/>
        </w:tabs>
        <w:ind w:left="720" w:hanging="360"/>
      </w:pPr>
      <w:rPr>
        <w:rFonts w:hint="default"/>
      </w:rPr>
    </w:lvl>
    <w:lvl w:ilvl="2">
      <w:start w:val="1"/>
      <w:numFmt w:val="lowerRoman"/>
      <w:lvlText w:val="%3)"/>
      <w:lvlJc w:val="left"/>
      <w:pPr>
        <w:tabs>
          <w:tab w:val="num" w:pos="1080"/>
        </w:tabs>
        <w:ind w:left="1080" w:hanging="360"/>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52" w15:restartNumberingAfterBreak="0">
    <w:nsid w:val="5FBB608C"/>
    <w:multiLevelType w:val="hybridMultilevel"/>
    <w:tmpl w:val="44B64D3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3" w15:restartNumberingAfterBreak="0">
    <w:nsid w:val="5FC71C9F"/>
    <w:multiLevelType w:val="hybridMultilevel"/>
    <w:tmpl w:val="D18CA056"/>
    <w:lvl w:ilvl="0" w:tplc="AEFA1F9A">
      <w:start w:val="1"/>
      <w:numFmt w:val="bullet"/>
      <w:pStyle w:val="ListBulleted"/>
      <w:lvlText w:val=""/>
      <w:lvlJc w:val="left"/>
      <w:pPr>
        <w:ind w:left="720" w:hanging="360"/>
      </w:pPr>
      <w:rPr>
        <w:rFonts w:ascii="Symbol" w:hAnsi="Symbol" w:hint="default"/>
      </w:rPr>
    </w:lvl>
    <w:lvl w:ilvl="1" w:tplc="2752E542">
      <w:start w:val="1"/>
      <w:numFmt w:val="bullet"/>
      <w:lvlText w:val="o"/>
      <w:lvlJc w:val="left"/>
      <w:pPr>
        <w:tabs>
          <w:tab w:val="num" w:pos="1440"/>
        </w:tabs>
        <w:ind w:left="1440" w:hanging="360"/>
      </w:pPr>
      <w:rPr>
        <w:rFonts w:ascii="Courier New" w:hAnsi="Courier New" w:cs="Courier New" w:hint="default"/>
      </w:rPr>
    </w:lvl>
    <w:lvl w:ilvl="2" w:tplc="04090005">
      <w:start w:val="1"/>
      <w:numFmt w:val="bullet"/>
      <w:lvlText w:val=""/>
      <w:lvlJc w:val="left"/>
      <w:pPr>
        <w:tabs>
          <w:tab w:val="num" w:pos="2160"/>
        </w:tabs>
        <w:ind w:left="2160" w:hanging="360"/>
      </w:pPr>
      <w:rPr>
        <w:rFonts w:ascii="Wingdings" w:hAnsi="Wingdings" w:cs="Wingdings" w:hint="default"/>
      </w:rPr>
    </w:lvl>
    <w:lvl w:ilvl="3" w:tplc="04090001" w:tentative="1">
      <w:start w:val="1"/>
      <w:numFmt w:val="bullet"/>
      <w:lvlText w:val=""/>
      <w:lvlJc w:val="left"/>
      <w:pPr>
        <w:tabs>
          <w:tab w:val="num" w:pos="2880"/>
        </w:tabs>
        <w:ind w:left="2880" w:hanging="360"/>
      </w:pPr>
      <w:rPr>
        <w:rFonts w:ascii="Symbol" w:hAnsi="Symbol" w:cs="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cs="Wingdings" w:hint="default"/>
      </w:rPr>
    </w:lvl>
    <w:lvl w:ilvl="6" w:tplc="04090001" w:tentative="1">
      <w:start w:val="1"/>
      <w:numFmt w:val="bullet"/>
      <w:lvlText w:val=""/>
      <w:lvlJc w:val="left"/>
      <w:pPr>
        <w:tabs>
          <w:tab w:val="num" w:pos="5040"/>
        </w:tabs>
        <w:ind w:left="5040" w:hanging="360"/>
      </w:pPr>
      <w:rPr>
        <w:rFonts w:ascii="Symbol" w:hAnsi="Symbol" w:cs="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cs="Wingdings" w:hint="default"/>
      </w:rPr>
    </w:lvl>
  </w:abstractNum>
  <w:abstractNum w:abstractNumId="54" w15:restartNumberingAfterBreak="0">
    <w:nsid w:val="627442D6"/>
    <w:multiLevelType w:val="multilevel"/>
    <w:tmpl w:val="0409001F"/>
    <w:styleLink w:val="111111"/>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216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324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4320"/>
        </w:tabs>
        <w:ind w:left="3744" w:hanging="1224"/>
      </w:pPr>
    </w:lvl>
    <w:lvl w:ilvl="8">
      <w:start w:val="1"/>
      <w:numFmt w:val="decimal"/>
      <w:lvlText w:val="%1.%2.%3.%4.%5.%6.%7.%8.%9."/>
      <w:lvlJc w:val="left"/>
      <w:pPr>
        <w:tabs>
          <w:tab w:val="num" w:pos="4680"/>
        </w:tabs>
        <w:ind w:left="4320" w:hanging="1440"/>
      </w:pPr>
    </w:lvl>
  </w:abstractNum>
  <w:abstractNum w:abstractNumId="55" w15:restartNumberingAfterBreak="0">
    <w:nsid w:val="634F0CA3"/>
    <w:multiLevelType w:val="multilevel"/>
    <w:tmpl w:val="CC14CF28"/>
    <w:lvl w:ilvl="0">
      <w:start w:val="1"/>
      <w:numFmt w:val="decimal"/>
      <w:lvlText w:val="%1."/>
      <w:lvlJc w:val="left"/>
      <w:pPr>
        <w:tabs>
          <w:tab w:val="num" w:pos="360"/>
        </w:tabs>
        <w:ind w:left="360" w:hanging="360"/>
      </w:pPr>
      <w:rPr>
        <w:b w:val="0"/>
        <w:bCs w:val="0"/>
        <w:i w:val="0"/>
        <w:iCs w:val="0"/>
        <w:caps w:val="0"/>
        <w:smallCaps w:val="0"/>
        <w:strike w:val="0"/>
        <w:dstrike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textFill>
          <w14:solidFill>
            <w14:srgbClr w14:val="000000"/>
          </w14:solidFill>
        </w14:textFill>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lowerLetter"/>
      <w:lvlText w:val="%2)"/>
      <w:lvlJc w:val="left"/>
      <w:pPr>
        <w:tabs>
          <w:tab w:val="num" w:pos="720"/>
        </w:tabs>
        <w:ind w:left="720" w:hanging="360"/>
      </w:pPr>
      <w:rPr>
        <w:rFonts w:hint="default"/>
      </w:rPr>
    </w:lvl>
    <w:lvl w:ilvl="2">
      <w:start w:val="1"/>
      <w:numFmt w:val="lowerRoman"/>
      <w:lvlText w:val="%3)"/>
      <w:lvlJc w:val="left"/>
      <w:pPr>
        <w:tabs>
          <w:tab w:val="num" w:pos="1080"/>
        </w:tabs>
        <w:ind w:left="1080" w:hanging="360"/>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56" w15:restartNumberingAfterBreak="0">
    <w:nsid w:val="64461971"/>
    <w:multiLevelType w:val="hybridMultilevel"/>
    <w:tmpl w:val="906C045A"/>
    <w:lvl w:ilvl="0" w:tplc="04090001">
      <w:start w:val="1"/>
      <w:numFmt w:val="bullet"/>
      <w:lvlText w:val=""/>
      <w:lvlJc w:val="left"/>
      <w:pPr>
        <w:tabs>
          <w:tab w:val="num" w:pos="0"/>
        </w:tabs>
        <w:ind w:left="360" w:hanging="360"/>
      </w:pPr>
      <w:rPr>
        <w:rFonts w:ascii="Symbol" w:hAnsi="Symbol" w:hint="default"/>
      </w:rPr>
    </w:lvl>
    <w:lvl w:ilvl="1" w:tplc="04090003">
      <w:start w:val="1"/>
      <w:numFmt w:val="bullet"/>
      <w:lvlText w:val="o"/>
      <w:lvlJc w:val="left"/>
      <w:pPr>
        <w:tabs>
          <w:tab w:val="num" w:pos="1080"/>
        </w:tabs>
        <w:ind w:left="1080" w:hanging="360"/>
      </w:pPr>
      <w:rPr>
        <w:rFonts w:ascii="Courier New" w:hAnsi="Courier New" w:cs="Courier New" w:hint="default"/>
      </w:rPr>
    </w:lvl>
    <w:lvl w:ilvl="2" w:tplc="04090005">
      <w:start w:val="1"/>
      <w:numFmt w:val="bullet"/>
      <w:lvlText w:val=""/>
      <w:lvlJc w:val="left"/>
      <w:pPr>
        <w:tabs>
          <w:tab w:val="num" w:pos="1800"/>
        </w:tabs>
        <w:ind w:left="1800" w:hanging="360"/>
      </w:pPr>
      <w:rPr>
        <w:rFonts w:ascii="Wingdings" w:hAnsi="Wingdings" w:hint="default"/>
      </w:rPr>
    </w:lvl>
    <w:lvl w:ilvl="3" w:tplc="0409000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57" w15:restartNumberingAfterBreak="0">
    <w:nsid w:val="64E740BF"/>
    <w:multiLevelType w:val="multilevel"/>
    <w:tmpl w:val="0409001D"/>
    <w:styleLink w:val="1ai"/>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58" w15:restartNumberingAfterBreak="0">
    <w:nsid w:val="6809630B"/>
    <w:multiLevelType w:val="hybridMultilevel"/>
    <w:tmpl w:val="EC4EF13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9" w15:restartNumberingAfterBreak="0">
    <w:nsid w:val="68B653FF"/>
    <w:multiLevelType w:val="hybridMultilevel"/>
    <w:tmpl w:val="6A7EBC70"/>
    <w:lvl w:ilvl="0" w:tplc="C6AE7FE2">
      <w:start w:val="1"/>
      <w:numFmt w:val="decimal"/>
      <w:pStyle w:val="List3"/>
      <w:lvlText w:val="%1."/>
      <w:lvlJc w:val="left"/>
      <w:pPr>
        <w:tabs>
          <w:tab w:val="num" w:pos="2160"/>
        </w:tabs>
        <w:ind w:left="2160" w:hanging="360"/>
      </w:pPr>
      <w:rPr>
        <w:rFonts w:hint="default"/>
      </w:rPr>
    </w:lvl>
    <w:lvl w:ilvl="1" w:tplc="5EA2D90E" w:tentative="1">
      <w:start w:val="1"/>
      <w:numFmt w:val="lowerLetter"/>
      <w:lvlText w:val="%2."/>
      <w:lvlJc w:val="left"/>
      <w:pPr>
        <w:tabs>
          <w:tab w:val="num" w:pos="2160"/>
        </w:tabs>
        <w:ind w:left="2160" w:hanging="360"/>
      </w:pPr>
    </w:lvl>
    <w:lvl w:ilvl="2" w:tplc="A47C958C" w:tentative="1">
      <w:start w:val="1"/>
      <w:numFmt w:val="lowerRoman"/>
      <w:lvlText w:val="%3."/>
      <w:lvlJc w:val="right"/>
      <w:pPr>
        <w:tabs>
          <w:tab w:val="num" w:pos="2880"/>
        </w:tabs>
        <w:ind w:left="2880" w:hanging="180"/>
      </w:pPr>
    </w:lvl>
    <w:lvl w:ilvl="3" w:tplc="AF84FCAC" w:tentative="1">
      <w:start w:val="1"/>
      <w:numFmt w:val="decimal"/>
      <w:lvlText w:val="%4."/>
      <w:lvlJc w:val="left"/>
      <w:pPr>
        <w:tabs>
          <w:tab w:val="num" w:pos="3600"/>
        </w:tabs>
        <w:ind w:left="3600" w:hanging="360"/>
      </w:pPr>
    </w:lvl>
    <w:lvl w:ilvl="4" w:tplc="D710048C" w:tentative="1">
      <w:start w:val="1"/>
      <w:numFmt w:val="lowerLetter"/>
      <w:lvlText w:val="%5."/>
      <w:lvlJc w:val="left"/>
      <w:pPr>
        <w:tabs>
          <w:tab w:val="num" w:pos="4320"/>
        </w:tabs>
        <w:ind w:left="4320" w:hanging="360"/>
      </w:pPr>
    </w:lvl>
    <w:lvl w:ilvl="5" w:tplc="D4680F96" w:tentative="1">
      <w:start w:val="1"/>
      <w:numFmt w:val="lowerRoman"/>
      <w:lvlText w:val="%6."/>
      <w:lvlJc w:val="right"/>
      <w:pPr>
        <w:tabs>
          <w:tab w:val="num" w:pos="5040"/>
        </w:tabs>
        <w:ind w:left="5040" w:hanging="180"/>
      </w:pPr>
    </w:lvl>
    <w:lvl w:ilvl="6" w:tplc="33B8ABEE" w:tentative="1">
      <w:start w:val="1"/>
      <w:numFmt w:val="decimal"/>
      <w:lvlText w:val="%7."/>
      <w:lvlJc w:val="left"/>
      <w:pPr>
        <w:tabs>
          <w:tab w:val="num" w:pos="5760"/>
        </w:tabs>
        <w:ind w:left="5760" w:hanging="360"/>
      </w:pPr>
    </w:lvl>
    <w:lvl w:ilvl="7" w:tplc="6FE4EAF0" w:tentative="1">
      <w:start w:val="1"/>
      <w:numFmt w:val="lowerLetter"/>
      <w:lvlText w:val="%8."/>
      <w:lvlJc w:val="left"/>
      <w:pPr>
        <w:tabs>
          <w:tab w:val="num" w:pos="6480"/>
        </w:tabs>
        <w:ind w:left="6480" w:hanging="360"/>
      </w:pPr>
    </w:lvl>
    <w:lvl w:ilvl="8" w:tplc="86B8D02A" w:tentative="1">
      <w:start w:val="1"/>
      <w:numFmt w:val="lowerRoman"/>
      <w:lvlText w:val="%9."/>
      <w:lvlJc w:val="right"/>
      <w:pPr>
        <w:tabs>
          <w:tab w:val="num" w:pos="7200"/>
        </w:tabs>
        <w:ind w:left="7200" w:hanging="180"/>
      </w:pPr>
    </w:lvl>
  </w:abstractNum>
  <w:abstractNum w:abstractNumId="60" w15:restartNumberingAfterBreak="0">
    <w:nsid w:val="6C083A1D"/>
    <w:multiLevelType w:val="hybridMultilevel"/>
    <w:tmpl w:val="25E08B6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1" w15:restartNumberingAfterBreak="0">
    <w:nsid w:val="6C2767E4"/>
    <w:multiLevelType w:val="hybridMultilevel"/>
    <w:tmpl w:val="4E568D9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2" w15:restartNumberingAfterBreak="0">
    <w:nsid w:val="6D7458FD"/>
    <w:multiLevelType w:val="hybridMultilevel"/>
    <w:tmpl w:val="E1B43B3C"/>
    <w:lvl w:ilvl="0" w:tplc="7D9439A4">
      <w:start w:val="1"/>
      <w:numFmt w:val="bullet"/>
      <w:pStyle w:val="Bullets"/>
      <w:lvlText w:val=""/>
      <w:lvlJc w:val="left"/>
      <w:pPr>
        <w:ind w:left="1224" w:hanging="360"/>
      </w:pPr>
      <w:rPr>
        <w:rFonts w:ascii="Symbol" w:hAnsi="Symbol" w:hint="default"/>
      </w:rPr>
    </w:lvl>
    <w:lvl w:ilvl="1" w:tplc="04090019">
      <w:start w:val="1"/>
      <w:numFmt w:val="bullet"/>
      <w:lvlText w:val="o"/>
      <w:lvlJc w:val="left"/>
      <w:pPr>
        <w:ind w:left="1944" w:hanging="360"/>
      </w:pPr>
      <w:rPr>
        <w:rFonts w:ascii="Courier New" w:hAnsi="Courier New" w:cs="Courier New" w:hint="default"/>
      </w:rPr>
    </w:lvl>
    <w:lvl w:ilvl="2" w:tplc="0409001B" w:tentative="1">
      <w:start w:val="1"/>
      <w:numFmt w:val="bullet"/>
      <w:lvlText w:val=""/>
      <w:lvlJc w:val="left"/>
      <w:pPr>
        <w:ind w:left="2664" w:hanging="360"/>
      </w:pPr>
      <w:rPr>
        <w:rFonts w:ascii="Wingdings" w:hAnsi="Wingdings" w:hint="default"/>
      </w:rPr>
    </w:lvl>
    <w:lvl w:ilvl="3" w:tplc="0409000F" w:tentative="1">
      <w:start w:val="1"/>
      <w:numFmt w:val="bullet"/>
      <w:lvlText w:val=""/>
      <w:lvlJc w:val="left"/>
      <w:pPr>
        <w:ind w:left="3384" w:hanging="360"/>
      </w:pPr>
      <w:rPr>
        <w:rFonts w:ascii="Symbol" w:hAnsi="Symbol" w:hint="default"/>
      </w:rPr>
    </w:lvl>
    <w:lvl w:ilvl="4" w:tplc="04090019" w:tentative="1">
      <w:start w:val="1"/>
      <w:numFmt w:val="bullet"/>
      <w:lvlText w:val="o"/>
      <w:lvlJc w:val="left"/>
      <w:pPr>
        <w:ind w:left="4104" w:hanging="360"/>
      </w:pPr>
      <w:rPr>
        <w:rFonts w:ascii="Courier New" w:hAnsi="Courier New" w:cs="Courier New" w:hint="default"/>
      </w:rPr>
    </w:lvl>
    <w:lvl w:ilvl="5" w:tplc="0409001B" w:tentative="1">
      <w:start w:val="1"/>
      <w:numFmt w:val="bullet"/>
      <w:lvlText w:val=""/>
      <w:lvlJc w:val="left"/>
      <w:pPr>
        <w:ind w:left="4824" w:hanging="360"/>
      </w:pPr>
      <w:rPr>
        <w:rFonts w:ascii="Wingdings" w:hAnsi="Wingdings" w:hint="default"/>
      </w:rPr>
    </w:lvl>
    <w:lvl w:ilvl="6" w:tplc="0409000F" w:tentative="1">
      <w:start w:val="1"/>
      <w:numFmt w:val="bullet"/>
      <w:lvlText w:val=""/>
      <w:lvlJc w:val="left"/>
      <w:pPr>
        <w:ind w:left="5544" w:hanging="360"/>
      </w:pPr>
      <w:rPr>
        <w:rFonts w:ascii="Symbol" w:hAnsi="Symbol" w:hint="default"/>
      </w:rPr>
    </w:lvl>
    <w:lvl w:ilvl="7" w:tplc="04090019" w:tentative="1">
      <w:start w:val="1"/>
      <w:numFmt w:val="bullet"/>
      <w:lvlText w:val="o"/>
      <w:lvlJc w:val="left"/>
      <w:pPr>
        <w:ind w:left="6264" w:hanging="360"/>
      </w:pPr>
      <w:rPr>
        <w:rFonts w:ascii="Courier New" w:hAnsi="Courier New" w:cs="Courier New" w:hint="default"/>
      </w:rPr>
    </w:lvl>
    <w:lvl w:ilvl="8" w:tplc="0409001B" w:tentative="1">
      <w:start w:val="1"/>
      <w:numFmt w:val="bullet"/>
      <w:lvlText w:val=""/>
      <w:lvlJc w:val="left"/>
      <w:pPr>
        <w:ind w:left="6984" w:hanging="360"/>
      </w:pPr>
      <w:rPr>
        <w:rFonts w:ascii="Wingdings" w:hAnsi="Wingdings" w:hint="default"/>
      </w:rPr>
    </w:lvl>
  </w:abstractNum>
  <w:abstractNum w:abstractNumId="63" w15:restartNumberingAfterBreak="0">
    <w:nsid w:val="6E81080F"/>
    <w:multiLevelType w:val="hybridMultilevel"/>
    <w:tmpl w:val="68169B3A"/>
    <w:lvl w:ilvl="0" w:tplc="7340032C">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64" w15:restartNumberingAfterBreak="0">
    <w:nsid w:val="709C5509"/>
    <w:multiLevelType w:val="multilevel"/>
    <w:tmpl w:val="04090023"/>
    <w:styleLink w:val="ArticleSection"/>
    <w:lvl w:ilvl="0">
      <w:start w:val="1"/>
      <w:numFmt w:val="upperRoman"/>
      <w:lvlText w:val="Article %1."/>
      <w:lvlJc w:val="left"/>
      <w:pPr>
        <w:tabs>
          <w:tab w:val="num" w:pos="1440"/>
        </w:tabs>
      </w:pPr>
    </w:lvl>
    <w:lvl w:ilvl="1">
      <w:start w:val="1"/>
      <w:numFmt w:val="decimalZero"/>
      <w:isLgl/>
      <w:lvlText w:val="Section %1.%2"/>
      <w:lvlJc w:val="left"/>
      <w:pPr>
        <w:tabs>
          <w:tab w:val="num" w:pos="1440"/>
        </w:tabs>
      </w:pPr>
    </w:lvl>
    <w:lvl w:ilvl="2">
      <w:start w:val="1"/>
      <w:numFmt w:val="lowerLetter"/>
      <w:lvlText w:val="(%3)"/>
      <w:lvlJc w:val="left"/>
      <w:pPr>
        <w:tabs>
          <w:tab w:val="num" w:pos="720"/>
        </w:tabs>
        <w:ind w:left="720" w:hanging="432"/>
      </w:pPr>
    </w:lvl>
    <w:lvl w:ilvl="3">
      <w:start w:val="1"/>
      <w:numFmt w:val="lowerRoman"/>
      <w:lvlText w:val="(%4)"/>
      <w:lvlJc w:val="right"/>
      <w:pPr>
        <w:tabs>
          <w:tab w:val="num" w:pos="864"/>
        </w:tabs>
        <w:ind w:left="864" w:hanging="144"/>
      </w:pPr>
    </w:lvl>
    <w:lvl w:ilvl="4">
      <w:start w:val="1"/>
      <w:numFmt w:val="decimal"/>
      <w:lvlText w:val="%5)"/>
      <w:lvlJc w:val="left"/>
      <w:pPr>
        <w:tabs>
          <w:tab w:val="num" w:pos="1008"/>
        </w:tabs>
        <w:ind w:left="1008" w:hanging="432"/>
      </w:pPr>
    </w:lvl>
    <w:lvl w:ilvl="5">
      <w:start w:val="1"/>
      <w:numFmt w:val="lowerLetter"/>
      <w:lvlText w:val="%6)"/>
      <w:lvlJc w:val="left"/>
      <w:pPr>
        <w:tabs>
          <w:tab w:val="num" w:pos="1152"/>
        </w:tabs>
        <w:ind w:left="1152" w:hanging="432"/>
      </w:pPr>
    </w:lvl>
    <w:lvl w:ilvl="6">
      <w:start w:val="1"/>
      <w:numFmt w:val="lowerRoman"/>
      <w:lvlText w:val="%7)"/>
      <w:lvlJc w:val="right"/>
      <w:pPr>
        <w:tabs>
          <w:tab w:val="num" w:pos="1296"/>
        </w:tabs>
        <w:ind w:left="1296" w:hanging="288"/>
      </w:pPr>
    </w:lvl>
    <w:lvl w:ilvl="7">
      <w:start w:val="1"/>
      <w:numFmt w:val="lowerLetter"/>
      <w:lvlText w:val="%8."/>
      <w:lvlJc w:val="left"/>
      <w:pPr>
        <w:tabs>
          <w:tab w:val="num" w:pos="1440"/>
        </w:tabs>
        <w:ind w:left="1440" w:hanging="432"/>
      </w:pPr>
    </w:lvl>
    <w:lvl w:ilvl="8">
      <w:start w:val="1"/>
      <w:numFmt w:val="lowerRoman"/>
      <w:lvlText w:val="%9."/>
      <w:lvlJc w:val="right"/>
      <w:pPr>
        <w:tabs>
          <w:tab w:val="num" w:pos="1584"/>
        </w:tabs>
        <w:ind w:left="1584" w:hanging="144"/>
      </w:pPr>
    </w:lvl>
  </w:abstractNum>
  <w:abstractNum w:abstractNumId="65" w15:restartNumberingAfterBreak="0">
    <w:nsid w:val="70DD0B88"/>
    <w:multiLevelType w:val="hybridMultilevel"/>
    <w:tmpl w:val="13307DA6"/>
    <w:lvl w:ilvl="0" w:tplc="780E1B9A">
      <w:start w:val="1"/>
      <w:numFmt w:val="bullet"/>
      <w:lvlText w:val=""/>
      <w:lvlJc w:val="left"/>
      <w:pPr>
        <w:ind w:left="720" w:hanging="360"/>
      </w:pPr>
      <w:rPr>
        <w:rFonts w:ascii="Symbol" w:hAnsi="Symbol" w:hint="default"/>
      </w:rPr>
    </w:lvl>
    <w:lvl w:ilvl="1" w:tplc="04090019" w:tentative="1">
      <w:start w:val="1"/>
      <w:numFmt w:val="bullet"/>
      <w:lvlText w:val="o"/>
      <w:lvlJc w:val="left"/>
      <w:pPr>
        <w:ind w:left="1440" w:hanging="360"/>
      </w:pPr>
      <w:rPr>
        <w:rFonts w:ascii="Courier New" w:hAnsi="Courier New" w:cs="Courier New" w:hint="default"/>
      </w:rPr>
    </w:lvl>
    <w:lvl w:ilvl="2" w:tplc="0409001B" w:tentative="1">
      <w:start w:val="1"/>
      <w:numFmt w:val="bullet"/>
      <w:lvlText w:val=""/>
      <w:lvlJc w:val="left"/>
      <w:pPr>
        <w:ind w:left="2160" w:hanging="360"/>
      </w:pPr>
      <w:rPr>
        <w:rFonts w:ascii="Wingdings" w:hAnsi="Wingdings" w:hint="default"/>
      </w:rPr>
    </w:lvl>
    <w:lvl w:ilvl="3" w:tplc="0409000F" w:tentative="1">
      <w:start w:val="1"/>
      <w:numFmt w:val="bullet"/>
      <w:lvlText w:val=""/>
      <w:lvlJc w:val="left"/>
      <w:pPr>
        <w:ind w:left="2880" w:hanging="360"/>
      </w:pPr>
      <w:rPr>
        <w:rFonts w:ascii="Symbol" w:hAnsi="Symbol" w:hint="default"/>
      </w:rPr>
    </w:lvl>
    <w:lvl w:ilvl="4" w:tplc="04090019" w:tentative="1">
      <w:start w:val="1"/>
      <w:numFmt w:val="bullet"/>
      <w:lvlText w:val="o"/>
      <w:lvlJc w:val="left"/>
      <w:pPr>
        <w:ind w:left="3600" w:hanging="360"/>
      </w:pPr>
      <w:rPr>
        <w:rFonts w:ascii="Courier New" w:hAnsi="Courier New" w:cs="Courier New" w:hint="default"/>
      </w:rPr>
    </w:lvl>
    <w:lvl w:ilvl="5" w:tplc="0409001B" w:tentative="1">
      <w:start w:val="1"/>
      <w:numFmt w:val="bullet"/>
      <w:lvlText w:val=""/>
      <w:lvlJc w:val="left"/>
      <w:pPr>
        <w:ind w:left="4320" w:hanging="360"/>
      </w:pPr>
      <w:rPr>
        <w:rFonts w:ascii="Wingdings" w:hAnsi="Wingdings" w:hint="default"/>
      </w:rPr>
    </w:lvl>
    <w:lvl w:ilvl="6" w:tplc="0409000F" w:tentative="1">
      <w:start w:val="1"/>
      <w:numFmt w:val="bullet"/>
      <w:lvlText w:val=""/>
      <w:lvlJc w:val="left"/>
      <w:pPr>
        <w:ind w:left="5040" w:hanging="360"/>
      </w:pPr>
      <w:rPr>
        <w:rFonts w:ascii="Symbol" w:hAnsi="Symbol" w:hint="default"/>
      </w:rPr>
    </w:lvl>
    <w:lvl w:ilvl="7" w:tplc="04090019" w:tentative="1">
      <w:start w:val="1"/>
      <w:numFmt w:val="bullet"/>
      <w:lvlText w:val="o"/>
      <w:lvlJc w:val="left"/>
      <w:pPr>
        <w:ind w:left="5760" w:hanging="360"/>
      </w:pPr>
      <w:rPr>
        <w:rFonts w:ascii="Courier New" w:hAnsi="Courier New" w:cs="Courier New" w:hint="default"/>
      </w:rPr>
    </w:lvl>
    <w:lvl w:ilvl="8" w:tplc="0409001B" w:tentative="1">
      <w:start w:val="1"/>
      <w:numFmt w:val="bullet"/>
      <w:lvlText w:val=""/>
      <w:lvlJc w:val="left"/>
      <w:pPr>
        <w:ind w:left="6480" w:hanging="360"/>
      </w:pPr>
      <w:rPr>
        <w:rFonts w:ascii="Wingdings" w:hAnsi="Wingdings" w:hint="default"/>
      </w:rPr>
    </w:lvl>
  </w:abstractNum>
  <w:abstractNum w:abstractNumId="66" w15:restartNumberingAfterBreak="0">
    <w:nsid w:val="70FB1BC0"/>
    <w:multiLevelType w:val="hybridMultilevel"/>
    <w:tmpl w:val="A3AEDC5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7" w15:restartNumberingAfterBreak="0">
    <w:nsid w:val="759C37E7"/>
    <w:multiLevelType w:val="hybridMultilevel"/>
    <w:tmpl w:val="28245A30"/>
    <w:lvl w:ilvl="0" w:tplc="D5AA728E">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68" w15:restartNumberingAfterBreak="0">
    <w:nsid w:val="75BF6EDA"/>
    <w:multiLevelType w:val="hybridMultilevel"/>
    <w:tmpl w:val="A81A7C3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9" w15:restartNumberingAfterBreak="0">
    <w:nsid w:val="78D1306E"/>
    <w:multiLevelType w:val="multilevel"/>
    <w:tmpl w:val="E1565170"/>
    <w:lvl w:ilvl="0">
      <w:start w:val="1"/>
      <w:numFmt w:val="decimal"/>
      <w:lvlText w:val="%1."/>
      <w:lvlJc w:val="left"/>
      <w:pPr>
        <w:tabs>
          <w:tab w:val="num" w:pos="360"/>
        </w:tabs>
        <w:ind w:left="360" w:hanging="360"/>
      </w:pPr>
      <w:rPr>
        <w:b w:val="0"/>
        <w:bCs w:val="0"/>
        <w:i w:val="0"/>
        <w:iCs w:val="0"/>
        <w:caps w:val="0"/>
        <w:smallCaps w:val="0"/>
        <w:strike w:val="0"/>
        <w:dstrike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textFill>
          <w14:solidFill>
            <w14:srgbClr w14:val="000000"/>
          </w14:solidFill>
        </w14:textFill>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lowerLetter"/>
      <w:lvlText w:val="%2)"/>
      <w:lvlJc w:val="left"/>
      <w:pPr>
        <w:tabs>
          <w:tab w:val="num" w:pos="720"/>
        </w:tabs>
        <w:ind w:left="720" w:hanging="360"/>
      </w:pPr>
      <w:rPr>
        <w:rFonts w:hint="default"/>
      </w:rPr>
    </w:lvl>
    <w:lvl w:ilvl="2">
      <w:start w:val="1"/>
      <w:numFmt w:val="lowerRoman"/>
      <w:lvlText w:val="%3)"/>
      <w:lvlJc w:val="left"/>
      <w:pPr>
        <w:tabs>
          <w:tab w:val="num" w:pos="1080"/>
        </w:tabs>
        <w:ind w:left="1080" w:hanging="360"/>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70" w15:restartNumberingAfterBreak="0">
    <w:nsid w:val="7A805C47"/>
    <w:multiLevelType w:val="multilevel"/>
    <w:tmpl w:val="14849460"/>
    <w:lvl w:ilvl="0">
      <w:start w:val="1"/>
      <w:numFmt w:val="decimal"/>
      <w:lvlText w:val="%1."/>
      <w:lvlJc w:val="left"/>
      <w:pPr>
        <w:ind w:left="630" w:hanging="360"/>
      </w:pPr>
      <w:rPr>
        <w:rFonts w:cs="Times New Roman" w:hint="default"/>
        <w:b w:val="0"/>
        <w:bCs w:val="0"/>
        <w:i w:val="0"/>
        <w:iCs w:val="0"/>
        <w:caps w:val="0"/>
        <w:smallCaps w:val="0"/>
        <w:strike w:val="0"/>
        <w:dstrike w:val="0"/>
        <w:noProof w:val="0"/>
        <w:vanish w:val="0"/>
        <w:color w:val="000000"/>
        <w:spacing w:val="0"/>
        <w:kern w:val="0"/>
        <w:position w:val="0"/>
        <w:sz w:val="22"/>
        <w:szCs w:val="22"/>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lvlText w:val="%2."/>
      <w:lvlJc w:val="left"/>
      <w:pPr>
        <w:tabs>
          <w:tab w:val="num" w:pos="720"/>
        </w:tabs>
        <w:ind w:left="720" w:hanging="360"/>
      </w:pPr>
      <w:rPr>
        <w:rFonts w:ascii="Arial" w:eastAsia="Times New Roman" w:hAnsi="Arial" w:cs="Times New Roman"/>
      </w:rPr>
    </w:lvl>
    <w:lvl w:ilvl="2">
      <w:start w:val="1"/>
      <w:numFmt w:val="lowerRoman"/>
      <w:lvlText w:val="%3)"/>
      <w:lvlJc w:val="left"/>
      <w:pPr>
        <w:tabs>
          <w:tab w:val="num" w:pos="1080"/>
        </w:tabs>
        <w:ind w:left="1080" w:hanging="360"/>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71" w15:restartNumberingAfterBreak="0">
    <w:nsid w:val="7C632BC9"/>
    <w:multiLevelType w:val="hybridMultilevel"/>
    <w:tmpl w:val="063C6BD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2" w15:restartNumberingAfterBreak="0">
    <w:nsid w:val="7EE32141"/>
    <w:multiLevelType w:val="singleLevel"/>
    <w:tmpl w:val="D180A322"/>
    <w:lvl w:ilvl="0">
      <w:start w:val="1"/>
      <w:numFmt w:val="bullet"/>
      <w:pStyle w:val="PBLowerBullet1"/>
      <w:lvlText w:val=""/>
      <w:lvlJc w:val="left"/>
      <w:pPr>
        <w:tabs>
          <w:tab w:val="num" w:pos="360"/>
        </w:tabs>
        <w:ind w:left="360" w:hanging="360"/>
      </w:pPr>
      <w:rPr>
        <w:rFonts w:ascii="Wingdings" w:hAnsi="Wingdings" w:cs="Wingdings" w:hint="default"/>
        <w:color w:val="008000"/>
        <w:sz w:val="16"/>
        <w:szCs w:val="16"/>
      </w:rPr>
    </w:lvl>
  </w:abstractNum>
  <w:abstractNum w:abstractNumId="73" w15:restartNumberingAfterBreak="0">
    <w:nsid w:val="7FC039C2"/>
    <w:multiLevelType w:val="hybridMultilevel"/>
    <w:tmpl w:val="02166242"/>
    <w:lvl w:ilvl="0" w:tplc="0409000F">
      <w:start w:val="2"/>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
  </w:num>
  <w:num w:numId="2">
    <w:abstractNumId w:val="53"/>
  </w:num>
  <w:num w:numId="3">
    <w:abstractNumId w:val="0"/>
  </w:num>
  <w:num w:numId="4">
    <w:abstractNumId w:val="7"/>
  </w:num>
  <w:num w:numId="5">
    <w:abstractNumId w:val="65"/>
  </w:num>
  <w:num w:numId="6">
    <w:abstractNumId w:val="56"/>
  </w:num>
  <w:num w:numId="7">
    <w:abstractNumId w:val="62"/>
  </w:num>
  <w:num w:numId="8">
    <w:abstractNumId w:val="31"/>
  </w:num>
  <w:num w:numId="9">
    <w:abstractNumId w:val="36"/>
  </w:num>
  <w:num w:numId="10">
    <w:abstractNumId w:val="43"/>
  </w:num>
  <w:num w:numId="11">
    <w:abstractNumId w:val="36"/>
    <w:lvlOverride w:ilvl="0">
      <w:startOverride w:val="1"/>
    </w:lvlOverride>
  </w:num>
  <w:num w:numId="12">
    <w:abstractNumId w:val="36"/>
    <w:lvlOverride w:ilvl="0">
      <w:startOverride w:val="1"/>
    </w:lvlOverride>
  </w:num>
  <w:num w:numId="13">
    <w:abstractNumId w:val="36"/>
    <w:lvlOverride w:ilvl="0">
      <w:startOverride w:val="1"/>
    </w:lvlOverride>
  </w:num>
  <w:num w:numId="14">
    <w:abstractNumId w:val="36"/>
    <w:lvlOverride w:ilvl="0">
      <w:startOverride w:val="1"/>
    </w:lvlOverride>
  </w:num>
  <w:num w:numId="15">
    <w:abstractNumId w:val="36"/>
    <w:lvlOverride w:ilvl="0">
      <w:startOverride w:val="1"/>
    </w:lvlOverride>
  </w:num>
  <w:num w:numId="16">
    <w:abstractNumId w:val="36"/>
    <w:lvlOverride w:ilvl="0">
      <w:startOverride w:val="1"/>
    </w:lvlOverride>
  </w:num>
  <w:num w:numId="17">
    <w:abstractNumId w:val="22"/>
  </w:num>
  <w:num w:numId="18">
    <w:abstractNumId w:val="22"/>
    <w:lvlOverride w:ilvl="0">
      <w:startOverride w:val="1"/>
    </w:lvlOverride>
  </w:num>
  <w:num w:numId="19">
    <w:abstractNumId w:val="3"/>
  </w:num>
  <w:num w:numId="20">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38"/>
  </w:num>
  <w:num w:numId="22">
    <w:abstractNumId w:val="70"/>
  </w:num>
  <w:num w:numId="23">
    <w:abstractNumId w:val="42"/>
  </w:num>
  <w:num w:numId="24">
    <w:abstractNumId w:val="49"/>
  </w:num>
  <w:num w:numId="25">
    <w:abstractNumId w:val="45"/>
  </w:num>
  <w:num w:numId="26">
    <w:abstractNumId w:val="5"/>
  </w:num>
  <w:num w:numId="27">
    <w:abstractNumId w:val="54"/>
  </w:num>
  <w:num w:numId="28">
    <w:abstractNumId w:val="57"/>
  </w:num>
  <w:num w:numId="29">
    <w:abstractNumId w:val="64"/>
  </w:num>
  <w:num w:numId="30">
    <w:abstractNumId w:val="16"/>
  </w:num>
  <w:num w:numId="31">
    <w:abstractNumId w:val="25"/>
  </w:num>
  <w:num w:numId="32">
    <w:abstractNumId w:val="59"/>
  </w:num>
  <w:num w:numId="33">
    <w:abstractNumId w:val="17"/>
  </w:num>
  <w:num w:numId="34">
    <w:abstractNumId w:val="72"/>
  </w:num>
  <w:num w:numId="35">
    <w:abstractNumId w:val="4"/>
  </w:num>
  <w:num w:numId="36">
    <w:abstractNumId w:val="11"/>
  </w:num>
  <w:num w:numId="37">
    <w:abstractNumId w:val="47"/>
    <w:lvlOverride w:ilvl="0">
      <w:startOverride w:val="1"/>
    </w:lvlOverride>
  </w:num>
  <w:num w:numId="38">
    <w:abstractNumId w:val="63"/>
  </w:num>
  <w:num w:numId="39">
    <w:abstractNumId w:val="58"/>
  </w:num>
  <w:num w:numId="40">
    <w:abstractNumId w:val="12"/>
  </w:num>
  <w:num w:numId="41">
    <w:abstractNumId w:val="23"/>
  </w:num>
  <w:num w:numId="42">
    <w:abstractNumId w:val="71"/>
  </w:num>
  <w:num w:numId="43">
    <w:abstractNumId w:val="8"/>
  </w:num>
  <w:num w:numId="44">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abstractNumId w:val="41"/>
  </w:num>
  <w:num w:numId="46">
    <w:abstractNumId w:val="26"/>
  </w:num>
  <w:num w:numId="47">
    <w:abstractNumId w:val="27"/>
  </w:num>
  <w:num w:numId="48">
    <w:abstractNumId w:val="40"/>
  </w:num>
  <w:num w:numId="49">
    <w:abstractNumId w:val="33"/>
  </w:num>
  <w:num w:numId="50">
    <w:abstractNumId w:val="39"/>
  </w:num>
  <w:num w:numId="51">
    <w:abstractNumId w:val="55"/>
  </w:num>
  <w:num w:numId="52">
    <w:abstractNumId w:val="69"/>
  </w:num>
  <w:num w:numId="53">
    <w:abstractNumId w:val="51"/>
  </w:num>
  <w:num w:numId="54">
    <w:abstractNumId w:val="32"/>
  </w:num>
  <w:num w:numId="55">
    <w:abstractNumId w:val="13"/>
  </w:num>
  <w:num w:numId="56">
    <w:abstractNumId w:val="21"/>
  </w:num>
  <w:num w:numId="57">
    <w:abstractNumId w:val="67"/>
  </w:num>
  <w:num w:numId="58">
    <w:abstractNumId w:val="61"/>
  </w:num>
  <w:num w:numId="59">
    <w:abstractNumId w:val="20"/>
  </w:num>
  <w:num w:numId="60">
    <w:abstractNumId w:val="60"/>
  </w:num>
  <w:num w:numId="61">
    <w:abstractNumId w:val="9"/>
  </w:num>
  <w:num w:numId="62">
    <w:abstractNumId w:val="46"/>
  </w:num>
  <w:num w:numId="63">
    <w:abstractNumId w:val="35"/>
    <w:lvlOverride w:ilvl="0">
      <w:startOverride w:val="1"/>
    </w:lvlOverride>
  </w:num>
  <w:num w:numId="64">
    <w:abstractNumId w:val="35"/>
    <w:lvlOverride w:ilvl="0">
      <w:startOverride w:val="2"/>
    </w:lvlOverride>
  </w:num>
  <w:num w:numId="65">
    <w:abstractNumId w:val="35"/>
    <w:lvlOverride w:ilvl="0">
      <w:startOverride w:val="3"/>
    </w:lvlOverride>
  </w:num>
  <w:num w:numId="66">
    <w:abstractNumId w:val="35"/>
    <w:lvlOverride w:ilvl="0">
      <w:startOverride w:val="4"/>
    </w:lvlOverride>
  </w:num>
  <w:num w:numId="67">
    <w:abstractNumId w:val="35"/>
    <w:lvlOverride w:ilvl="0">
      <w:startOverride w:val="5"/>
    </w:lvlOverride>
  </w:num>
  <w:num w:numId="68">
    <w:abstractNumId w:val="35"/>
    <w:lvlOverride w:ilvl="0">
      <w:startOverride w:val="6"/>
    </w:lvlOverride>
  </w:num>
  <w:num w:numId="69">
    <w:abstractNumId w:val="19"/>
  </w:num>
  <w:num w:numId="70">
    <w:abstractNumId w:val="6"/>
  </w:num>
  <w:num w:numId="71">
    <w:abstractNumId w:val="34"/>
  </w:num>
  <w:num w:numId="72">
    <w:abstractNumId w:val="68"/>
  </w:num>
  <w:num w:numId="73">
    <w:abstractNumId w:val="52"/>
  </w:num>
  <w:num w:numId="74">
    <w:abstractNumId w:val="18"/>
  </w:num>
  <w:num w:numId="75">
    <w:abstractNumId w:val="10"/>
  </w:num>
  <w:num w:numId="76">
    <w:abstractNumId w:val="66"/>
  </w:num>
  <w:num w:numId="77">
    <w:abstractNumId w:val="2"/>
  </w:num>
  <w:num w:numId="78">
    <w:abstractNumId w:val="37"/>
  </w:num>
  <w:num w:numId="79">
    <w:abstractNumId w:val="15"/>
  </w:num>
  <w:num w:numId="80">
    <w:abstractNumId w:val="14"/>
  </w:num>
  <w:num w:numId="81">
    <w:abstractNumId w:val="30"/>
  </w:num>
  <w:num w:numId="82">
    <w:abstractNumId w:val="44"/>
  </w:num>
  <w:num w:numId="83">
    <w:abstractNumId w:val="50"/>
  </w:num>
  <w:num w:numId="84">
    <w:abstractNumId w:val="29"/>
  </w:num>
  <w:num w:numId="85">
    <w:abstractNumId w:val="24"/>
  </w:num>
  <w:num w:numId="86">
    <w:abstractNumId w:val="48"/>
  </w:num>
  <w:num w:numId="87">
    <w:abstractNumId w:val="28"/>
  </w:num>
  <w:num w:numId="88">
    <w:abstractNumId w:val="73"/>
  </w:num>
  <w:numIdMacAtCleanup w:val="8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hideGrammaticalErrors/>
  <w:defaultTabStop w:val="720"/>
  <w:drawingGridHorizontalSpacing w:val="110"/>
  <w:displayHorizontalDrawingGridEvery w:val="2"/>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__grammarly61__i" w:val="H4sIAAAAAAAEAKtWckksSQxILCpxzi/NK1GyMqwFAAEhoTITAAAA"/>
    <w:docVar w:name="__grammarly61_1" w:val="H4sIAAAAAAAEAKtWcslPLs1NzSvxTFGyUrKwTLZINTIy0jWzSDPSNTE0M9JNTLEw0U0xSzJJskhKMU9NNFHSUQpOLS7OzM8DaTGsBQBf+NmeQwAAAA=="/>
  </w:docVars>
  <w:rsids>
    <w:rsidRoot w:val="002A6C27"/>
    <w:rsid w:val="0000038B"/>
    <w:rsid w:val="0000054E"/>
    <w:rsid w:val="000005CE"/>
    <w:rsid w:val="000010C0"/>
    <w:rsid w:val="00001B24"/>
    <w:rsid w:val="0000361C"/>
    <w:rsid w:val="000043F9"/>
    <w:rsid w:val="00005722"/>
    <w:rsid w:val="00005BCD"/>
    <w:rsid w:val="000078BB"/>
    <w:rsid w:val="0001310E"/>
    <w:rsid w:val="000145D1"/>
    <w:rsid w:val="000156F7"/>
    <w:rsid w:val="00016E02"/>
    <w:rsid w:val="00017119"/>
    <w:rsid w:val="000228E3"/>
    <w:rsid w:val="00022D19"/>
    <w:rsid w:val="000231F3"/>
    <w:rsid w:val="00024DCD"/>
    <w:rsid w:val="00026E52"/>
    <w:rsid w:val="00027B04"/>
    <w:rsid w:val="0003062A"/>
    <w:rsid w:val="000324F9"/>
    <w:rsid w:val="000326C3"/>
    <w:rsid w:val="000353F8"/>
    <w:rsid w:val="000358B7"/>
    <w:rsid w:val="00035DD3"/>
    <w:rsid w:val="00035F5D"/>
    <w:rsid w:val="00037A5B"/>
    <w:rsid w:val="000410E2"/>
    <w:rsid w:val="00041AC4"/>
    <w:rsid w:val="000510F0"/>
    <w:rsid w:val="00051D0C"/>
    <w:rsid w:val="000525E4"/>
    <w:rsid w:val="00052C10"/>
    <w:rsid w:val="00053D6A"/>
    <w:rsid w:val="00053F76"/>
    <w:rsid w:val="00054A71"/>
    <w:rsid w:val="00054B2C"/>
    <w:rsid w:val="000554D4"/>
    <w:rsid w:val="00055B10"/>
    <w:rsid w:val="0006270B"/>
    <w:rsid w:val="00065870"/>
    <w:rsid w:val="00065884"/>
    <w:rsid w:val="00066F26"/>
    <w:rsid w:val="000675FE"/>
    <w:rsid w:val="00067912"/>
    <w:rsid w:val="00073A3D"/>
    <w:rsid w:val="00074F2D"/>
    <w:rsid w:val="000778A4"/>
    <w:rsid w:val="00077D5B"/>
    <w:rsid w:val="00085408"/>
    <w:rsid w:val="00085696"/>
    <w:rsid w:val="00087C85"/>
    <w:rsid w:val="00091FE9"/>
    <w:rsid w:val="0009342A"/>
    <w:rsid w:val="00097E6C"/>
    <w:rsid w:val="000A11D2"/>
    <w:rsid w:val="000A15CA"/>
    <w:rsid w:val="000A27F3"/>
    <w:rsid w:val="000A3898"/>
    <w:rsid w:val="000A79E4"/>
    <w:rsid w:val="000B1678"/>
    <w:rsid w:val="000B2142"/>
    <w:rsid w:val="000B340A"/>
    <w:rsid w:val="000B4B05"/>
    <w:rsid w:val="000B4DD3"/>
    <w:rsid w:val="000B7E19"/>
    <w:rsid w:val="000C0425"/>
    <w:rsid w:val="000C2E9D"/>
    <w:rsid w:val="000C5598"/>
    <w:rsid w:val="000D20AB"/>
    <w:rsid w:val="000D29FD"/>
    <w:rsid w:val="000D395D"/>
    <w:rsid w:val="000D443C"/>
    <w:rsid w:val="000D4863"/>
    <w:rsid w:val="000D4BE9"/>
    <w:rsid w:val="000D6385"/>
    <w:rsid w:val="000D722F"/>
    <w:rsid w:val="000D73BB"/>
    <w:rsid w:val="000D7FE5"/>
    <w:rsid w:val="000E37C6"/>
    <w:rsid w:val="000E635C"/>
    <w:rsid w:val="000F4015"/>
    <w:rsid w:val="000F66FC"/>
    <w:rsid w:val="000F6CDF"/>
    <w:rsid w:val="001023F0"/>
    <w:rsid w:val="001041DC"/>
    <w:rsid w:val="00105352"/>
    <w:rsid w:val="00106A2B"/>
    <w:rsid w:val="00111AEA"/>
    <w:rsid w:val="00111BFD"/>
    <w:rsid w:val="00112A46"/>
    <w:rsid w:val="00112A94"/>
    <w:rsid w:val="00114D73"/>
    <w:rsid w:val="00115B40"/>
    <w:rsid w:val="001171D8"/>
    <w:rsid w:val="00117C9E"/>
    <w:rsid w:val="00117CAD"/>
    <w:rsid w:val="00120152"/>
    <w:rsid w:val="001244D4"/>
    <w:rsid w:val="0012568D"/>
    <w:rsid w:val="00125DDA"/>
    <w:rsid w:val="00131D35"/>
    <w:rsid w:val="00133489"/>
    <w:rsid w:val="0013547D"/>
    <w:rsid w:val="00135E38"/>
    <w:rsid w:val="00137A14"/>
    <w:rsid w:val="00140D5E"/>
    <w:rsid w:val="0014134E"/>
    <w:rsid w:val="00141574"/>
    <w:rsid w:val="0014412B"/>
    <w:rsid w:val="00144F46"/>
    <w:rsid w:val="00145BFF"/>
    <w:rsid w:val="00146D00"/>
    <w:rsid w:val="001474A5"/>
    <w:rsid w:val="00151078"/>
    <w:rsid w:val="001528D3"/>
    <w:rsid w:val="00155A1C"/>
    <w:rsid w:val="00160355"/>
    <w:rsid w:val="0016037D"/>
    <w:rsid w:val="00162240"/>
    <w:rsid w:val="00163D13"/>
    <w:rsid w:val="00163F44"/>
    <w:rsid w:val="00164F44"/>
    <w:rsid w:val="00166573"/>
    <w:rsid w:val="00171EB6"/>
    <w:rsid w:val="001736D5"/>
    <w:rsid w:val="00174182"/>
    <w:rsid w:val="00174365"/>
    <w:rsid w:val="0017438B"/>
    <w:rsid w:val="001760F2"/>
    <w:rsid w:val="0017631D"/>
    <w:rsid w:val="0017672B"/>
    <w:rsid w:val="001769F8"/>
    <w:rsid w:val="001777DB"/>
    <w:rsid w:val="00180643"/>
    <w:rsid w:val="00180C82"/>
    <w:rsid w:val="00181BE8"/>
    <w:rsid w:val="00182D77"/>
    <w:rsid w:val="00186081"/>
    <w:rsid w:val="001868A3"/>
    <w:rsid w:val="00191847"/>
    <w:rsid w:val="00191FF7"/>
    <w:rsid w:val="001921AC"/>
    <w:rsid w:val="00193023"/>
    <w:rsid w:val="001937BF"/>
    <w:rsid w:val="00193924"/>
    <w:rsid w:val="0019581E"/>
    <w:rsid w:val="00195EC3"/>
    <w:rsid w:val="00196D9C"/>
    <w:rsid w:val="001A193F"/>
    <w:rsid w:val="001A1DA3"/>
    <w:rsid w:val="001A2113"/>
    <w:rsid w:val="001A7C2A"/>
    <w:rsid w:val="001B1139"/>
    <w:rsid w:val="001B1DC6"/>
    <w:rsid w:val="001B1DEF"/>
    <w:rsid w:val="001B2436"/>
    <w:rsid w:val="001B35DC"/>
    <w:rsid w:val="001B4A7E"/>
    <w:rsid w:val="001B55DE"/>
    <w:rsid w:val="001B6F53"/>
    <w:rsid w:val="001B774E"/>
    <w:rsid w:val="001C010E"/>
    <w:rsid w:val="001C1066"/>
    <w:rsid w:val="001C147E"/>
    <w:rsid w:val="001C1A9D"/>
    <w:rsid w:val="001C3757"/>
    <w:rsid w:val="001C3AF4"/>
    <w:rsid w:val="001C49E7"/>
    <w:rsid w:val="001D06F9"/>
    <w:rsid w:val="001D077D"/>
    <w:rsid w:val="001D0F79"/>
    <w:rsid w:val="001D1303"/>
    <w:rsid w:val="001D2CC4"/>
    <w:rsid w:val="001D33F8"/>
    <w:rsid w:val="001D3E03"/>
    <w:rsid w:val="001D6909"/>
    <w:rsid w:val="001D6D87"/>
    <w:rsid w:val="001D70D5"/>
    <w:rsid w:val="001D7864"/>
    <w:rsid w:val="001E1CBA"/>
    <w:rsid w:val="001E240F"/>
    <w:rsid w:val="001E281D"/>
    <w:rsid w:val="001E5CBD"/>
    <w:rsid w:val="001E60BA"/>
    <w:rsid w:val="001E736C"/>
    <w:rsid w:val="001E7634"/>
    <w:rsid w:val="001E7733"/>
    <w:rsid w:val="001F0D44"/>
    <w:rsid w:val="001F15C3"/>
    <w:rsid w:val="001F17AF"/>
    <w:rsid w:val="001F415C"/>
    <w:rsid w:val="001F43B9"/>
    <w:rsid w:val="001F631D"/>
    <w:rsid w:val="00200C5E"/>
    <w:rsid w:val="0020124B"/>
    <w:rsid w:val="002014BF"/>
    <w:rsid w:val="00203123"/>
    <w:rsid w:val="00203420"/>
    <w:rsid w:val="0020530F"/>
    <w:rsid w:val="0020646E"/>
    <w:rsid w:val="002068AD"/>
    <w:rsid w:val="00210922"/>
    <w:rsid w:val="0021198D"/>
    <w:rsid w:val="00211B72"/>
    <w:rsid w:val="0021504A"/>
    <w:rsid w:val="00220844"/>
    <w:rsid w:val="00221670"/>
    <w:rsid w:val="00223AFD"/>
    <w:rsid w:val="00224E67"/>
    <w:rsid w:val="00226724"/>
    <w:rsid w:val="002267C8"/>
    <w:rsid w:val="00226F89"/>
    <w:rsid w:val="002305E4"/>
    <w:rsid w:val="00231469"/>
    <w:rsid w:val="002364E3"/>
    <w:rsid w:val="00240E9F"/>
    <w:rsid w:val="002415A6"/>
    <w:rsid w:val="00241C83"/>
    <w:rsid w:val="00242A58"/>
    <w:rsid w:val="00242D81"/>
    <w:rsid w:val="00244848"/>
    <w:rsid w:val="00245CEC"/>
    <w:rsid w:val="00250980"/>
    <w:rsid w:val="00252639"/>
    <w:rsid w:val="002527A6"/>
    <w:rsid w:val="00255DCA"/>
    <w:rsid w:val="00260E84"/>
    <w:rsid w:val="00262176"/>
    <w:rsid w:val="00262656"/>
    <w:rsid w:val="002628FE"/>
    <w:rsid w:val="002636B2"/>
    <w:rsid w:val="00263A60"/>
    <w:rsid w:val="00264155"/>
    <w:rsid w:val="00264F48"/>
    <w:rsid w:val="00265BCC"/>
    <w:rsid w:val="00270C6B"/>
    <w:rsid w:val="00272520"/>
    <w:rsid w:val="002768B8"/>
    <w:rsid w:val="00277A8D"/>
    <w:rsid w:val="002805BB"/>
    <w:rsid w:val="00281953"/>
    <w:rsid w:val="00281AEB"/>
    <w:rsid w:val="00283CF1"/>
    <w:rsid w:val="00285268"/>
    <w:rsid w:val="00285880"/>
    <w:rsid w:val="00286697"/>
    <w:rsid w:val="00291B8D"/>
    <w:rsid w:val="00297CB9"/>
    <w:rsid w:val="00297DC6"/>
    <w:rsid w:val="002A1465"/>
    <w:rsid w:val="002A1DA5"/>
    <w:rsid w:val="002A26A9"/>
    <w:rsid w:val="002A3263"/>
    <w:rsid w:val="002A5B52"/>
    <w:rsid w:val="002A6C27"/>
    <w:rsid w:val="002A74F1"/>
    <w:rsid w:val="002B04A4"/>
    <w:rsid w:val="002B0F2C"/>
    <w:rsid w:val="002B2473"/>
    <w:rsid w:val="002B2780"/>
    <w:rsid w:val="002B2E36"/>
    <w:rsid w:val="002B4E1D"/>
    <w:rsid w:val="002B68BA"/>
    <w:rsid w:val="002B6DA5"/>
    <w:rsid w:val="002B787D"/>
    <w:rsid w:val="002C1A95"/>
    <w:rsid w:val="002C5B24"/>
    <w:rsid w:val="002D289E"/>
    <w:rsid w:val="002D2DC3"/>
    <w:rsid w:val="002D719E"/>
    <w:rsid w:val="002E1082"/>
    <w:rsid w:val="002E1E4F"/>
    <w:rsid w:val="002E2AC0"/>
    <w:rsid w:val="002E438D"/>
    <w:rsid w:val="002F223C"/>
    <w:rsid w:val="002F4A5E"/>
    <w:rsid w:val="002F5E0A"/>
    <w:rsid w:val="002F646E"/>
    <w:rsid w:val="00300331"/>
    <w:rsid w:val="00303AFE"/>
    <w:rsid w:val="0030669D"/>
    <w:rsid w:val="00312C5B"/>
    <w:rsid w:val="003142BF"/>
    <w:rsid w:val="003205A1"/>
    <w:rsid w:val="003215C4"/>
    <w:rsid w:val="0032544D"/>
    <w:rsid w:val="00333179"/>
    <w:rsid w:val="00334A96"/>
    <w:rsid w:val="00336099"/>
    <w:rsid w:val="00336190"/>
    <w:rsid w:val="00340E7B"/>
    <w:rsid w:val="00343BDA"/>
    <w:rsid w:val="00343E30"/>
    <w:rsid w:val="0035225D"/>
    <w:rsid w:val="00352290"/>
    <w:rsid w:val="00355109"/>
    <w:rsid w:val="00357337"/>
    <w:rsid w:val="00357457"/>
    <w:rsid w:val="00357B7A"/>
    <w:rsid w:val="00357BCC"/>
    <w:rsid w:val="003612E0"/>
    <w:rsid w:val="00361B7D"/>
    <w:rsid w:val="00361E4F"/>
    <w:rsid w:val="0036464D"/>
    <w:rsid w:val="0036680E"/>
    <w:rsid w:val="00367440"/>
    <w:rsid w:val="0036787C"/>
    <w:rsid w:val="003738B1"/>
    <w:rsid w:val="00376C84"/>
    <w:rsid w:val="003807E9"/>
    <w:rsid w:val="00384740"/>
    <w:rsid w:val="003901B5"/>
    <w:rsid w:val="0039135E"/>
    <w:rsid w:val="003913C9"/>
    <w:rsid w:val="00391F87"/>
    <w:rsid w:val="00393946"/>
    <w:rsid w:val="003A1A66"/>
    <w:rsid w:val="003A1A7F"/>
    <w:rsid w:val="003B407A"/>
    <w:rsid w:val="003B5F59"/>
    <w:rsid w:val="003C01C9"/>
    <w:rsid w:val="003C16A0"/>
    <w:rsid w:val="003C19BE"/>
    <w:rsid w:val="003C1BDB"/>
    <w:rsid w:val="003C3CD8"/>
    <w:rsid w:val="003C4D96"/>
    <w:rsid w:val="003C6B6B"/>
    <w:rsid w:val="003C7B82"/>
    <w:rsid w:val="003D0704"/>
    <w:rsid w:val="003D2FC9"/>
    <w:rsid w:val="003D5FCB"/>
    <w:rsid w:val="003D6F5A"/>
    <w:rsid w:val="003D7C88"/>
    <w:rsid w:val="003E0CCC"/>
    <w:rsid w:val="003E6EC2"/>
    <w:rsid w:val="003E72D1"/>
    <w:rsid w:val="003F0EC5"/>
    <w:rsid w:val="003F296F"/>
    <w:rsid w:val="003F6E93"/>
    <w:rsid w:val="003F7DEB"/>
    <w:rsid w:val="00402E81"/>
    <w:rsid w:val="0040387C"/>
    <w:rsid w:val="0041063D"/>
    <w:rsid w:val="00413817"/>
    <w:rsid w:val="004139A6"/>
    <w:rsid w:val="00417989"/>
    <w:rsid w:val="004214ED"/>
    <w:rsid w:val="00422E84"/>
    <w:rsid w:val="00426ACC"/>
    <w:rsid w:val="0042712A"/>
    <w:rsid w:val="00427E37"/>
    <w:rsid w:val="0043417B"/>
    <w:rsid w:val="004366FF"/>
    <w:rsid w:val="00437AAE"/>
    <w:rsid w:val="00437C49"/>
    <w:rsid w:val="004439F1"/>
    <w:rsid w:val="00445651"/>
    <w:rsid w:val="00445C8A"/>
    <w:rsid w:val="00447F61"/>
    <w:rsid w:val="00451058"/>
    <w:rsid w:val="00454A57"/>
    <w:rsid w:val="004556CC"/>
    <w:rsid w:val="0046207C"/>
    <w:rsid w:val="00463DEE"/>
    <w:rsid w:val="0046571A"/>
    <w:rsid w:val="0047153A"/>
    <w:rsid w:val="00474BA9"/>
    <w:rsid w:val="00475067"/>
    <w:rsid w:val="004800EC"/>
    <w:rsid w:val="0048057E"/>
    <w:rsid w:val="004836D2"/>
    <w:rsid w:val="00484420"/>
    <w:rsid w:val="00484511"/>
    <w:rsid w:val="00490F52"/>
    <w:rsid w:val="004918A9"/>
    <w:rsid w:val="00493497"/>
    <w:rsid w:val="0049533A"/>
    <w:rsid w:val="00495882"/>
    <w:rsid w:val="004974C1"/>
    <w:rsid w:val="004A0DCD"/>
    <w:rsid w:val="004A110B"/>
    <w:rsid w:val="004A174A"/>
    <w:rsid w:val="004A1AE1"/>
    <w:rsid w:val="004A2B33"/>
    <w:rsid w:val="004A526C"/>
    <w:rsid w:val="004A559C"/>
    <w:rsid w:val="004A5BBF"/>
    <w:rsid w:val="004A7815"/>
    <w:rsid w:val="004B13C0"/>
    <w:rsid w:val="004B4323"/>
    <w:rsid w:val="004B6174"/>
    <w:rsid w:val="004B6310"/>
    <w:rsid w:val="004B6C38"/>
    <w:rsid w:val="004B6C71"/>
    <w:rsid w:val="004C19DF"/>
    <w:rsid w:val="004C375E"/>
    <w:rsid w:val="004C3E34"/>
    <w:rsid w:val="004C4708"/>
    <w:rsid w:val="004C58E8"/>
    <w:rsid w:val="004C60F7"/>
    <w:rsid w:val="004C712E"/>
    <w:rsid w:val="004C78DA"/>
    <w:rsid w:val="004D057E"/>
    <w:rsid w:val="004D34C0"/>
    <w:rsid w:val="004D3A77"/>
    <w:rsid w:val="004D45FB"/>
    <w:rsid w:val="004D714A"/>
    <w:rsid w:val="004E3F0B"/>
    <w:rsid w:val="004E470C"/>
    <w:rsid w:val="004E6D88"/>
    <w:rsid w:val="004F19BD"/>
    <w:rsid w:val="004F2429"/>
    <w:rsid w:val="004F2BC8"/>
    <w:rsid w:val="004F5A03"/>
    <w:rsid w:val="004F6620"/>
    <w:rsid w:val="004F7EE4"/>
    <w:rsid w:val="00500252"/>
    <w:rsid w:val="005006E8"/>
    <w:rsid w:val="00501139"/>
    <w:rsid w:val="00503D53"/>
    <w:rsid w:val="00505BB0"/>
    <w:rsid w:val="00505CA2"/>
    <w:rsid w:val="0051092D"/>
    <w:rsid w:val="0051102E"/>
    <w:rsid w:val="00513A52"/>
    <w:rsid w:val="005153C4"/>
    <w:rsid w:val="00516BC5"/>
    <w:rsid w:val="005220E8"/>
    <w:rsid w:val="0052646D"/>
    <w:rsid w:val="00526C11"/>
    <w:rsid w:val="005276F3"/>
    <w:rsid w:val="00531153"/>
    <w:rsid w:val="00532858"/>
    <w:rsid w:val="00534F66"/>
    <w:rsid w:val="00535993"/>
    <w:rsid w:val="00543388"/>
    <w:rsid w:val="005437D6"/>
    <w:rsid w:val="0054479A"/>
    <w:rsid w:val="005448F1"/>
    <w:rsid w:val="00546175"/>
    <w:rsid w:val="00550447"/>
    <w:rsid w:val="005509E2"/>
    <w:rsid w:val="00551386"/>
    <w:rsid w:val="0055209D"/>
    <w:rsid w:val="00552556"/>
    <w:rsid w:val="00552DAA"/>
    <w:rsid w:val="00553335"/>
    <w:rsid w:val="00556CD6"/>
    <w:rsid w:val="0055712D"/>
    <w:rsid w:val="005616E2"/>
    <w:rsid w:val="00563DF6"/>
    <w:rsid w:val="005646D2"/>
    <w:rsid w:val="00565EF4"/>
    <w:rsid w:val="005666E4"/>
    <w:rsid w:val="00566C1B"/>
    <w:rsid w:val="005702E7"/>
    <w:rsid w:val="005704B5"/>
    <w:rsid w:val="0057209B"/>
    <w:rsid w:val="00573E88"/>
    <w:rsid w:val="005743A6"/>
    <w:rsid w:val="00577F4F"/>
    <w:rsid w:val="00580485"/>
    <w:rsid w:val="0058102C"/>
    <w:rsid w:val="0058187C"/>
    <w:rsid w:val="00583655"/>
    <w:rsid w:val="00584AF9"/>
    <w:rsid w:val="00586BDB"/>
    <w:rsid w:val="00593135"/>
    <w:rsid w:val="005934F3"/>
    <w:rsid w:val="00594651"/>
    <w:rsid w:val="00596BE6"/>
    <w:rsid w:val="00597B2A"/>
    <w:rsid w:val="005A0094"/>
    <w:rsid w:val="005A172B"/>
    <w:rsid w:val="005A48C7"/>
    <w:rsid w:val="005A6AC1"/>
    <w:rsid w:val="005A6DB3"/>
    <w:rsid w:val="005A71F4"/>
    <w:rsid w:val="005B000B"/>
    <w:rsid w:val="005B0FDA"/>
    <w:rsid w:val="005B1237"/>
    <w:rsid w:val="005B166B"/>
    <w:rsid w:val="005B1A45"/>
    <w:rsid w:val="005B21AC"/>
    <w:rsid w:val="005B48EB"/>
    <w:rsid w:val="005B7454"/>
    <w:rsid w:val="005C3BD6"/>
    <w:rsid w:val="005C700D"/>
    <w:rsid w:val="005C77EC"/>
    <w:rsid w:val="005C7900"/>
    <w:rsid w:val="005C7D8B"/>
    <w:rsid w:val="005D0F77"/>
    <w:rsid w:val="005D1DB8"/>
    <w:rsid w:val="005D4303"/>
    <w:rsid w:val="005E23EA"/>
    <w:rsid w:val="005F41E5"/>
    <w:rsid w:val="005F444D"/>
    <w:rsid w:val="005F4BFB"/>
    <w:rsid w:val="005F508E"/>
    <w:rsid w:val="005F6DCE"/>
    <w:rsid w:val="005F7D9E"/>
    <w:rsid w:val="0060076A"/>
    <w:rsid w:val="0060110D"/>
    <w:rsid w:val="00602228"/>
    <w:rsid w:val="0060299F"/>
    <w:rsid w:val="006029EC"/>
    <w:rsid w:val="00604730"/>
    <w:rsid w:val="00604B57"/>
    <w:rsid w:val="006059FC"/>
    <w:rsid w:val="00610364"/>
    <w:rsid w:val="00610428"/>
    <w:rsid w:val="00612DAE"/>
    <w:rsid w:val="0061510F"/>
    <w:rsid w:val="00617E78"/>
    <w:rsid w:val="00620842"/>
    <w:rsid w:val="00623977"/>
    <w:rsid w:val="00623C9E"/>
    <w:rsid w:val="00623E87"/>
    <w:rsid w:val="00624888"/>
    <w:rsid w:val="00630CF8"/>
    <w:rsid w:val="00636803"/>
    <w:rsid w:val="006379A8"/>
    <w:rsid w:val="00642DE7"/>
    <w:rsid w:val="006433BA"/>
    <w:rsid w:val="00643EFA"/>
    <w:rsid w:val="00645574"/>
    <w:rsid w:val="0064557F"/>
    <w:rsid w:val="00647682"/>
    <w:rsid w:val="00653A20"/>
    <w:rsid w:val="00653A91"/>
    <w:rsid w:val="006563A5"/>
    <w:rsid w:val="006564F5"/>
    <w:rsid w:val="00656B80"/>
    <w:rsid w:val="0065741C"/>
    <w:rsid w:val="00657A66"/>
    <w:rsid w:val="00660105"/>
    <w:rsid w:val="006628F4"/>
    <w:rsid w:val="00662CB5"/>
    <w:rsid w:val="0066578B"/>
    <w:rsid w:val="00666555"/>
    <w:rsid w:val="00671097"/>
    <w:rsid w:val="00672481"/>
    <w:rsid w:val="00676B46"/>
    <w:rsid w:val="00677030"/>
    <w:rsid w:val="00681DCB"/>
    <w:rsid w:val="00681F11"/>
    <w:rsid w:val="006826B5"/>
    <w:rsid w:val="00682EBB"/>
    <w:rsid w:val="0069185A"/>
    <w:rsid w:val="0069234C"/>
    <w:rsid w:val="00692EC8"/>
    <w:rsid w:val="0069544D"/>
    <w:rsid w:val="0069771A"/>
    <w:rsid w:val="006A0333"/>
    <w:rsid w:val="006A060E"/>
    <w:rsid w:val="006A0A2A"/>
    <w:rsid w:val="006A177B"/>
    <w:rsid w:val="006A195D"/>
    <w:rsid w:val="006A20AB"/>
    <w:rsid w:val="006A2910"/>
    <w:rsid w:val="006A2AB9"/>
    <w:rsid w:val="006A364C"/>
    <w:rsid w:val="006A37F0"/>
    <w:rsid w:val="006A3BCC"/>
    <w:rsid w:val="006A4C6F"/>
    <w:rsid w:val="006A6555"/>
    <w:rsid w:val="006A7146"/>
    <w:rsid w:val="006A77BD"/>
    <w:rsid w:val="006A78B4"/>
    <w:rsid w:val="006B08B1"/>
    <w:rsid w:val="006B1592"/>
    <w:rsid w:val="006B3D4B"/>
    <w:rsid w:val="006B57A2"/>
    <w:rsid w:val="006B59AD"/>
    <w:rsid w:val="006B7240"/>
    <w:rsid w:val="006C2CAD"/>
    <w:rsid w:val="006C4036"/>
    <w:rsid w:val="006C7387"/>
    <w:rsid w:val="006C79E9"/>
    <w:rsid w:val="006C7AA0"/>
    <w:rsid w:val="006D36E3"/>
    <w:rsid w:val="006D57C5"/>
    <w:rsid w:val="006D5FE1"/>
    <w:rsid w:val="006D7A9F"/>
    <w:rsid w:val="006E0365"/>
    <w:rsid w:val="006E0A05"/>
    <w:rsid w:val="006E1988"/>
    <w:rsid w:val="006E1E60"/>
    <w:rsid w:val="006E21EA"/>
    <w:rsid w:val="006E3BB1"/>
    <w:rsid w:val="006E47E0"/>
    <w:rsid w:val="006E520C"/>
    <w:rsid w:val="006E5914"/>
    <w:rsid w:val="006E6F4F"/>
    <w:rsid w:val="006E7966"/>
    <w:rsid w:val="006E7FD8"/>
    <w:rsid w:val="006F13EE"/>
    <w:rsid w:val="006F2813"/>
    <w:rsid w:val="006F44A4"/>
    <w:rsid w:val="006F5162"/>
    <w:rsid w:val="006F5974"/>
    <w:rsid w:val="006F7590"/>
    <w:rsid w:val="00700B32"/>
    <w:rsid w:val="00701F58"/>
    <w:rsid w:val="007031BD"/>
    <w:rsid w:val="00703ADC"/>
    <w:rsid w:val="00704D0C"/>
    <w:rsid w:val="0070756B"/>
    <w:rsid w:val="00710707"/>
    <w:rsid w:val="00711AE3"/>
    <w:rsid w:val="00712019"/>
    <w:rsid w:val="0071254F"/>
    <w:rsid w:val="00712ADA"/>
    <w:rsid w:val="0071340B"/>
    <w:rsid w:val="00714EA3"/>
    <w:rsid w:val="0071615C"/>
    <w:rsid w:val="00716D51"/>
    <w:rsid w:val="0072519A"/>
    <w:rsid w:val="00726DD8"/>
    <w:rsid w:val="0073069A"/>
    <w:rsid w:val="00732C25"/>
    <w:rsid w:val="0073334D"/>
    <w:rsid w:val="00735C69"/>
    <w:rsid w:val="00735D6C"/>
    <w:rsid w:val="0073726A"/>
    <w:rsid w:val="00740347"/>
    <w:rsid w:val="00740DDE"/>
    <w:rsid w:val="00742FCB"/>
    <w:rsid w:val="007460DF"/>
    <w:rsid w:val="00746F27"/>
    <w:rsid w:val="00747355"/>
    <w:rsid w:val="0074737C"/>
    <w:rsid w:val="00750288"/>
    <w:rsid w:val="00750670"/>
    <w:rsid w:val="00750F1B"/>
    <w:rsid w:val="00752800"/>
    <w:rsid w:val="00755141"/>
    <w:rsid w:val="007579D2"/>
    <w:rsid w:val="0076172D"/>
    <w:rsid w:val="00765525"/>
    <w:rsid w:val="00770562"/>
    <w:rsid w:val="0077088E"/>
    <w:rsid w:val="007754B4"/>
    <w:rsid w:val="00776270"/>
    <w:rsid w:val="00777552"/>
    <w:rsid w:val="00782F7C"/>
    <w:rsid w:val="00783582"/>
    <w:rsid w:val="00784427"/>
    <w:rsid w:val="00784D20"/>
    <w:rsid w:val="007864BC"/>
    <w:rsid w:val="00786864"/>
    <w:rsid w:val="00787023"/>
    <w:rsid w:val="007900BF"/>
    <w:rsid w:val="00792B11"/>
    <w:rsid w:val="0079315F"/>
    <w:rsid w:val="007935AF"/>
    <w:rsid w:val="00794A05"/>
    <w:rsid w:val="007968F5"/>
    <w:rsid w:val="00796B48"/>
    <w:rsid w:val="007A0344"/>
    <w:rsid w:val="007A0FDF"/>
    <w:rsid w:val="007A1A93"/>
    <w:rsid w:val="007A1E6A"/>
    <w:rsid w:val="007A2C08"/>
    <w:rsid w:val="007A35F4"/>
    <w:rsid w:val="007A397B"/>
    <w:rsid w:val="007B0144"/>
    <w:rsid w:val="007B02FD"/>
    <w:rsid w:val="007B0544"/>
    <w:rsid w:val="007B20FD"/>
    <w:rsid w:val="007B24EC"/>
    <w:rsid w:val="007B3023"/>
    <w:rsid w:val="007B5700"/>
    <w:rsid w:val="007B6C5C"/>
    <w:rsid w:val="007C0B50"/>
    <w:rsid w:val="007C0CF0"/>
    <w:rsid w:val="007C10EF"/>
    <w:rsid w:val="007C2594"/>
    <w:rsid w:val="007C38A7"/>
    <w:rsid w:val="007C45F8"/>
    <w:rsid w:val="007C5A8F"/>
    <w:rsid w:val="007C5AA7"/>
    <w:rsid w:val="007C6094"/>
    <w:rsid w:val="007C62C6"/>
    <w:rsid w:val="007C7CC0"/>
    <w:rsid w:val="007D01DD"/>
    <w:rsid w:val="007D056D"/>
    <w:rsid w:val="007D05F6"/>
    <w:rsid w:val="007D1611"/>
    <w:rsid w:val="007D27C6"/>
    <w:rsid w:val="007D2F76"/>
    <w:rsid w:val="007D305F"/>
    <w:rsid w:val="007D325B"/>
    <w:rsid w:val="007D4955"/>
    <w:rsid w:val="007D5865"/>
    <w:rsid w:val="007D67B3"/>
    <w:rsid w:val="007D67F4"/>
    <w:rsid w:val="007D7650"/>
    <w:rsid w:val="007D7CCF"/>
    <w:rsid w:val="007E0EF7"/>
    <w:rsid w:val="007E1912"/>
    <w:rsid w:val="007E577A"/>
    <w:rsid w:val="007E66B0"/>
    <w:rsid w:val="007E6E0F"/>
    <w:rsid w:val="007E7766"/>
    <w:rsid w:val="007F0579"/>
    <w:rsid w:val="007F2CBB"/>
    <w:rsid w:val="007F6878"/>
    <w:rsid w:val="007F69DB"/>
    <w:rsid w:val="007F76CA"/>
    <w:rsid w:val="008038B8"/>
    <w:rsid w:val="00804234"/>
    <w:rsid w:val="00816F72"/>
    <w:rsid w:val="00817F27"/>
    <w:rsid w:val="00821CA1"/>
    <w:rsid w:val="008225D9"/>
    <w:rsid w:val="00822DF8"/>
    <w:rsid w:val="008254E6"/>
    <w:rsid w:val="00825B73"/>
    <w:rsid w:val="008260AD"/>
    <w:rsid w:val="0083056B"/>
    <w:rsid w:val="00831B5B"/>
    <w:rsid w:val="00833652"/>
    <w:rsid w:val="008368F0"/>
    <w:rsid w:val="00837AFF"/>
    <w:rsid w:val="008403F3"/>
    <w:rsid w:val="00841262"/>
    <w:rsid w:val="0084216F"/>
    <w:rsid w:val="00842B7B"/>
    <w:rsid w:val="00842FD9"/>
    <w:rsid w:val="00846C44"/>
    <w:rsid w:val="008511A9"/>
    <w:rsid w:val="00851220"/>
    <w:rsid w:val="00852139"/>
    <w:rsid w:val="008522EF"/>
    <w:rsid w:val="00855255"/>
    <w:rsid w:val="00856D4A"/>
    <w:rsid w:val="00857422"/>
    <w:rsid w:val="00857BA9"/>
    <w:rsid w:val="008612A4"/>
    <w:rsid w:val="0086147C"/>
    <w:rsid w:val="00861E0D"/>
    <w:rsid w:val="0086273E"/>
    <w:rsid w:val="00863534"/>
    <w:rsid w:val="00863D0F"/>
    <w:rsid w:val="00864652"/>
    <w:rsid w:val="00864C1E"/>
    <w:rsid w:val="00865893"/>
    <w:rsid w:val="0086706A"/>
    <w:rsid w:val="00867812"/>
    <w:rsid w:val="00867B60"/>
    <w:rsid w:val="00871375"/>
    <w:rsid w:val="00872349"/>
    <w:rsid w:val="00872821"/>
    <w:rsid w:val="00876BAB"/>
    <w:rsid w:val="00877914"/>
    <w:rsid w:val="008810C7"/>
    <w:rsid w:val="00881AF9"/>
    <w:rsid w:val="00881B44"/>
    <w:rsid w:val="00882053"/>
    <w:rsid w:val="00882FC8"/>
    <w:rsid w:val="00883943"/>
    <w:rsid w:val="008839B1"/>
    <w:rsid w:val="00883A11"/>
    <w:rsid w:val="0088439D"/>
    <w:rsid w:val="00884C11"/>
    <w:rsid w:val="00885881"/>
    <w:rsid w:val="0088724A"/>
    <w:rsid w:val="008923BF"/>
    <w:rsid w:val="00894E5B"/>
    <w:rsid w:val="0089555E"/>
    <w:rsid w:val="00896C8A"/>
    <w:rsid w:val="008A1EB3"/>
    <w:rsid w:val="008A274D"/>
    <w:rsid w:val="008A2A9D"/>
    <w:rsid w:val="008A34AE"/>
    <w:rsid w:val="008A7A55"/>
    <w:rsid w:val="008B248B"/>
    <w:rsid w:val="008B2EAC"/>
    <w:rsid w:val="008B4EB2"/>
    <w:rsid w:val="008B4F7A"/>
    <w:rsid w:val="008B507B"/>
    <w:rsid w:val="008B68A7"/>
    <w:rsid w:val="008C5690"/>
    <w:rsid w:val="008D00CB"/>
    <w:rsid w:val="008D29A6"/>
    <w:rsid w:val="008D2DF5"/>
    <w:rsid w:val="008D49F1"/>
    <w:rsid w:val="008D6181"/>
    <w:rsid w:val="008E14EE"/>
    <w:rsid w:val="008E378E"/>
    <w:rsid w:val="008E4D91"/>
    <w:rsid w:val="008E5423"/>
    <w:rsid w:val="008E5EF2"/>
    <w:rsid w:val="008E71A8"/>
    <w:rsid w:val="008F3F36"/>
    <w:rsid w:val="008F431E"/>
    <w:rsid w:val="008F626C"/>
    <w:rsid w:val="008F628D"/>
    <w:rsid w:val="008F7B2D"/>
    <w:rsid w:val="00900172"/>
    <w:rsid w:val="00902A6A"/>
    <w:rsid w:val="00907269"/>
    <w:rsid w:val="00907661"/>
    <w:rsid w:val="00907F66"/>
    <w:rsid w:val="009104E7"/>
    <w:rsid w:val="00910981"/>
    <w:rsid w:val="0091612B"/>
    <w:rsid w:val="00920488"/>
    <w:rsid w:val="00920E06"/>
    <w:rsid w:val="0092369D"/>
    <w:rsid w:val="00923BFB"/>
    <w:rsid w:val="009263F0"/>
    <w:rsid w:val="0092736B"/>
    <w:rsid w:val="00927906"/>
    <w:rsid w:val="00927CD6"/>
    <w:rsid w:val="009300EA"/>
    <w:rsid w:val="00930AA0"/>
    <w:rsid w:val="0093299C"/>
    <w:rsid w:val="00932D77"/>
    <w:rsid w:val="00934034"/>
    <w:rsid w:val="009363E0"/>
    <w:rsid w:val="009375A1"/>
    <w:rsid w:val="00942DD7"/>
    <w:rsid w:val="00946F86"/>
    <w:rsid w:val="00950385"/>
    <w:rsid w:val="00952507"/>
    <w:rsid w:val="00952610"/>
    <w:rsid w:val="0095268B"/>
    <w:rsid w:val="00952F52"/>
    <w:rsid w:val="00953CD3"/>
    <w:rsid w:val="009623AA"/>
    <w:rsid w:val="0096456B"/>
    <w:rsid w:val="00964EFD"/>
    <w:rsid w:val="00965431"/>
    <w:rsid w:val="0096601B"/>
    <w:rsid w:val="009713DE"/>
    <w:rsid w:val="00971CCB"/>
    <w:rsid w:val="00971D53"/>
    <w:rsid w:val="009735DA"/>
    <w:rsid w:val="00974C7F"/>
    <w:rsid w:val="00975E34"/>
    <w:rsid w:val="00977020"/>
    <w:rsid w:val="00980332"/>
    <w:rsid w:val="00980609"/>
    <w:rsid w:val="0098112C"/>
    <w:rsid w:val="00983E5D"/>
    <w:rsid w:val="009909DC"/>
    <w:rsid w:val="00990B2A"/>
    <w:rsid w:val="00991029"/>
    <w:rsid w:val="0099260A"/>
    <w:rsid w:val="0099323B"/>
    <w:rsid w:val="0099335D"/>
    <w:rsid w:val="0099458D"/>
    <w:rsid w:val="0099525F"/>
    <w:rsid w:val="00996E72"/>
    <w:rsid w:val="009A01F0"/>
    <w:rsid w:val="009A2F7A"/>
    <w:rsid w:val="009A33A1"/>
    <w:rsid w:val="009A3F77"/>
    <w:rsid w:val="009A7870"/>
    <w:rsid w:val="009B15F8"/>
    <w:rsid w:val="009B3C70"/>
    <w:rsid w:val="009B4386"/>
    <w:rsid w:val="009B7729"/>
    <w:rsid w:val="009C3B63"/>
    <w:rsid w:val="009C4C61"/>
    <w:rsid w:val="009C515F"/>
    <w:rsid w:val="009D32A6"/>
    <w:rsid w:val="009D4EC6"/>
    <w:rsid w:val="009D4FB1"/>
    <w:rsid w:val="009E0CCD"/>
    <w:rsid w:val="009E3003"/>
    <w:rsid w:val="009E38E4"/>
    <w:rsid w:val="009E4464"/>
    <w:rsid w:val="009E5115"/>
    <w:rsid w:val="009E5CFC"/>
    <w:rsid w:val="009F0201"/>
    <w:rsid w:val="009F023C"/>
    <w:rsid w:val="009F2CF0"/>
    <w:rsid w:val="009F3B03"/>
    <w:rsid w:val="009F4DE9"/>
    <w:rsid w:val="009F537B"/>
    <w:rsid w:val="009F6EBA"/>
    <w:rsid w:val="009F7819"/>
    <w:rsid w:val="009F790C"/>
    <w:rsid w:val="00A050CC"/>
    <w:rsid w:val="00A10788"/>
    <w:rsid w:val="00A10E66"/>
    <w:rsid w:val="00A10FF0"/>
    <w:rsid w:val="00A11FF4"/>
    <w:rsid w:val="00A12231"/>
    <w:rsid w:val="00A124C7"/>
    <w:rsid w:val="00A13ABE"/>
    <w:rsid w:val="00A15A60"/>
    <w:rsid w:val="00A162BE"/>
    <w:rsid w:val="00A17247"/>
    <w:rsid w:val="00A17346"/>
    <w:rsid w:val="00A20E4E"/>
    <w:rsid w:val="00A2125A"/>
    <w:rsid w:val="00A21883"/>
    <w:rsid w:val="00A22B4D"/>
    <w:rsid w:val="00A2317B"/>
    <w:rsid w:val="00A24B64"/>
    <w:rsid w:val="00A250B4"/>
    <w:rsid w:val="00A25B37"/>
    <w:rsid w:val="00A266C4"/>
    <w:rsid w:val="00A26750"/>
    <w:rsid w:val="00A3154D"/>
    <w:rsid w:val="00A3197D"/>
    <w:rsid w:val="00A32FA4"/>
    <w:rsid w:val="00A3321E"/>
    <w:rsid w:val="00A3435D"/>
    <w:rsid w:val="00A3501A"/>
    <w:rsid w:val="00A35174"/>
    <w:rsid w:val="00A35625"/>
    <w:rsid w:val="00A41127"/>
    <w:rsid w:val="00A41A56"/>
    <w:rsid w:val="00A44678"/>
    <w:rsid w:val="00A451A0"/>
    <w:rsid w:val="00A46DB6"/>
    <w:rsid w:val="00A53C07"/>
    <w:rsid w:val="00A5495F"/>
    <w:rsid w:val="00A55F24"/>
    <w:rsid w:val="00A5690B"/>
    <w:rsid w:val="00A57118"/>
    <w:rsid w:val="00A615A6"/>
    <w:rsid w:val="00A646F3"/>
    <w:rsid w:val="00A64F4D"/>
    <w:rsid w:val="00A736C2"/>
    <w:rsid w:val="00A74819"/>
    <w:rsid w:val="00A74FBD"/>
    <w:rsid w:val="00A75DC8"/>
    <w:rsid w:val="00A77729"/>
    <w:rsid w:val="00A80299"/>
    <w:rsid w:val="00A808ED"/>
    <w:rsid w:val="00A81DE7"/>
    <w:rsid w:val="00A832CB"/>
    <w:rsid w:val="00A83B4F"/>
    <w:rsid w:val="00A8445C"/>
    <w:rsid w:val="00A866BA"/>
    <w:rsid w:val="00A91A84"/>
    <w:rsid w:val="00A91E12"/>
    <w:rsid w:val="00A92947"/>
    <w:rsid w:val="00A92F73"/>
    <w:rsid w:val="00A95EE3"/>
    <w:rsid w:val="00A9616B"/>
    <w:rsid w:val="00A9673B"/>
    <w:rsid w:val="00A967C3"/>
    <w:rsid w:val="00A97289"/>
    <w:rsid w:val="00A97F56"/>
    <w:rsid w:val="00AA46B8"/>
    <w:rsid w:val="00AA4BD3"/>
    <w:rsid w:val="00AA69A0"/>
    <w:rsid w:val="00AA7285"/>
    <w:rsid w:val="00AA7A03"/>
    <w:rsid w:val="00AB0216"/>
    <w:rsid w:val="00AB07E0"/>
    <w:rsid w:val="00AB0A74"/>
    <w:rsid w:val="00AB0F3A"/>
    <w:rsid w:val="00AB0F4D"/>
    <w:rsid w:val="00AB1D46"/>
    <w:rsid w:val="00AB2125"/>
    <w:rsid w:val="00AB221B"/>
    <w:rsid w:val="00AB2933"/>
    <w:rsid w:val="00AB2CF0"/>
    <w:rsid w:val="00AB2E55"/>
    <w:rsid w:val="00AB49E6"/>
    <w:rsid w:val="00AB4EAB"/>
    <w:rsid w:val="00AB5101"/>
    <w:rsid w:val="00AB5E88"/>
    <w:rsid w:val="00AB6E0C"/>
    <w:rsid w:val="00AB6F6E"/>
    <w:rsid w:val="00AB723F"/>
    <w:rsid w:val="00AB73F6"/>
    <w:rsid w:val="00AB7F86"/>
    <w:rsid w:val="00AC0DAC"/>
    <w:rsid w:val="00AC2D0A"/>
    <w:rsid w:val="00AC555F"/>
    <w:rsid w:val="00AC7DA7"/>
    <w:rsid w:val="00AD55B1"/>
    <w:rsid w:val="00AE06B5"/>
    <w:rsid w:val="00AE3BC0"/>
    <w:rsid w:val="00AE57AF"/>
    <w:rsid w:val="00AE6013"/>
    <w:rsid w:val="00AE70F3"/>
    <w:rsid w:val="00AF1D29"/>
    <w:rsid w:val="00AF3EBA"/>
    <w:rsid w:val="00AF5E7C"/>
    <w:rsid w:val="00AF5FA5"/>
    <w:rsid w:val="00AF5FFA"/>
    <w:rsid w:val="00AF69C9"/>
    <w:rsid w:val="00AF6D25"/>
    <w:rsid w:val="00AF7732"/>
    <w:rsid w:val="00B00BC2"/>
    <w:rsid w:val="00B014D3"/>
    <w:rsid w:val="00B020D7"/>
    <w:rsid w:val="00B050E2"/>
    <w:rsid w:val="00B06A02"/>
    <w:rsid w:val="00B07065"/>
    <w:rsid w:val="00B11980"/>
    <w:rsid w:val="00B13C0E"/>
    <w:rsid w:val="00B16DC5"/>
    <w:rsid w:val="00B17E49"/>
    <w:rsid w:val="00B20780"/>
    <w:rsid w:val="00B21F1A"/>
    <w:rsid w:val="00B25B2C"/>
    <w:rsid w:val="00B27DA2"/>
    <w:rsid w:val="00B307BA"/>
    <w:rsid w:val="00B30B28"/>
    <w:rsid w:val="00B3121C"/>
    <w:rsid w:val="00B3211A"/>
    <w:rsid w:val="00B3453C"/>
    <w:rsid w:val="00B34D32"/>
    <w:rsid w:val="00B35722"/>
    <w:rsid w:val="00B36028"/>
    <w:rsid w:val="00B36F3B"/>
    <w:rsid w:val="00B379DB"/>
    <w:rsid w:val="00B41F6C"/>
    <w:rsid w:val="00B42C12"/>
    <w:rsid w:val="00B443BA"/>
    <w:rsid w:val="00B45D67"/>
    <w:rsid w:val="00B46C3D"/>
    <w:rsid w:val="00B46D78"/>
    <w:rsid w:val="00B47387"/>
    <w:rsid w:val="00B5384A"/>
    <w:rsid w:val="00B547FE"/>
    <w:rsid w:val="00B572E8"/>
    <w:rsid w:val="00B6208C"/>
    <w:rsid w:val="00B64556"/>
    <w:rsid w:val="00B647D6"/>
    <w:rsid w:val="00B651D9"/>
    <w:rsid w:val="00B651F7"/>
    <w:rsid w:val="00B712C6"/>
    <w:rsid w:val="00B72C5A"/>
    <w:rsid w:val="00B74DA0"/>
    <w:rsid w:val="00B762FC"/>
    <w:rsid w:val="00B812A0"/>
    <w:rsid w:val="00B81E07"/>
    <w:rsid w:val="00B84161"/>
    <w:rsid w:val="00B843DD"/>
    <w:rsid w:val="00B844B4"/>
    <w:rsid w:val="00B869FB"/>
    <w:rsid w:val="00B90C8C"/>
    <w:rsid w:val="00B91768"/>
    <w:rsid w:val="00B9313A"/>
    <w:rsid w:val="00B94F73"/>
    <w:rsid w:val="00B95FDE"/>
    <w:rsid w:val="00B961A7"/>
    <w:rsid w:val="00BA0200"/>
    <w:rsid w:val="00BA3658"/>
    <w:rsid w:val="00BA6060"/>
    <w:rsid w:val="00BA67EB"/>
    <w:rsid w:val="00BA7918"/>
    <w:rsid w:val="00BB000B"/>
    <w:rsid w:val="00BB41CA"/>
    <w:rsid w:val="00BB45CA"/>
    <w:rsid w:val="00BB6C17"/>
    <w:rsid w:val="00BB70FF"/>
    <w:rsid w:val="00BC1DCA"/>
    <w:rsid w:val="00BD0EE0"/>
    <w:rsid w:val="00BD1F71"/>
    <w:rsid w:val="00BD2268"/>
    <w:rsid w:val="00BD2C7C"/>
    <w:rsid w:val="00BD37C3"/>
    <w:rsid w:val="00BD4C11"/>
    <w:rsid w:val="00BD590A"/>
    <w:rsid w:val="00BE08B3"/>
    <w:rsid w:val="00BE33DE"/>
    <w:rsid w:val="00BE36E3"/>
    <w:rsid w:val="00BE38A3"/>
    <w:rsid w:val="00BE3F92"/>
    <w:rsid w:val="00BE42BD"/>
    <w:rsid w:val="00BE45DE"/>
    <w:rsid w:val="00BE4849"/>
    <w:rsid w:val="00BE4F64"/>
    <w:rsid w:val="00BE4F78"/>
    <w:rsid w:val="00BE5AA1"/>
    <w:rsid w:val="00BE68E7"/>
    <w:rsid w:val="00BE69F5"/>
    <w:rsid w:val="00BE705E"/>
    <w:rsid w:val="00BE7B31"/>
    <w:rsid w:val="00BF2F58"/>
    <w:rsid w:val="00BF3F14"/>
    <w:rsid w:val="00BF4720"/>
    <w:rsid w:val="00BF4886"/>
    <w:rsid w:val="00BF5D29"/>
    <w:rsid w:val="00BF7A78"/>
    <w:rsid w:val="00C00E8B"/>
    <w:rsid w:val="00C01200"/>
    <w:rsid w:val="00C01D0C"/>
    <w:rsid w:val="00C04531"/>
    <w:rsid w:val="00C05412"/>
    <w:rsid w:val="00C06B97"/>
    <w:rsid w:val="00C11AC0"/>
    <w:rsid w:val="00C128A7"/>
    <w:rsid w:val="00C12DC9"/>
    <w:rsid w:val="00C1663F"/>
    <w:rsid w:val="00C16E73"/>
    <w:rsid w:val="00C1715A"/>
    <w:rsid w:val="00C24AAB"/>
    <w:rsid w:val="00C31FA3"/>
    <w:rsid w:val="00C32094"/>
    <w:rsid w:val="00C32FE2"/>
    <w:rsid w:val="00C33294"/>
    <w:rsid w:val="00C34485"/>
    <w:rsid w:val="00C34B14"/>
    <w:rsid w:val="00C34D8A"/>
    <w:rsid w:val="00C35177"/>
    <w:rsid w:val="00C3610C"/>
    <w:rsid w:val="00C3656A"/>
    <w:rsid w:val="00C366D4"/>
    <w:rsid w:val="00C36A01"/>
    <w:rsid w:val="00C36AEE"/>
    <w:rsid w:val="00C377DA"/>
    <w:rsid w:val="00C413FE"/>
    <w:rsid w:val="00C4288F"/>
    <w:rsid w:val="00C4475A"/>
    <w:rsid w:val="00C46E91"/>
    <w:rsid w:val="00C474AE"/>
    <w:rsid w:val="00C51CCA"/>
    <w:rsid w:val="00C51CDE"/>
    <w:rsid w:val="00C51ED9"/>
    <w:rsid w:val="00C5591C"/>
    <w:rsid w:val="00C55E32"/>
    <w:rsid w:val="00C60EA4"/>
    <w:rsid w:val="00C62D40"/>
    <w:rsid w:val="00C640A2"/>
    <w:rsid w:val="00C648F3"/>
    <w:rsid w:val="00C65BDD"/>
    <w:rsid w:val="00C66A20"/>
    <w:rsid w:val="00C7093B"/>
    <w:rsid w:val="00C73A9E"/>
    <w:rsid w:val="00C73F27"/>
    <w:rsid w:val="00C75049"/>
    <w:rsid w:val="00C75C26"/>
    <w:rsid w:val="00C8038B"/>
    <w:rsid w:val="00C80D31"/>
    <w:rsid w:val="00C8140B"/>
    <w:rsid w:val="00C81543"/>
    <w:rsid w:val="00C830C4"/>
    <w:rsid w:val="00C84ABA"/>
    <w:rsid w:val="00C8633B"/>
    <w:rsid w:val="00C87BA5"/>
    <w:rsid w:val="00C932B2"/>
    <w:rsid w:val="00C9643F"/>
    <w:rsid w:val="00CA06A1"/>
    <w:rsid w:val="00CA3253"/>
    <w:rsid w:val="00CA449D"/>
    <w:rsid w:val="00CA52BE"/>
    <w:rsid w:val="00CB17FD"/>
    <w:rsid w:val="00CB1CA7"/>
    <w:rsid w:val="00CB2280"/>
    <w:rsid w:val="00CB272C"/>
    <w:rsid w:val="00CB2C9A"/>
    <w:rsid w:val="00CB5E67"/>
    <w:rsid w:val="00CB6D11"/>
    <w:rsid w:val="00CC0A84"/>
    <w:rsid w:val="00CC13D8"/>
    <w:rsid w:val="00CC225A"/>
    <w:rsid w:val="00CC2C7A"/>
    <w:rsid w:val="00CC3F25"/>
    <w:rsid w:val="00CC69BA"/>
    <w:rsid w:val="00CD4D39"/>
    <w:rsid w:val="00CD5F45"/>
    <w:rsid w:val="00CD6CA8"/>
    <w:rsid w:val="00CD73EC"/>
    <w:rsid w:val="00CE29D0"/>
    <w:rsid w:val="00CE3376"/>
    <w:rsid w:val="00CE34F1"/>
    <w:rsid w:val="00CE3761"/>
    <w:rsid w:val="00CE5DD4"/>
    <w:rsid w:val="00CE5FBC"/>
    <w:rsid w:val="00CE61C0"/>
    <w:rsid w:val="00CE626D"/>
    <w:rsid w:val="00CE65E0"/>
    <w:rsid w:val="00CE7317"/>
    <w:rsid w:val="00CE7899"/>
    <w:rsid w:val="00CF38A7"/>
    <w:rsid w:val="00CF465D"/>
    <w:rsid w:val="00CF500B"/>
    <w:rsid w:val="00CF56EE"/>
    <w:rsid w:val="00CF688E"/>
    <w:rsid w:val="00CF717D"/>
    <w:rsid w:val="00CF793E"/>
    <w:rsid w:val="00D0086F"/>
    <w:rsid w:val="00D00C7C"/>
    <w:rsid w:val="00D00E62"/>
    <w:rsid w:val="00D02A22"/>
    <w:rsid w:val="00D0506E"/>
    <w:rsid w:val="00D065B6"/>
    <w:rsid w:val="00D11D79"/>
    <w:rsid w:val="00D13794"/>
    <w:rsid w:val="00D1411C"/>
    <w:rsid w:val="00D15C5D"/>
    <w:rsid w:val="00D17EC6"/>
    <w:rsid w:val="00D21503"/>
    <w:rsid w:val="00D21A47"/>
    <w:rsid w:val="00D261AE"/>
    <w:rsid w:val="00D2645D"/>
    <w:rsid w:val="00D26520"/>
    <w:rsid w:val="00D26835"/>
    <w:rsid w:val="00D31185"/>
    <w:rsid w:val="00D36BA9"/>
    <w:rsid w:val="00D429A9"/>
    <w:rsid w:val="00D43EB0"/>
    <w:rsid w:val="00D457EC"/>
    <w:rsid w:val="00D4625B"/>
    <w:rsid w:val="00D46411"/>
    <w:rsid w:val="00D46559"/>
    <w:rsid w:val="00D47A92"/>
    <w:rsid w:val="00D51537"/>
    <w:rsid w:val="00D54658"/>
    <w:rsid w:val="00D54A04"/>
    <w:rsid w:val="00D55336"/>
    <w:rsid w:val="00D55C63"/>
    <w:rsid w:val="00D55FB3"/>
    <w:rsid w:val="00D569F2"/>
    <w:rsid w:val="00D60EE4"/>
    <w:rsid w:val="00D61CB0"/>
    <w:rsid w:val="00D627D0"/>
    <w:rsid w:val="00D633E0"/>
    <w:rsid w:val="00D63548"/>
    <w:rsid w:val="00D70327"/>
    <w:rsid w:val="00D70822"/>
    <w:rsid w:val="00D711E3"/>
    <w:rsid w:val="00D7214C"/>
    <w:rsid w:val="00D756AF"/>
    <w:rsid w:val="00D80EC6"/>
    <w:rsid w:val="00D819E4"/>
    <w:rsid w:val="00D8335A"/>
    <w:rsid w:val="00D86393"/>
    <w:rsid w:val="00D8683C"/>
    <w:rsid w:val="00D86886"/>
    <w:rsid w:val="00D86C79"/>
    <w:rsid w:val="00D9076E"/>
    <w:rsid w:val="00D90A29"/>
    <w:rsid w:val="00D926D6"/>
    <w:rsid w:val="00D935AF"/>
    <w:rsid w:val="00D94457"/>
    <w:rsid w:val="00D94D22"/>
    <w:rsid w:val="00DA174B"/>
    <w:rsid w:val="00DA2A87"/>
    <w:rsid w:val="00DA2C40"/>
    <w:rsid w:val="00DA5E20"/>
    <w:rsid w:val="00DA688E"/>
    <w:rsid w:val="00DA7012"/>
    <w:rsid w:val="00DA79A7"/>
    <w:rsid w:val="00DB2437"/>
    <w:rsid w:val="00DB3CAC"/>
    <w:rsid w:val="00DB4638"/>
    <w:rsid w:val="00DB57E5"/>
    <w:rsid w:val="00DC5089"/>
    <w:rsid w:val="00DC5A29"/>
    <w:rsid w:val="00DD0695"/>
    <w:rsid w:val="00DD1619"/>
    <w:rsid w:val="00DD38FD"/>
    <w:rsid w:val="00DD4462"/>
    <w:rsid w:val="00DD446F"/>
    <w:rsid w:val="00DD6C0A"/>
    <w:rsid w:val="00DD7F8D"/>
    <w:rsid w:val="00DE286A"/>
    <w:rsid w:val="00DE3331"/>
    <w:rsid w:val="00DE5E6F"/>
    <w:rsid w:val="00DE7D17"/>
    <w:rsid w:val="00DF1224"/>
    <w:rsid w:val="00DF2742"/>
    <w:rsid w:val="00DF5C15"/>
    <w:rsid w:val="00DF762F"/>
    <w:rsid w:val="00DF7DF6"/>
    <w:rsid w:val="00E004EA"/>
    <w:rsid w:val="00E030F0"/>
    <w:rsid w:val="00E0458B"/>
    <w:rsid w:val="00E04E12"/>
    <w:rsid w:val="00E061E0"/>
    <w:rsid w:val="00E067B4"/>
    <w:rsid w:val="00E06C06"/>
    <w:rsid w:val="00E06DBF"/>
    <w:rsid w:val="00E104EB"/>
    <w:rsid w:val="00E14339"/>
    <w:rsid w:val="00E143DD"/>
    <w:rsid w:val="00E144CA"/>
    <w:rsid w:val="00E166A1"/>
    <w:rsid w:val="00E16C88"/>
    <w:rsid w:val="00E22771"/>
    <w:rsid w:val="00E2429A"/>
    <w:rsid w:val="00E26C4E"/>
    <w:rsid w:val="00E27898"/>
    <w:rsid w:val="00E321A4"/>
    <w:rsid w:val="00E34F26"/>
    <w:rsid w:val="00E365DC"/>
    <w:rsid w:val="00E371A7"/>
    <w:rsid w:val="00E37226"/>
    <w:rsid w:val="00E37890"/>
    <w:rsid w:val="00E43059"/>
    <w:rsid w:val="00E45927"/>
    <w:rsid w:val="00E46899"/>
    <w:rsid w:val="00E469AA"/>
    <w:rsid w:val="00E47CDF"/>
    <w:rsid w:val="00E53A37"/>
    <w:rsid w:val="00E556CE"/>
    <w:rsid w:val="00E6167D"/>
    <w:rsid w:val="00E631D1"/>
    <w:rsid w:val="00E6547B"/>
    <w:rsid w:val="00E6600E"/>
    <w:rsid w:val="00E668C2"/>
    <w:rsid w:val="00E66CD0"/>
    <w:rsid w:val="00E713C3"/>
    <w:rsid w:val="00E71442"/>
    <w:rsid w:val="00E72009"/>
    <w:rsid w:val="00E72A04"/>
    <w:rsid w:val="00E77250"/>
    <w:rsid w:val="00E80B66"/>
    <w:rsid w:val="00E80CAF"/>
    <w:rsid w:val="00E81AAE"/>
    <w:rsid w:val="00E82313"/>
    <w:rsid w:val="00E82CD6"/>
    <w:rsid w:val="00E84184"/>
    <w:rsid w:val="00E845EE"/>
    <w:rsid w:val="00E84651"/>
    <w:rsid w:val="00E90789"/>
    <w:rsid w:val="00E90D5F"/>
    <w:rsid w:val="00E92772"/>
    <w:rsid w:val="00E927E3"/>
    <w:rsid w:val="00E92EF3"/>
    <w:rsid w:val="00E93C11"/>
    <w:rsid w:val="00E93D67"/>
    <w:rsid w:val="00E93F6E"/>
    <w:rsid w:val="00E957AC"/>
    <w:rsid w:val="00E95D50"/>
    <w:rsid w:val="00E97979"/>
    <w:rsid w:val="00E97D0A"/>
    <w:rsid w:val="00E97D5A"/>
    <w:rsid w:val="00EA074E"/>
    <w:rsid w:val="00EA1CFB"/>
    <w:rsid w:val="00EA2830"/>
    <w:rsid w:val="00EA2B14"/>
    <w:rsid w:val="00EA2F01"/>
    <w:rsid w:val="00EA4D81"/>
    <w:rsid w:val="00EA50C4"/>
    <w:rsid w:val="00EA711E"/>
    <w:rsid w:val="00EA7909"/>
    <w:rsid w:val="00EA7C31"/>
    <w:rsid w:val="00EB0A56"/>
    <w:rsid w:val="00EB2ABC"/>
    <w:rsid w:val="00EB3045"/>
    <w:rsid w:val="00EB4D27"/>
    <w:rsid w:val="00EB5C24"/>
    <w:rsid w:val="00EB6201"/>
    <w:rsid w:val="00EB6C73"/>
    <w:rsid w:val="00EC101F"/>
    <w:rsid w:val="00EC3B83"/>
    <w:rsid w:val="00EC4091"/>
    <w:rsid w:val="00EC4F18"/>
    <w:rsid w:val="00EC57C5"/>
    <w:rsid w:val="00EC5FE8"/>
    <w:rsid w:val="00EC62F2"/>
    <w:rsid w:val="00EC67BE"/>
    <w:rsid w:val="00EC6C4B"/>
    <w:rsid w:val="00EC7CFE"/>
    <w:rsid w:val="00EC7FA2"/>
    <w:rsid w:val="00ED0A8D"/>
    <w:rsid w:val="00ED2F42"/>
    <w:rsid w:val="00ED54AB"/>
    <w:rsid w:val="00EE0476"/>
    <w:rsid w:val="00EE1317"/>
    <w:rsid w:val="00EE16EE"/>
    <w:rsid w:val="00EE1918"/>
    <w:rsid w:val="00EE1CF3"/>
    <w:rsid w:val="00EE1D3B"/>
    <w:rsid w:val="00EE57EB"/>
    <w:rsid w:val="00EE5F1C"/>
    <w:rsid w:val="00EE6B21"/>
    <w:rsid w:val="00EF146F"/>
    <w:rsid w:val="00EF51DC"/>
    <w:rsid w:val="00EF578D"/>
    <w:rsid w:val="00EF5A9C"/>
    <w:rsid w:val="00EF5D69"/>
    <w:rsid w:val="00EF5D6C"/>
    <w:rsid w:val="00EF7BA5"/>
    <w:rsid w:val="00F01FC1"/>
    <w:rsid w:val="00F02CE6"/>
    <w:rsid w:val="00F0381A"/>
    <w:rsid w:val="00F03A4A"/>
    <w:rsid w:val="00F04647"/>
    <w:rsid w:val="00F10947"/>
    <w:rsid w:val="00F10A7C"/>
    <w:rsid w:val="00F12D78"/>
    <w:rsid w:val="00F13268"/>
    <w:rsid w:val="00F132BC"/>
    <w:rsid w:val="00F1470A"/>
    <w:rsid w:val="00F14784"/>
    <w:rsid w:val="00F17072"/>
    <w:rsid w:val="00F178A7"/>
    <w:rsid w:val="00F20137"/>
    <w:rsid w:val="00F20265"/>
    <w:rsid w:val="00F228CB"/>
    <w:rsid w:val="00F23EEB"/>
    <w:rsid w:val="00F30FB8"/>
    <w:rsid w:val="00F31686"/>
    <w:rsid w:val="00F33D2C"/>
    <w:rsid w:val="00F35A58"/>
    <w:rsid w:val="00F36E5A"/>
    <w:rsid w:val="00F4019A"/>
    <w:rsid w:val="00F40B94"/>
    <w:rsid w:val="00F41E3D"/>
    <w:rsid w:val="00F43454"/>
    <w:rsid w:val="00F43E0F"/>
    <w:rsid w:val="00F440FE"/>
    <w:rsid w:val="00F457E2"/>
    <w:rsid w:val="00F4673D"/>
    <w:rsid w:val="00F50AD4"/>
    <w:rsid w:val="00F50E81"/>
    <w:rsid w:val="00F511EB"/>
    <w:rsid w:val="00F519B4"/>
    <w:rsid w:val="00F526A7"/>
    <w:rsid w:val="00F52C1A"/>
    <w:rsid w:val="00F53863"/>
    <w:rsid w:val="00F54609"/>
    <w:rsid w:val="00F5517C"/>
    <w:rsid w:val="00F55685"/>
    <w:rsid w:val="00F55A57"/>
    <w:rsid w:val="00F5600B"/>
    <w:rsid w:val="00F569FA"/>
    <w:rsid w:val="00F56ED3"/>
    <w:rsid w:val="00F57216"/>
    <w:rsid w:val="00F57C7B"/>
    <w:rsid w:val="00F607F3"/>
    <w:rsid w:val="00F619EF"/>
    <w:rsid w:val="00F61E00"/>
    <w:rsid w:val="00F64572"/>
    <w:rsid w:val="00F656D8"/>
    <w:rsid w:val="00F71366"/>
    <w:rsid w:val="00F71AB3"/>
    <w:rsid w:val="00F7409C"/>
    <w:rsid w:val="00F747D8"/>
    <w:rsid w:val="00F76D46"/>
    <w:rsid w:val="00F81C41"/>
    <w:rsid w:val="00F82D7E"/>
    <w:rsid w:val="00F85582"/>
    <w:rsid w:val="00F86557"/>
    <w:rsid w:val="00F86B5B"/>
    <w:rsid w:val="00F8763D"/>
    <w:rsid w:val="00F90237"/>
    <w:rsid w:val="00F9062D"/>
    <w:rsid w:val="00F906E1"/>
    <w:rsid w:val="00F90A07"/>
    <w:rsid w:val="00F925CF"/>
    <w:rsid w:val="00F927D1"/>
    <w:rsid w:val="00F92D3D"/>
    <w:rsid w:val="00F930C7"/>
    <w:rsid w:val="00F93234"/>
    <w:rsid w:val="00F93786"/>
    <w:rsid w:val="00F95557"/>
    <w:rsid w:val="00F960C4"/>
    <w:rsid w:val="00F974C7"/>
    <w:rsid w:val="00F97572"/>
    <w:rsid w:val="00F97EAB"/>
    <w:rsid w:val="00FA2E30"/>
    <w:rsid w:val="00FA376F"/>
    <w:rsid w:val="00FA5E2A"/>
    <w:rsid w:val="00FA6B26"/>
    <w:rsid w:val="00FA7C24"/>
    <w:rsid w:val="00FB0E38"/>
    <w:rsid w:val="00FB34BF"/>
    <w:rsid w:val="00FC126D"/>
    <w:rsid w:val="00FC1374"/>
    <w:rsid w:val="00FC1CF4"/>
    <w:rsid w:val="00FC1CF5"/>
    <w:rsid w:val="00FC388E"/>
    <w:rsid w:val="00FC4341"/>
    <w:rsid w:val="00FC51E1"/>
    <w:rsid w:val="00FC6F2D"/>
    <w:rsid w:val="00FD6A8D"/>
    <w:rsid w:val="00FD7799"/>
    <w:rsid w:val="00FE2638"/>
    <w:rsid w:val="00FE48F3"/>
    <w:rsid w:val="00FE4B9D"/>
    <w:rsid w:val="00FF170C"/>
    <w:rsid w:val="00FF5385"/>
    <w:rsid w:val="00FF683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18A28D65"/>
  <w15:docId w15:val="{D86829AE-606F-485C-A7FC-AFB21FCC1C0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0" w:unhideWhenUsed="1" w:qFormat="1"/>
    <w:lsdException w:name="heading 4" w:semiHidden="1" w:uiPriority="9"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iPriority="0"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qFormat="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6C7AA0"/>
    <w:rPr>
      <w:rFonts w:ascii="Arial" w:eastAsia="Times New Roman" w:hAnsi="Arial"/>
      <w:sz w:val="22"/>
    </w:rPr>
  </w:style>
  <w:style w:type="paragraph" w:styleId="Heading1">
    <w:name w:val="heading 1"/>
    <w:basedOn w:val="Normal"/>
    <w:next w:val="Normal"/>
    <w:link w:val="Heading1Char"/>
    <w:uiPriority w:val="9"/>
    <w:qFormat/>
    <w:rsid w:val="00454A57"/>
    <w:pPr>
      <w:keepNext/>
      <w:keepLines/>
      <w:numPr>
        <w:numId w:val="37"/>
      </w:numPr>
      <w:spacing w:before="240"/>
      <w:outlineLvl w:val="0"/>
    </w:pPr>
    <w:rPr>
      <w:b/>
      <w:bCs/>
      <w:color w:val="76923C"/>
      <w:sz w:val="32"/>
      <w:szCs w:val="28"/>
    </w:rPr>
  </w:style>
  <w:style w:type="paragraph" w:styleId="Heading2">
    <w:name w:val="heading 2"/>
    <w:basedOn w:val="Normal"/>
    <w:next w:val="Normal"/>
    <w:link w:val="Heading2Char"/>
    <w:uiPriority w:val="9"/>
    <w:unhideWhenUsed/>
    <w:qFormat/>
    <w:rsid w:val="00CE626D"/>
    <w:pPr>
      <w:keepNext/>
      <w:keepLines/>
      <w:numPr>
        <w:ilvl w:val="1"/>
        <w:numId w:val="37"/>
      </w:numPr>
      <w:spacing w:before="200"/>
      <w:outlineLvl w:val="1"/>
    </w:pPr>
    <w:rPr>
      <w:b/>
      <w:bCs/>
      <w:color w:val="4F81BD"/>
      <w:sz w:val="28"/>
      <w:szCs w:val="26"/>
    </w:rPr>
  </w:style>
  <w:style w:type="paragraph" w:styleId="Heading3">
    <w:name w:val="heading 3"/>
    <w:basedOn w:val="Normal"/>
    <w:next w:val="Normal"/>
    <w:link w:val="Heading3Char"/>
    <w:unhideWhenUsed/>
    <w:qFormat/>
    <w:rsid w:val="00065870"/>
    <w:pPr>
      <w:keepNext/>
      <w:keepLines/>
      <w:numPr>
        <w:ilvl w:val="2"/>
        <w:numId w:val="37"/>
      </w:numPr>
      <w:spacing w:before="200"/>
      <w:outlineLvl w:val="2"/>
    </w:pPr>
    <w:rPr>
      <w:b/>
      <w:bCs/>
      <w:i/>
      <w:color w:val="76923C"/>
      <w:sz w:val="24"/>
    </w:rPr>
  </w:style>
  <w:style w:type="paragraph" w:styleId="Heading4">
    <w:name w:val="heading 4"/>
    <w:aliases w:val="h4,ASAPHeading 4,a) b) c)"/>
    <w:basedOn w:val="Normal"/>
    <w:next w:val="BodyText2"/>
    <w:link w:val="Heading4Char"/>
    <w:uiPriority w:val="9"/>
    <w:qFormat/>
    <w:rsid w:val="00B11980"/>
    <w:pPr>
      <w:keepNext/>
      <w:numPr>
        <w:ilvl w:val="3"/>
        <w:numId w:val="37"/>
      </w:numPr>
      <w:tabs>
        <w:tab w:val="left" w:pos="1800"/>
      </w:tabs>
      <w:spacing w:before="240"/>
      <w:ind w:left="864" w:hanging="144"/>
      <w:outlineLvl w:val="3"/>
    </w:pPr>
    <w:rPr>
      <w:rFonts w:cs="Arial"/>
      <w:b/>
      <w:bCs/>
      <w:szCs w:val="22"/>
    </w:rPr>
  </w:style>
  <w:style w:type="paragraph" w:styleId="Heading5">
    <w:name w:val="heading 5"/>
    <w:basedOn w:val="Normal"/>
    <w:next w:val="BodyText2"/>
    <w:link w:val="Heading5Char"/>
    <w:uiPriority w:val="99"/>
    <w:rsid w:val="00B11980"/>
    <w:pPr>
      <w:numPr>
        <w:ilvl w:val="4"/>
        <w:numId w:val="37"/>
      </w:numPr>
      <w:tabs>
        <w:tab w:val="left" w:pos="1800"/>
      </w:tabs>
      <w:spacing w:before="240" w:after="60"/>
      <w:ind w:left="1008" w:hanging="432"/>
      <w:outlineLvl w:val="4"/>
    </w:pPr>
    <w:rPr>
      <w:rFonts w:cs="Arial"/>
      <w:b/>
      <w:bCs/>
      <w:szCs w:val="22"/>
    </w:rPr>
  </w:style>
  <w:style w:type="paragraph" w:styleId="Heading6">
    <w:name w:val="heading 6"/>
    <w:basedOn w:val="Normal"/>
    <w:next w:val="BodyText2"/>
    <w:link w:val="Heading6Char"/>
    <w:uiPriority w:val="99"/>
    <w:rsid w:val="00B11980"/>
    <w:pPr>
      <w:numPr>
        <w:ilvl w:val="5"/>
        <w:numId w:val="37"/>
      </w:numPr>
      <w:tabs>
        <w:tab w:val="left" w:pos="1800"/>
      </w:tabs>
      <w:spacing w:before="240" w:after="60"/>
      <w:ind w:left="1152" w:hanging="432"/>
      <w:outlineLvl w:val="5"/>
    </w:pPr>
    <w:rPr>
      <w:rFonts w:cs="Arial"/>
      <w:b/>
      <w:bCs/>
      <w:i/>
      <w:iCs/>
      <w:szCs w:val="22"/>
    </w:rPr>
  </w:style>
  <w:style w:type="paragraph" w:styleId="Heading7">
    <w:name w:val="heading 7"/>
    <w:basedOn w:val="Normal"/>
    <w:next w:val="Normal"/>
    <w:link w:val="Heading7Char"/>
    <w:uiPriority w:val="99"/>
    <w:rsid w:val="00B11980"/>
    <w:pPr>
      <w:numPr>
        <w:ilvl w:val="6"/>
        <w:numId w:val="37"/>
      </w:numPr>
      <w:spacing w:before="240" w:after="60"/>
      <w:ind w:left="1296" w:hanging="288"/>
      <w:outlineLvl w:val="6"/>
    </w:pPr>
    <w:rPr>
      <w:rFonts w:cs="Arial"/>
      <w:szCs w:val="22"/>
    </w:rPr>
  </w:style>
  <w:style w:type="paragraph" w:styleId="Heading8">
    <w:name w:val="heading 8"/>
    <w:basedOn w:val="Normal"/>
    <w:next w:val="Normal"/>
    <w:link w:val="Heading8Char"/>
    <w:uiPriority w:val="99"/>
    <w:rsid w:val="00B11980"/>
    <w:pPr>
      <w:numPr>
        <w:ilvl w:val="7"/>
        <w:numId w:val="37"/>
      </w:numPr>
      <w:spacing w:before="240" w:after="60"/>
      <w:ind w:left="1440" w:hanging="432"/>
      <w:outlineLvl w:val="7"/>
    </w:pPr>
    <w:rPr>
      <w:rFonts w:cs="Arial"/>
      <w:i/>
      <w:iCs/>
      <w:szCs w:val="22"/>
    </w:rPr>
  </w:style>
  <w:style w:type="paragraph" w:styleId="Heading9">
    <w:name w:val="heading 9"/>
    <w:basedOn w:val="Normal"/>
    <w:next w:val="Normal"/>
    <w:link w:val="Heading9Char"/>
    <w:uiPriority w:val="99"/>
    <w:rsid w:val="00B11980"/>
    <w:pPr>
      <w:numPr>
        <w:ilvl w:val="8"/>
        <w:numId w:val="37"/>
      </w:numPr>
      <w:spacing w:before="240" w:after="60"/>
      <w:ind w:left="1584" w:hanging="144"/>
      <w:outlineLvl w:val="8"/>
    </w:pPr>
    <w:rPr>
      <w:rFonts w:ascii="Helvetica" w:hAnsi="Helvetica" w:cs="Helvetica"/>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aliases w:val="Header-letter p2"/>
    <w:basedOn w:val="Normal"/>
    <w:link w:val="HeaderChar"/>
    <w:unhideWhenUsed/>
    <w:rsid w:val="002A6C27"/>
    <w:pPr>
      <w:tabs>
        <w:tab w:val="center" w:pos="4680"/>
        <w:tab w:val="right" w:pos="9360"/>
      </w:tabs>
    </w:pPr>
  </w:style>
  <w:style w:type="character" w:customStyle="1" w:styleId="HeaderChar">
    <w:name w:val="Header Char"/>
    <w:aliases w:val="Header-letter p2 Char"/>
    <w:basedOn w:val="DefaultParagraphFont"/>
    <w:link w:val="Header"/>
    <w:rsid w:val="002A6C27"/>
    <w:rPr>
      <w:rFonts w:ascii="Times New Roman" w:eastAsia="Times New Roman" w:hAnsi="Times New Roman" w:cs="Times New Roman"/>
      <w:sz w:val="24"/>
      <w:szCs w:val="20"/>
    </w:rPr>
  </w:style>
  <w:style w:type="paragraph" w:styleId="Footer">
    <w:name w:val="footer"/>
    <w:basedOn w:val="Normal"/>
    <w:link w:val="FooterChar"/>
    <w:uiPriority w:val="99"/>
    <w:unhideWhenUsed/>
    <w:rsid w:val="002A6C27"/>
    <w:pPr>
      <w:tabs>
        <w:tab w:val="center" w:pos="4680"/>
        <w:tab w:val="right" w:pos="9360"/>
      </w:tabs>
    </w:pPr>
  </w:style>
  <w:style w:type="character" w:customStyle="1" w:styleId="FooterChar">
    <w:name w:val="Footer Char"/>
    <w:basedOn w:val="DefaultParagraphFont"/>
    <w:link w:val="Footer"/>
    <w:uiPriority w:val="99"/>
    <w:rsid w:val="002A6C27"/>
    <w:rPr>
      <w:rFonts w:ascii="Times New Roman" w:eastAsia="Times New Roman" w:hAnsi="Times New Roman" w:cs="Times New Roman"/>
      <w:sz w:val="24"/>
      <w:szCs w:val="20"/>
    </w:rPr>
  </w:style>
  <w:style w:type="paragraph" w:customStyle="1" w:styleId="TitlePage">
    <w:name w:val="Title Page"/>
    <w:basedOn w:val="Heading1"/>
    <w:link w:val="TitlePageChar"/>
    <w:qFormat/>
    <w:rsid w:val="00DE286A"/>
    <w:pPr>
      <w:spacing w:before="0"/>
    </w:pPr>
    <w:rPr>
      <w:color w:val="365F91"/>
      <w:sz w:val="44"/>
    </w:rPr>
  </w:style>
  <w:style w:type="character" w:customStyle="1" w:styleId="TitlePageChar">
    <w:name w:val="Title Page Char"/>
    <w:basedOn w:val="Heading1Char"/>
    <w:link w:val="TitlePage"/>
    <w:rsid w:val="00DE286A"/>
    <w:rPr>
      <w:rFonts w:ascii="Arial" w:eastAsia="Times New Roman" w:hAnsi="Arial"/>
      <w:b/>
      <w:bCs/>
      <w:color w:val="365F91"/>
      <w:sz w:val="44"/>
      <w:szCs w:val="28"/>
    </w:rPr>
  </w:style>
  <w:style w:type="character" w:customStyle="1" w:styleId="Heading1Char">
    <w:name w:val="Heading 1 Char"/>
    <w:basedOn w:val="DefaultParagraphFont"/>
    <w:link w:val="Heading1"/>
    <w:uiPriority w:val="9"/>
    <w:rsid w:val="00454A57"/>
    <w:rPr>
      <w:rFonts w:ascii="Arial" w:eastAsia="Times New Roman" w:hAnsi="Arial"/>
      <w:b/>
      <w:bCs/>
      <w:color w:val="76923C"/>
      <w:sz w:val="32"/>
      <w:szCs w:val="28"/>
    </w:rPr>
  </w:style>
  <w:style w:type="paragraph" w:styleId="BodyText">
    <w:name w:val="Body Text"/>
    <w:basedOn w:val="Normal"/>
    <w:link w:val="BodyTextChar"/>
    <w:rsid w:val="003A1A7F"/>
    <w:pPr>
      <w:spacing w:after="240"/>
    </w:pPr>
  </w:style>
  <w:style w:type="character" w:customStyle="1" w:styleId="BodyTextChar">
    <w:name w:val="Body Text Char"/>
    <w:basedOn w:val="DefaultParagraphFont"/>
    <w:link w:val="BodyText"/>
    <w:rsid w:val="003A1A7F"/>
    <w:rPr>
      <w:rFonts w:ascii="Times New Roman" w:eastAsia="Times New Roman" w:hAnsi="Times New Roman" w:cs="Times New Roman"/>
      <w:sz w:val="24"/>
      <w:szCs w:val="20"/>
    </w:rPr>
  </w:style>
  <w:style w:type="paragraph" w:customStyle="1" w:styleId="ReturnAddress">
    <w:name w:val="Return Address"/>
    <w:basedOn w:val="Normal"/>
    <w:rsid w:val="003A1A7F"/>
    <w:pPr>
      <w:jc w:val="center"/>
    </w:pPr>
    <w:rPr>
      <w:rFonts w:ascii="Garamond" w:hAnsi="Garamond"/>
      <w:spacing w:val="-3"/>
      <w:sz w:val="20"/>
    </w:rPr>
  </w:style>
  <w:style w:type="paragraph" w:customStyle="1" w:styleId="SectionLabel">
    <w:name w:val="Section Label"/>
    <w:basedOn w:val="Normal"/>
    <w:next w:val="Normal"/>
    <w:rsid w:val="003A1A7F"/>
    <w:pPr>
      <w:spacing w:before="2040" w:after="360" w:line="480" w:lineRule="atLeast"/>
    </w:pPr>
    <w:rPr>
      <w:rFonts w:ascii="Arial Black" w:hAnsi="Arial Black"/>
      <w:color w:val="808080"/>
      <w:spacing w:val="-35"/>
      <w:sz w:val="48"/>
    </w:rPr>
  </w:style>
  <w:style w:type="paragraph" w:styleId="ListBullet">
    <w:name w:val="List Bullet"/>
    <w:basedOn w:val="Normal"/>
    <w:semiHidden/>
    <w:rsid w:val="0095268B"/>
    <w:pPr>
      <w:numPr>
        <w:numId w:val="1"/>
      </w:numPr>
      <w:tabs>
        <w:tab w:val="left" w:pos="1800"/>
      </w:tabs>
      <w:suppressAutoHyphens/>
      <w:spacing w:after="120"/>
    </w:pPr>
  </w:style>
  <w:style w:type="paragraph" w:styleId="ListParagraph">
    <w:name w:val="List Paragraph"/>
    <w:basedOn w:val="Normal"/>
    <w:uiPriority w:val="34"/>
    <w:qFormat/>
    <w:rsid w:val="0095268B"/>
    <w:pPr>
      <w:ind w:left="720"/>
    </w:pPr>
  </w:style>
  <w:style w:type="paragraph" w:customStyle="1" w:styleId="tabletextnew1">
    <w:name w:val="tabletextnew1"/>
    <w:basedOn w:val="Normal"/>
    <w:rsid w:val="0095268B"/>
    <w:rPr>
      <w:rFonts w:cs="Arial"/>
      <w:color w:val="000000"/>
      <w:szCs w:val="22"/>
    </w:rPr>
  </w:style>
  <w:style w:type="paragraph" w:styleId="BalloonText">
    <w:name w:val="Balloon Text"/>
    <w:basedOn w:val="Normal"/>
    <w:link w:val="BalloonTextChar"/>
    <w:uiPriority w:val="99"/>
    <w:semiHidden/>
    <w:unhideWhenUsed/>
    <w:rsid w:val="0095268B"/>
    <w:rPr>
      <w:rFonts w:ascii="Tahoma" w:hAnsi="Tahoma" w:cs="Tahoma"/>
      <w:sz w:val="16"/>
      <w:szCs w:val="16"/>
    </w:rPr>
  </w:style>
  <w:style w:type="character" w:customStyle="1" w:styleId="BalloonTextChar">
    <w:name w:val="Balloon Text Char"/>
    <w:basedOn w:val="DefaultParagraphFont"/>
    <w:link w:val="BalloonText"/>
    <w:uiPriority w:val="99"/>
    <w:semiHidden/>
    <w:rsid w:val="0095268B"/>
    <w:rPr>
      <w:rFonts w:ascii="Tahoma" w:eastAsia="Times New Roman" w:hAnsi="Tahoma" w:cs="Tahoma"/>
      <w:sz w:val="16"/>
      <w:szCs w:val="16"/>
    </w:rPr>
  </w:style>
  <w:style w:type="character" w:customStyle="1" w:styleId="Heading2Char">
    <w:name w:val="Heading 2 Char"/>
    <w:basedOn w:val="DefaultParagraphFont"/>
    <w:link w:val="Heading2"/>
    <w:uiPriority w:val="9"/>
    <w:rsid w:val="00CE626D"/>
    <w:rPr>
      <w:rFonts w:ascii="Arial" w:eastAsia="Times New Roman" w:hAnsi="Arial"/>
      <w:b/>
      <w:bCs/>
      <w:color w:val="4F81BD"/>
      <w:sz w:val="28"/>
      <w:szCs w:val="26"/>
    </w:rPr>
  </w:style>
  <w:style w:type="paragraph" w:customStyle="1" w:styleId="ListNumbered0">
    <w:name w:val="List Numbered"/>
    <w:basedOn w:val="Normal"/>
    <w:link w:val="ListNumberedChar"/>
    <w:qFormat/>
    <w:rsid w:val="006C79E9"/>
    <w:pPr>
      <w:numPr>
        <w:numId w:val="9"/>
      </w:numPr>
      <w:spacing w:before="120" w:after="120"/>
      <w:ind w:left="360"/>
    </w:pPr>
  </w:style>
  <w:style w:type="character" w:styleId="Hyperlink">
    <w:name w:val="Hyperlink"/>
    <w:basedOn w:val="DefaultParagraphFont"/>
    <w:uiPriority w:val="99"/>
    <w:rsid w:val="001B2436"/>
    <w:rPr>
      <w:rFonts w:cs="Times New Roman"/>
      <w:color w:val="0000FF"/>
      <w:u w:val="single"/>
    </w:rPr>
  </w:style>
  <w:style w:type="character" w:customStyle="1" w:styleId="mcpopup">
    <w:name w:val="mcpopup"/>
    <w:basedOn w:val="DefaultParagraphFont"/>
    <w:rsid w:val="001F15C3"/>
  </w:style>
  <w:style w:type="paragraph" w:styleId="NormalWeb">
    <w:name w:val="Normal (Web)"/>
    <w:basedOn w:val="Normal"/>
    <w:uiPriority w:val="99"/>
    <w:rsid w:val="00750F1B"/>
    <w:pPr>
      <w:shd w:val="clear" w:color="auto" w:fill="FFFFF2"/>
      <w:spacing w:before="80" w:after="80"/>
    </w:pPr>
    <w:rPr>
      <w:rFonts w:ascii="Verdana" w:hAnsi="Verdana" w:cs="Verdana"/>
      <w:color w:val="000000"/>
      <w:szCs w:val="22"/>
    </w:rPr>
  </w:style>
  <w:style w:type="paragraph" w:styleId="List">
    <w:name w:val="List"/>
    <w:basedOn w:val="Normal"/>
    <w:uiPriority w:val="99"/>
    <w:semiHidden/>
    <w:rsid w:val="00C65BDD"/>
    <w:pPr>
      <w:ind w:left="360" w:hanging="360"/>
    </w:pPr>
    <w:rPr>
      <w:rFonts w:cs="Arial"/>
      <w:szCs w:val="22"/>
    </w:rPr>
  </w:style>
  <w:style w:type="paragraph" w:styleId="TOC1">
    <w:name w:val="toc 1"/>
    <w:basedOn w:val="Normal"/>
    <w:next w:val="Normal"/>
    <w:autoRedefine/>
    <w:uiPriority w:val="39"/>
    <w:unhideWhenUsed/>
    <w:qFormat/>
    <w:rsid w:val="00252639"/>
    <w:pPr>
      <w:tabs>
        <w:tab w:val="right" w:leader="dot" w:pos="10070"/>
      </w:tabs>
      <w:spacing w:before="360"/>
    </w:pPr>
    <w:rPr>
      <w:rFonts w:ascii="Cambria" w:hAnsi="Cambria"/>
      <w:b/>
      <w:bCs/>
      <w:noProof/>
      <w:sz w:val="24"/>
      <w:szCs w:val="24"/>
    </w:rPr>
  </w:style>
  <w:style w:type="character" w:customStyle="1" w:styleId="Heading3Char">
    <w:name w:val="Heading 3 Char"/>
    <w:basedOn w:val="DefaultParagraphFont"/>
    <w:link w:val="Heading3"/>
    <w:rsid w:val="00065870"/>
    <w:rPr>
      <w:rFonts w:ascii="Arial" w:eastAsia="Times New Roman" w:hAnsi="Arial"/>
      <w:b/>
      <w:bCs/>
      <w:i/>
      <w:color w:val="76923C"/>
      <w:sz w:val="24"/>
    </w:rPr>
  </w:style>
  <w:style w:type="paragraph" w:styleId="Title">
    <w:name w:val="Title"/>
    <w:basedOn w:val="Normal"/>
    <w:next w:val="Normal"/>
    <w:link w:val="TitleChar"/>
    <w:uiPriority w:val="10"/>
    <w:qFormat/>
    <w:rsid w:val="00770562"/>
    <w:pPr>
      <w:spacing w:after="300"/>
      <w:contextualSpacing/>
      <w:jc w:val="right"/>
    </w:pPr>
    <w:rPr>
      <w:rFonts w:ascii="Cambria" w:hAnsi="Cambria"/>
      <w:b/>
      <w:color w:val="17365D"/>
      <w:spacing w:val="5"/>
      <w:kern w:val="28"/>
      <w:sz w:val="28"/>
      <w:szCs w:val="52"/>
    </w:rPr>
  </w:style>
  <w:style w:type="character" w:customStyle="1" w:styleId="TitleChar">
    <w:name w:val="Title Char"/>
    <w:basedOn w:val="DefaultParagraphFont"/>
    <w:link w:val="Title"/>
    <w:uiPriority w:val="10"/>
    <w:rsid w:val="00770562"/>
    <w:rPr>
      <w:rFonts w:ascii="Cambria" w:eastAsia="Times New Roman" w:hAnsi="Cambria" w:cs="Times New Roman"/>
      <w:b/>
      <w:color w:val="17365D"/>
      <w:spacing w:val="5"/>
      <w:kern w:val="28"/>
      <w:sz w:val="28"/>
      <w:szCs w:val="52"/>
    </w:rPr>
  </w:style>
  <w:style w:type="paragraph" w:styleId="ListNumber">
    <w:name w:val="List Number"/>
    <w:basedOn w:val="Normal"/>
    <w:uiPriority w:val="99"/>
    <w:semiHidden/>
    <w:unhideWhenUsed/>
    <w:rsid w:val="00226F89"/>
    <w:pPr>
      <w:numPr>
        <w:numId w:val="3"/>
      </w:numPr>
      <w:contextualSpacing/>
    </w:pPr>
  </w:style>
  <w:style w:type="character" w:customStyle="1" w:styleId="ListNumberedChar">
    <w:name w:val="List Numbered Char"/>
    <w:basedOn w:val="DefaultParagraphFont"/>
    <w:link w:val="ListNumbered0"/>
    <w:rsid w:val="006C79E9"/>
    <w:rPr>
      <w:rFonts w:ascii="Arial" w:eastAsia="Times New Roman" w:hAnsi="Arial"/>
      <w:sz w:val="22"/>
    </w:rPr>
  </w:style>
  <w:style w:type="paragraph" w:customStyle="1" w:styleId="tabletextnew2">
    <w:name w:val="tabletextnew2"/>
    <w:basedOn w:val="Normal"/>
    <w:rsid w:val="00226F89"/>
    <w:rPr>
      <w:rFonts w:cs="Arial"/>
      <w:color w:val="000000"/>
      <w:szCs w:val="22"/>
    </w:rPr>
  </w:style>
  <w:style w:type="paragraph" w:customStyle="1" w:styleId="Version">
    <w:name w:val="Version"/>
    <w:basedOn w:val="Normal"/>
    <w:link w:val="VersionChar"/>
    <w:autoRedefine/>
    <w:rsid w:val="00226F89"/>
    <w:pPr>
      <w:spacing w:after="60"/>
    </w:pPr>
    <w:rPr>
      <w:szCs w:val="24"/>
    </w:rPr>
  </w:style>
  <w:style w:type="character" w:customStyle="1" w:styleId="VersionChar">
    <w:name w:val="Version Char"/>
    <w:basedOn w:val="DefaultParagraphFont"/>
    <w:link w:val="Version"/>
    <w:rsid w:val="00226F89"/>
    <w:rPr>
      <w:rFonts w:ascii="Arial" w:eastAsia="Times New Roman" w:hAnsi="Arial" w:cs="Times New Roman"/>
      <w:szCs w:val="24"/>
    </w:rPr>
  </w:style>
  <w:style w:type="paragraph" w:customStyle="1" w:styleId="Normalwithindent">
    <w:name w:val="Normal with indent"/>
    <w:basedOn w:val="Normal"/>
    <w:autoRedefine/>
    <w:rsid w:val="00226F89"/>
    <w:pPr>
      <w:tabs>
        <w:tab w:val="left" w:pos="8228"/>
      </w:tabs>
      <w:spacing w:after="60"/>
      <w:ind w:left="432"/>
    </w:pPr>
    <w:rPr>
      <w:szCs w:val="24"/>
    </w:rPr>
  </w:style>
  <w:style w:type="paragraph" w:customStyle="1" w:styleId="Breadcrumb">
    <w:name w:val="Breadcrumb"/>
    <w:basedOn w:val="ListNumbered0"/>
    <w:link w:val="BreadcrumbChar"/>
    <w:rsid w:val="00357457"/>
    <w:pPr>
      <w:tabs>
        <w:tab w:val="right" w:pos="9911"/>
      </w:tabs>
      <w:spacing w:before="60" w:after="60"/>
      <w:ind w:left="374" w:hanging="374"/>
    </w:pPr>
    <w:rPr>
      <w:i/>
      <w:szCs w:val="24"/>
    </w:rPr>
  </w:style>
  <w:style w:type="character" w:customStyle="1" w:styleId="BreadcrumbChar">
    <w:name w:val="Breadcrumb Char"/>
    <w:basedOn w:val="ListNumberedChar"/>
    <w:link w:val="Breadcrumb"/>
    <w:rsid w:val="00357457"/>
    <w:rPr>
      <w:rFonts w:ascii="Arial" w:eastAsia="Times New Roman" w:hAnsi="Arial"/>
      <w:i/>
      <w:sz w:val="22"/>
      <w:szCs w:val="24"/>
    </w:rPr>
  </w:style>
  <w:style w:type="paragraph" w:customStyle="1" w:styleId="StyleBreadcrumbLeft025Hanging025">
    <w:name w:val="Style Breadcrumb + Left:  0.25&quot; Hanging:  0.25&quot;"/>
    <w:basedOn w:val="Breadcrumb"/>
    <w:link w:val="StyleBreadcrumbLeft025Hanging025Char"/>
    <w:autoRedefine/>
    <w:rsid w:val="00357457"/>
    <w:pPr>
      <w:spacing w:before="0"/>
      <w:ind w:left="576" w:hanging="576"/>
    </w:pPr>
    <w:rPr>
      <w:iCs/>
      <w:szCs w:val="20"/>
    </w:rPr>
  </w:style>
  <w:style w:type="character" w:customStyle="1" w:styleId="StyleBreadcrumbLeft025Hanging025Char">
    <w:name w:val="Style Breadcrumb + Left:  0.25&quot; Hanging:  0.25&quot; Char"/>
    <w:basedOn w:val="BreadcrumbChar"/>
    <w:link w:val="StyleBreadcrumbLeft025Hanging025"/>
    <w:rsid w:val="00357457"/>
    <w:rPr>
      <w:rFonts w:ascii="Arial" w:eastAsia="Times New Roman" w:hAnsi="Arial"/>
      <w:i/>
      <w:iCs/>
      <w:sz w:val="22"/>
      <w:szCs w:val="24"/>
    </w:rPr>
  </w:style>
  <w:style w:type="character" w:customStyle="1" w:styleId="EmailStyle51">
    <w:name w:val="EmailStyle51"/>
    <w:basedOn w:val="DefaultParagraphFont"/>
    <w:semiHidden/>
    <w:rsid w:val="00357457"/>
    <w:rPr>
      <w:rFonts w:ascii="Arial" w:hAnsi="Arial" w:cs="Arial"/>
      <w:color w:val="000080"/>
      <w:sz w:val="20"/>
      <w:szCs w:val="20"/>
    </w:rPr>
  </w:style>
  <w:style w:type="table" w:styleId="TableGrid">
    <w:name w:val="Table Grid"/>
    <w:basedOn w:val="TableNormal"/>
    <w:uiPriority w:val="59"/>
    <w:rsid w:val="00357457"/>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whs6">
    <w:name w:val="whs6"/>
    <w:basedOn w:val="Normal"/>
    <w:rsid w:val="00357457"/>
    <w:rPr>
      <w:rFonts w:cs="Arial"/>
      <w:color w:val="000000"/>
      <w:sz w:val="20"/>
    </w:rPr>
  </w:style>
  <w:style w:type="character" w:styleId="FollowedHyperlink">
    <w:name w:val="FollowedHyperlink"/>
    <w:basedOn w:val="DefaultParagraphFont"/>
    <w:uiPriority w:val="99"/>
    <w:rsid w:val="00357457"/>
    <w:rPr>
      <w:color w:val="800080"/>
      <w:u w:val="single"/>
    </w:rPr>
  </w:style>
  <w:style w:type="character" w:styleId="PageNumber">
    <w:name w:val="page number"/>
    <w:basedOn w:val="DefaultParagraphFont"/>
    <w:rsid w:val="00357457"/>
  </w:style>
  <w:style w:type="paragraph" w:customStyle="1" w:styleId="whs1">
    <w:name w:val="whs1"/>
    <w:basedOn w:val="Normal"/>
    <w:rsid w:val="00357457"/>
    <w:pPr>
      <w:spacing w:before="80" w:after="80"/>
    </w:pPr>
    <w:rPr>
      <w:rFonts w:cs="Arial"/>
      <w:b/>
      <w:bCs/>
      <w:color w:val="000080"/>
      <w:sz w:val="20"/>
    </w:rPr>
  </w:style>
  <w:style w:type="paragraph" w:customStyle="1" w:styleId="programdescription">
    <w:name w:val="programdescription"/>
    <w:basedOn w:val="Normal"/>
    <w:rsid w:val="00357457"/>
    <w:pPr>
      <w:spacing w:before="80" w:after="80"/>
    </w:pPr>
    <w:rPr>
      <w:rFonts w:cs="Arial"/>
      <w:color w:val="000000"/>
      <w:sz w:val="20"/>
    </w:rPr>
  </w:style>
  <w:style w:type="paragraph" w:customStyle="1" w:styleId="tableheadnew1">
    <w:name w:val="tableheadnew1"/>
    <w:basedOn w:val="Normal"/>
    <w:rsid w:val="00357457"/>
    <w:pPr>
      <w:shd w:val="clear" w:color="auto" w:fill="DDE3F0"/>
      <w:spacing w:line="480" w:lineRule="auto"/>
    </w:pPr>
    <w:rPr>
      <w:rFonts w:cs="Arial"/>
      <w:b/>
      <w:bCs/>
      <w:color w:val="000000"/>
      <w:szCs w:val="22"/>
    </w:rPr>
  </w:style>
  <w:style w:type="paragraph" w:customStyle="1" w:styleId="tableheadnew2">
    <w:name w:val="tableheadnew2"/>
    <w:basedOn w:val="Normal"/>
    <w:rsid w:val="00357457"/>
    <w:pPr>
      <w:shd w:val="clear" w:color="auto" w:fill="DDE3F0"/>
      <w:spacing w:line="480" w:lineRule="auto"/>
    </w:pPr>
    <w:rPr>
      <w:rFonts w:cs="Arial"/>
      <w:b/>
      <w:bCs/>
      <w:color w:val="000000"/>
      <w:szCs w:val="22"/>
    </w:rPr>
  </w:style>
  <w:style w:type="paragraph" w:customStyle="1" w:styleId="BodyTextnonumb">
    <w:name w:val="Body Text (no numb"/>
    <w:aliases w:val="no indent)"/>
    <w:basedOn w:val="Normal"/>
    <w:rsid w:val="00863D0F"/>
    <w:pPr>
      <w:jc w:val="both"/>
    </w:pPr>
    <w:rPr>
      <w:rFonts w:ascii="Garamond" w:hAnsi="Garamond"/>
      <w:spacing w:val="-5"/>
      <w:sz w:val="24"/>
    </w:rPr>
  </w:style>
  <w:style w:type="character" w:styleId="CommentReference">
    <w:name w:val="annotation reference"/>
    <w:basedOn w:val="DefaultParagraphFont"/>
    <w:uiPriority w:val="99"/>
    <w:semiHidden/>
    <w:unhideWhenUsed/>
    <w:rsid w:val="00C34B14"/>
    <w:rPr>
      <w:sz w:val="16"/>
      <w:szCs w:val="16"/>
    </w:rPr>
  </w:style>
  <w:style w:type="paragraph" w:styleId="CommentText">
    <w:name w:val="annotation text"/>
    <w:basedOn w:val="Normal"/>
    <w:link w:val="CommentTextChar"/>
    <w:uiPriority w:val="99"/>
    <w:semiHidden/>
    <w:unhideWhenUsed/>
    <w:rsid w:val="00C34B14"/>
    <w:rPr>
      <w:sz w:val="20"/>
    </w:rPr>
  </w:style>
  <w:style w:type="character" w:customStyle="1" w:styleId="CommentTextChar">
    <w:name w:val="Comment Text Char"/>
    <w:basedOn w:val="DefaultParagraphFont"/>
    <w:link w:val="CommentText"/>
    <w:uiPriority w:val="99"/>
    <w:semiHidden/>
    <w:rsid w:val="00C34B14"/>
    <w:rPr>
      <w:rFonts w:ascii="Arial" w:eastAsia="Times New Roman" w:hAnsi="Arial" w:cs="Times New Roman"/>
      <w:sz w:val="20"/>
      <w:szCs w:val="20"/>
    </w:rPr>
  </w:style>
  <w:style w:type="paragraph" w:styleId="CommentSubject">
    <w:name w:val="annotation subject"/>
    <w:basedOn w:val="CommentText"/>
    <w:next w:val="CommentText"/>
    <w:link w:val="CommentSubjectChar"/>
    <w:uiPriority w:val="99"/>
    <w:semiHidden/>
    <w:unhideWhenUsed/>
    <w:rsid w:val="00C34B14"/>
    <w:rPr>
      <w:b/>
      <w:bCs/>
    </w:rPr>
  </w:style>
  <w:style w:type="character" w:customStyle="1" w:styleId="CommentSubjectChar">
    <w:name w:val="Comment Subject Char"/>
    <w:basedOn w:val="CommentTextChar"/>
    <w:link w:val="CommentSubject"/>
    <w:uiPriority w:val="99"/>
    <w:semiHidden/>
    <w:rsid w:val="00C34B14"/>
    <w:rPr>
      <w:rFonts w:ascii="Arial" w:eastAsia="Times New Roman" w:hAnsi="Arial" w:cs="Times New Roman"/>
      <w:b/>
      <w:bCs/>
      <w:sz w:val="20"/>
      <w:szCs w:val="20"/>
    </w:rPr>
  </w:style>
  <w:style w:type="paragraph" w:styleId="NoSpacing">
    <w:name w:val="No Spacing"/>
    <w:uiPriority w:val="1"/>
    <w:qFormat/>
    <w:rsid w:val="000353F8"/>
    <w:rPr>
      <w:sz w:val="24"/>
      <w:szCs w:val="22"/>
    </w:rPr>
  </w:style>
  <w:style w:type="paragraph" w:customStyle="1" w:styleId="ListBulleted">
    <w:name w:val="List Bulleted"/>
    <w:basedOn w:val="Normal"/>
    <w:link w:val="ListBulletedChar"/>
    <w:qFormat/>
    <w:rsid w:val="007864BC"/>
    <w:pPr>
      <w:numPr>
        <w:numId w:val="2"/>
      </w:numPr>
      <w:spacing w:before="60" w:after="60"/>
    </w:pPr>
  </w:style>
  <w:style w:type="paragraph" w:customStyle="1" w:styleId="ListBulleted2ndLevel">
    <w:name w:val="List Bulleted 2nd Level"/>
    <w:basedOn w:val="Normal"/>
    <w:qFormat/>
    <w:rsid w:val="00BD0EE0"/>
    <w:pPr>
      <w:numPr>
        <w:numId w:val="10"/>
      </w:numPr>
      <w:spacing w:before="60" w:after="60"/>
    </w:pPr>
  </w:style>
  <w:style w:type="paragraph" w:customStyle="1" w:styleId="Bullets">
    <w:name w:val="Bullets"/>
    <w:basedOn w:val="Normal"/>
    <w:link w:val="BulletsChar"/>
    <w:qFormat/>
    <w:rsid w:val="00087C85"/>
    <w:pPr>
      <w:numPr>
        <w:numId w:val="7"/>
      </w:numPr>
      <w:spacing w:before="60" w:after="60"/>
      <w:ind w:left="720"/>
    </w:pPr>
    <w:rPr>
      <w:rFonts w:eastAsia="Calibri"/>
      <w:szCs w:val="22"/>
    </w:rPr>
  </w:style>
  <w:style w:type="character" w:customStyle="1" w:styleId="BulletsChar">
    <w:name w:val="Bullets Char"/>
    <w:basedOn w:val="DefaultParagraphFont"/>
    <w:link w:val="Bullets"/>
    <w:rsid w:val="00087C85"/>
    <w:rPr>
      <w:rFonts w:ascii="Arial" w:hAnsi="Arial"/>
      <w:sz w:val="22"/>
      <w:szCs w:val="22"/>
    </w:rPr>
  </w:style>
  <w:style w:type="paragraph" w:customStyle="1" w:styleId="tabletext">
    <w:name w:val="tabletext"/>
    <w:basedOn w:val="Normal"/>
    <w:rsid w:val="00765525"/>
    <w:pPr>
      <w:ind w:left="-126" w:right="-126"/>
    </w:pPr>
    <w:rPr>
      <w:rFonts w:cs="Arial"/>
      <w:color w:val="000000"/>
      <w:szCs w:val="22"/>
    </w:rPr>
  </w:style>
  <w:style w:type="paragraph" w:customStyle="1" w:styleId="DocumentTitle">
    <w:name w:val="Document Title"/>
    <w:basedOn w:val="Heading1"/>
    <w:qFormat/>
    <w:rsid w:val="008B68A7"/>
    <w:pPr>
      <w:spacing w:before="480"/>
      <w:jc w:val="right"/>
    </w:pPr>
    <w:rPr>
      <w:rFonts w:ascii="Calibri" w:hAnsi="Calibri"/>
      <w:b w:val="0"/>
      <w:color w:val="365F91"/>
      <w:sz w:val="44"/>
      <w:szCs w:val="32"/>
    </w:rPr>
  </w:style>
  <w:style w:type="paragraph" w:customStyle="1" w:styleId="DocumentSubtitle">
    <w:name w:val="Document Subtitle"/>
    <w:basedOn w:val="Normal"/>
    <w:qFormat/>
    <w:rsid w:val="00053F76"/>
    <w:pPr>
      <w:tabs>
        <w:tab w:val="left" w:pos="6912"/>
        <w:tab w:val="right" w:pos="8820"/>
      </w:tabs>
    </w:pPr>
    <w:rPr>
      <w:rFonts w:ascii="Calibri" w:hAnsi="Calibri"/>
      <w:i/>
      <w:color w:val="4F81BD"/>
      <w:sz w:val="32"/>
      <w:szCs w:val="32"/>
    </w:rPr>
  </w:style>
  <w:style w:type="paragraph" w:customStyle="1" w:styleId="ForMoreInfo">
    <w:name w:val="For More Info"/>
    <w:basedOn w:val="Normal"/>
    <w:qFormat/>
    <w:rsid w:val="008B68A7"/>
    <w:pPr>
      <w:spacing w:after="200"/>
    </w:pPr>
    <w:rPr>
      <w:rFonts w:ascii="Calibri" w:eastAsia="Calibri" w:hAnsi="Calibri"/>
      <w:color w:val="548DD4"/>
      <w:sz w:val="18"/>
      <w:szCs w:val="18"/>
    </w:rPr>
  </w:style>
  <w:style w:type="paragraph" w:customStyle="1" w:styleId="DocumentTitleLine">
    <w:name w:val="Document Title Line"/>
    <w:basedOn w:val="Normal"/>
    <w:qFormat/>
    <w:rsid w:val="008B68A7"/>
    <w:pPr>
      <w:tabs>
        <w:tab w:val="center" w:pos="4410"/>
        <w:tab w:val="left" w:pos="6064"/>
        <w:tab w:val="left" w:pos="6480"/>
        <w:tab w:val="left" w:pos="7200"/>
      </w:tabs>
      <w:spacing w:after="200"/>
      <w:jc w:val="right"/>
    </w:pPr>
    <w:rPr>
      <w:rFonts w:ascii="Calibri" w:eastAsia="Calibri" w:hAnsi="Calibri"/>
      <w:b/>
      <w:color w:val="C2D69B"/>
      <w:sz w:val="20"/>
      <w:szCs w:val="22"/>
    </w:rPr>
  </w:style>
  <w:style w:type="paragraph" w:customStyle="1" w:styleId="ListNumbered">
    <w:name w:val="ListNumbered"/>
    <w:basedOn w:val="Normal"/>
    <w:next w:val="Normal"/>
    <w:qFormat/>
    <w:rsid w:val="00D86886"/>
    <w:pPr>
      <w:numPr>
        <w:numId w:val="17"/>
      </w:numPr>
      <w:spacing w:before="60" w:after="60"/>
    </w:pPr>
  </w:style>
  <w:style w:type="paragraph" w:customStyle="1" w:styleId="tabnamenew1">
    <w:name w:val="tabnamenew1"/>
    <w:basedOn w:val="Normal"/>
    <w:rsid w:val="00FA7C24"/>
    <w:pPr>
      <w:shd w:val="clear" w:color="auto" w:fill="DCDFC4"/>
      <w:spacing w:line="480" w:lineRule="auto"/>
    </w:pPr>
    <w:rPr>
      <w:rFonts w:cs="Arial"/>
      <w:b/>
      <w:bCs/>
      <w:color w:val="000000"/>
      <w:szCs w:val="22"/>
    </w:rPr>
  </w:style>
  <w:style w:type="paragraph" w:styleId="BodyTextIndent2">
    <w:name w:val="Body Text Indent 2"/>
    <w:basedOn w:val="Normal"/>
    <w:link w:val="BodyTextIndent2Char"/>
    <w:uiPriority w:val="99"/>
    <w:semiHidden/>
    <w:unhideWhenUsed/>
    <w:rsid w:val="00B11980"/>
    <w:pPr>
      <w:spacing w:after="120" w:line="480" w:lineRule="auto"/>
      <w:ind w:left="360"/>
    </w:pPr>
  </w:style>
  <w:style w:type="character" w:customStyle="1" w:styleId="BodyTextIndent2Char">
    <w:name w:val="Body Text Indent 2 Char"/>
    <w:basedOn w:val="DefaultParagraphFont"/>
    <w:link w:val="BodyTextIndent2"/>
    <w:uiPriority w:val="99"/>
    <w:semiHidden/>
    <w:rsid w:val="00B11980"/>
    <w:rPr>
      <w:rFonts w:ascii="Arial" w:eastAsia="Times New Roman" w:hAnsi="Arial"/>
      <w:sz w:val="22"/>
    </w:rPr>
  </w:style>
  <w:style w:type="character" w:customStyle="1" w:styleId="Heading4Char">
    <w:name w:val="Heading 4 Char"/>
    <w:aliases w:val="h4 Char,ASAPHeading 4 Char,a) b) c) Char"/>
    <w:basedOn w:val="DefaultParagraphFont"/>
    <w:link w:val="Heading4"/>
    <w:uiPriority w:val="9"/>
    <w:rsid w:val="00B11980"/>
    <w:rPr>
      <w:rFonts w:ascii="Arial" w:eastAsia="Times New Roman" w:hAnsi="Arial" w:cs="Arial"/>
      <w:b/>
      <w:bCs/>
      <w:sz w:val="22"/>
      <w:szCs w:val="22"/>
    </w:rPr>
  </w:style>
  <w:style w:type="character" w:customStyle="1" w:styleId="Heading5Char">
    <w:name w:val="Heading 5 Char"/>
    <w:basedOn w:val="DefaultParagraphFont"/>
    <w:link w:val="Heading5"/>
    <w:uiPriority w:val="99"/>
    <w:rsid w:val="00B11980"/>
    <w:rPr>
      <w:rFonts w:ascii="Arial" w:eastAsia="Times New Roman" w:hAnsi="Arial" w:cs="Arial"/>
      <w:b/>
      <w:bCs/>
      <w:sz w:val="22"/>
      <w:szCs w:val="22"/>
    </w:rPr>
  </w:style>
  <w:style w:type="character" w:customStyle="1" w:styleId="Heading6Char">
    <w:name w:val="Heading 6 Char"/>
    <w:basedOn w:val="DefaultParagraphFont"/>
    <w:link w:val="Heading6"/>
    <w:uiPriority w:val="99"/>
    <w:rsid w:val="00B11980"/>
    <w:rPr>
      <w:rFonts w:ascii="Arial" w:eastAsia="Times New Roman" w:hAnsi="Arial" w:cs="Arial"/>
      <w:b/>
      <w:bCs/>
      <w:i/>
      <w:iCs/>
      <w:sz w:val="22"/>
      <w:szCs w:val="22"/>
    </w:rPr>
  </w:style>
  <w:style w:type="character" w:customStyle="1" w:styleId="Heading7Char">
    <w:name w:val="Heading 7 Char"/>
    <w:basedOn w:val="DefaultParagraphFont"/>
    <w:link w:val="Heading7"/>
    <w:uiPriority w:val="99"/>
    <w:rsid w:val="00B11980"/>
    <w:rPr>
      <w:rFonts w:ascii="Arial" w:eastAsia="Times New Roman" w:hAnsi="Arial" w:cs="Arial"/>
      <w:sz w:val="22"/>
      <w:szCs w:val="22"/>
    </w:rPr>
  </w:style>
  <w:style w:type="character" w:customStyle="1" w:styleId="Heading8Char">
    <w:name w:val="Heading 8 Char"/>
    <w:basedOn w:val="DefaultParagraphFont"/>
    <w:link w:val="Heading8"/>
    <w:uiPriority w:val="99"/>
    <w:rsid w:val="00B11980"/>
    <w:rPr>
      <w:rFonts w:ascii="Arial" w:eastAsia="Times New Roman" w:hAnsi="Arial" w:cs="Arial"/>
      <w:i/>
      <w:iCs/>
      <w:sz w:val="22"/>
      <w:szCs w:val="22"/>
    </w:rPr>
  </w:style>
  <w:style w:type="character" w:customStyle="1" w:styleId="Heading9Char">
    <w:name w:val="Heading 9 Char"/>
    <w:basedOn w:val="DefaultParagraphFont"/>
    <w:link w:val="Heading9"/>
    <w:uiPriority w:val="99"/>
    <w:rsid w:val="00B11980"/>
    <w:rPr>
      <w:rFonts w:ascii="Helvetica" w:eastAsia="Times New Roman" w:hAnsi="Helvetica" w:cs="Helvetica"/>
      <w:sz w:val="22"/>
      <w:szCs w:val="22"/>
    </w:rPr>
  </w:style>
  <w:style w:type="paragraph" w:customStyle="1" w:styleId="KBTitle">
    <w:name w:val="KBTitle"/>
    <w:basedOn w:val="Normal"/>
    <w:link w:val="KBTitleChar"/>
    <w:autoRedefine/>
    <w:rsid w:val="00B11980"/>
    <w:pPr>
      <w:ind w:right="720"/>
    </w:pPr>
    <w:rPr>
      <w:rFonts w:cs="Arial"/>
      <w:i/>
      <w:szCs w:val="22"/>
    </w:rPr>
  </w:style>
  <w:style w:type="character" w:customStyle="1" w:styleId="KBTitleChar">
    <w:name w:val="KBTitle Char"/>
    <w:basedOn w:val="DefaultParagraphFont"/>
    <w:link w:val="KBTitle"/>
    <w:rsid w:val="00B11980"/>
    <w:rPr>
      <w:rFonts w:ascii="Arial" w:eastAsia="Times New Roman" w:hAnsi="Arial" w:cs="Arial"/>
      <w:i/>
      <w:sz w:val="22"/>
      <w:szCs w:val="22"/>
    </w:rPr>
  </w:style>
  <w:style w:type="paragraph" w:customStyle="1" w:styleId="TableContents">
    <w:name w:val="TableContents"/>
    <w:basedOn w:val="Normal"/>
    <w:rsid w:val="00B11980"/>
    <w:pPr>
      <w:tabs>
        <w:tab w:val="center" w:pos="4320"/>
        <w:tab w:val="right" w:pos="8640"/>
      </w:tabs>
      <w:spacing w:before="20" w:after="20"/>
    </w:pPr>
    <w:rPr>
      <w:szCs w:val="22"/>
    </w:rPr>
  </w:style>
  <w:style w:type="paragraph" w:customStyle="1" w:styleId="Appendix2">
    <w:name w:val="Appendix 2"/>
    <w:basedOn w:val="Normal"/>
    <w:next w:val="BodyText2"/>
    <w:uiPriority w:val="99"/>
    <w:semiHidden/>
    <w:rsid w:val="00B11980"/>
    <w:pPr>
      <w:keepNext/>
      <w:tabs>
        <w:tab w:val="num" w:pos="1080"/>
      </w:tabs>
      <w:spacing w:before="240" w:after="240"/>
      <w:ind w:left="1080" w:hanging="1080"/>
      <w:outlineLvl w:val="1"/>
    </w:pPr>
    <w:rPr>
      <w:rFonts w:cs="Arial"/>
      <w:sz w:val="32"/>
      <w:szCs w:val="32"/>
    </w:rPr>
  </w:style>
  <w:style w:type="paragraph" w:styleId="BodyText2">
    <w:name w:val="Body Text 2"/>
    <w:aliases w:val="Body Text Indent Char"/>
    <w:basedOn w:val="Normal"/>
    <w:link w:val="BodyText2Char"/>
    <w:uiPriority w:val="99"/>
    <w:semiHidden/>
    <w:rsid w:val="00B11980"/>
    <w:pPr>
      <w:spacing w:after="120" w:line="480" w:lineRule="auto"/>
    </w:pPr>
    <w:rPr>
      <w:rFonts w:cs="Arial"/>
      <w:szCs w:val="22"/>
    </w:rPr>
  </w:style>
  <w:style w:type="character" w:customStyle="1" w:styleId="BodyText2Char">
    <w:name w:val="Body Text 2 Char"/>
    <w:aliases w:val="Body Text Indent Char Char"/>
    <w:basedOn w:val="DefaultParagraphFont"/>
    <w:link w:val="BodyText2"/>
    <w:uiPriority w:val="99"/>
    <w:semiHidden/>
    <w:rsid w:val="00B11980"/>
    <w:rPr>
      <w:rFonts w:ascii="Arial" w:eastAsia="Times New Roman" w:hAnsi="Arial" w:cs="Arial"/>
      <w:sz w:val="22"/>
      <w:szCs w:val="22"/>
    </w:rPr>
  </w:style>
  <w:style w:type="character" w:customStyle="1" w:styleId="BodyTextIndentChar1">
    <w:name w:val="Body Text Indent Char1"/>
    <w:aliases w:val="Body Text Indent Char Char1"/>
    <w:basedOn w:val="DefaultParagraphFont"/>
    <w:uiPriority w:val="99"/>
    <w:semiHidden/>
    <w:rsid w:val="00B11980"/>
    <w:rPr>
      <w:rFonts w:ascii="Arial" w:hAnsi="Arial" w:cs="Arial"/>
      <w:sz w:val="22"/>
      <w:szCs w:val="22"/>
    </w:rPr>
  </w:style>
  <w:style w:type="paragraph" w:customStyle="1" w:styleId="Appendix3">
    <w:name w:val="Appendix 3"/>
    <w:basedOn w:val="Normal"/>
    <w:next w:val="BodyText2"/>
    <w:uiPriority w:val="99"/>
    <w:semiHidden/>
    <w:rsid w:val="00B11980"/>
    <w:pPr>
      <w:keepNext/>
      <w:tabs>
        <w:tab w:val="left" w:pos="1080"/>
        <w:tab w:val="num" w:pos="1440"/>
      </w:tabs>
      <w:spacing w:before="240" w:after="240"/>
      <w:ind w:left="1080" w:hanging="1080"/>
      <w:outlineLvl w:val="2"/>
    </w:pPr>
    <w:rPr>
      <w:rFonts w:cs="Arial"/>
      <w:szCs w:val="22"/>
    </w:rPr>
  </w:style>
  <w:style w:type="paragraph" w:styleId="BlockText">
    <w:name w:val="Block Text"/>
    <w:basedOn w:val="Normal"/>
    <w:uiPriority w:val="99"/>
    <w:semiHidden/>
    <w:rsid w:val="00B11980"/>
    <w:pPr>
      <w:spacing w:after="120"/>
      <w:ind w:left="1440" w:right="1440"/>
    </w:pPr>
    <w:rPr>
      <w:rFonts w:cs="Arial"/>
      <w:szCs w:val="22"/>
    </w:rPr>
  </w:style>
  <w:style w:type="paragraph" w:styleId="BodyText3">
    <w:name w:val="Body Text 3"/>
    <w:basedOn w:val="Normal"/>
    <w:link w:val="BodyText3Char"/>
    <w:uiPriority w:val="99"/>
    <w:semiHidden/>
    <w:rsid w:val="00B11980"/>
    <w:pPr>
      <w:widowControl w:val="0"/>
      <w:autoSpaceDE w:val="0"/>
      <w:autoSpaceDN w:val="0"/>
      <w:adjustRightInd w:val="0"/>
    </w:pPr>
    <w:rPr>
      <w:rFonts w:cs="Arial"/>
      <w:b/>
      <w:bCs/>
      <w:sz w:val="18"/>
      <w:szCs w:val="18"/>
    </w:rPr>
  </w:style>
  <w:style w:type="character" w:customStyle="1" w:styleId="BodyText3Char">
    <w:name w:val="Body Text 3 Char"/>
    <w:basedOn w:val="DefaultParagraphFont"/>
    <w:link w:val="BodyText3"/>
    <w:uiPriority w:val="99"/>
    <w:semiHidden/>
    <w:rsid w:val="00B11980"/>
    <w:rPr>
      <w:rFonts w:ascii="Arial" w:eastAsia="Times New Roman" w:hAnsi="Arial" w:cs="Arial"/>
      <w:b/>
      <w:bCs/>
      <w:sz w:val="18"/>
      <w:szCs w:val="18"/>
    </w:rPr>
  </w:style>
  <w:style w:type="paragraph" w:styleId="BodyTextFirstIndent">
    <w:name w:val="Body Text First Indent"/>
    <w:basedOn w:val="BodyText"/>
    <w:link w:val="BodyTextFirstIndentChar"/>
    <w:uiPriority w:val="99"/>
    <w:semiHidden/>
    <w:rsid w:val="00B11980"/>
    <w:pPr>
      <w:spacing w:after="120"/>
      <w:ind w:firstLine="210"/>
    </w:pPr>
    <w:rPr>
      <w:rFonts w:cs="Arial"/>
      <w:szCs w:val="22"/>
    </w:rPr>
  </w:style>
  <w:style w:type="character" w:customStyle="1" w:styleId="BodyTextFirstIndentChar">
    <w:name w:val="Body Text First Indent Char"/>
    <w:basedOn w:val="BodyTextChar"/>
    <w:link w:val="BodyTextFirstIndent"/>
    <w:uiPriority w:val="99"/>
    <w:semiHidden/>
    <w:rsid w:val="00B11980"/>
    <w:rPr>
      <w:rFonts w:ascii="Arial" w:eastAsia="Times New Roman" w:hAnsi="Arial" w:cs="Arial"/>
      <w:sz w:val="22"/>
      <w:szCs w:val="22"/>
    </w:rPr>
  </w:style>
  <w:style w:type="paragraph" w:styleId="BodyTextIndent">
    <w:name w:val="Body Text Indent"/>
    <w:basedOn w:val="Normal"/>
    <w:link w:val="BodyTextIndentChar2"/>
    <w:uiPriority w:val="99"/>
    <w:semiHidden/>
    <w:unhideWhenUsed/>
    <w:rsid w:val="00B11980"/>
    <w:pPr>
      <w:spacing w:after="120"/>
      <w:ind w:left="360"/>
    </w:pPr>
    <w:rPr>
      <w:rFonts w:cs="Arial"/>
      <w:szCs w:val="22"/>
    </w:rPr>
  </w:style>
  <w:style w:type="character" w:customStyle="1" w:styleId="BodyTextIndentChar2">
    <w:name w:val="Body Text Indent Char2"/>
    <w:basedOn w:val="DefaultParagraphFont"/>
    <w:link w:val="BodyTextIndent"/>
    <w:uiPriority w:val="99"/>
    <w:semiHidden/>
    <w:rsid w:val="00B11980"/>
    <w:rPr>
      <w:rFonts w:ascii="Arial" w:eastAsia="Times New Roman" w:hAnsi="Arial" w:cs="Arial"/>
      <w:sz w:val="22"/>
      <w:szCs w:val="22"/>
    </w:rPr>
  </w:style>
  <w:style w:type="paragraph" w:styleId="BodyTextFirstIndent2">
    <w:name w:val="Body Text First Indent 2"/>
    <w:basedOn w:val="BodyText2"/>
    <w:link w:val="BodyTextFirstIndent2Char"/>
    <w:uiPriority w:val="99"/>
    <w:semiHidden/>
    <w:rsid w:val="00B11980"/>
    <w:pPr>
      <w:spacing w:after="200" w:line="240" w:lineRule="auto"/>
      <w:ind w:left="1800" w:firstLine="210"/>
      <w:jc w:val="both"/>
    </w:pPr>
  </w:style>
  <w:style w:type="character" w:customStyle="1" w:styleId="BodyTextFirstIndent2Char">
    <w:name w:val="Body Text First Indent 2 Char"/>
    <w:basedOn w:val="BodyTextIndentChar2"/>
    <w:link w:val="BodyTextFirstIndent2"/>
    <w:uiPriority w:val="99"/>
    <w:semiHidden/>
    <w:rsid w:val="00B11980"/>
    <w:rPr>
      <w:rFonts w:ascii="Arial" w:eastAsia="Times New Roman" w:hAnsi="Arial" w:cs="Arial"/>
      <w:sz w:val="22"/>
      <w:szCs w:val="22"/>
    </w:rPr>
  </w:style>
  <w:style w:type="paragraph" w:styleId="BodyTextIndent3">
    <w:name w:val="Body Text Indent 3"/>
    <w:basedOn w:val="Normal"/>
    <w:link w:val="BodyTextIndent3Char"/>
    <w:uiPriority w:val="99"/>
    <w:semiHidden/>
    <w:rsid w:val="00B11980"/>
    <w:pPr>
      <w:ind w:left="2520"/>
    </w:pPr>
    <w:rPr>
      <w:rFonts w:cs="Arial"/>
      <w:szCs w:val="22"/>
    </w:rPr>
  </w:style>
  <w:style w:type="character" w:customStyle="1" w:styleId="BodyTextIndent3Char">
    <w:name w:val="Body Text Indent 3 Char"/>
    <w:basedOn w:val="DefaultParagraphFont"/>
    <w:link w:val="BodyTextIndent3"/>
    <w:uiPriority w:val="99"/>
    <w:semiHidden/>
    <w:rsid w:val="00B11980"/>
    <w:rPr>
      <w:rFonts w:ascii="Arial" w:eastAsia="Times New Roman" w:hAnsi="Arial" w:cs="Arial"/>
      <w:sz w:val="22"/>
      <w:szCs w:val="22"/>
    </w:rPr>
  </w:style>
  <w:style w:type="paragraph" w:customStyle="1" w:styleId="BodyTextIndent4">
    <w:name w:val="Body Text Indent 4"/>
    <w:basedOn w:val="BodyTextIndent3"/>
    <w:uiPriority w:val="99"/>
    <w:semiHidden/>
    <w:rsid w:val="00B11980"/>
  </w:style>
  <w:style w:type="paragraph" w:customStyle="1" w:styleId="BodyTextIndent5">
    <w:name w:val="Body Text Indent 5"/>
    <w:basedOn w:val="BodyTextIndent3"/>
    <w:uiPriority w:val="99"/>
    <w:semiHidden/>
    <w:rsid w:val="00B11980"/>
  </w:style>
  <w:style w:type="paragraph" w:customStyle="1" w:styleId="CenterBlock">
    <w:name w:val="Center Block"/>
    <w:basedOn w:val="Normal"/>
    <w:uiPriority w:val="99"/>
    <w:semiHidden/>
    <w:rsid w:val="00B11980"/>
    <w:pPr>
      <w:suppressAutoHyphens/>
      <w:jc w:val="center"/>
    </w:pPr>
    <w:rPr>
      <w:rFonts w:cs="Arial"/>
      <w:szCs w:val="22"/>
    </w:rPr>
  </w:style>
  <w:style w:type="paragraph" w:customStyle="1" w:styleId="CheckItFriendly">
    <w:name w:val="CheckIt Friendly"/>
    <w:basedOn w:val="Normal"/>
    <w:uiPriority w:val="99"/>
    <w:semiHidden/>
    <w:rsid w:val="00B11980"/>
    <w:pPr>
      <w:numPr>
        <w:numId w:val="30"/>
      </w:numPr>
    </w:pPr>
    <w:rPr>
      <w:rFonts w:cs="Arial"/>
      <w:szCs w:val="22"/>
    </w:rPr>
  </w:style>
  <w:style w:type="paragraph" w:styleId="Closing">
    <w:name w:val="Closing"/>
    <w:basedOn w:val="Normal"/>
    <w:link w:val="ClosingChar"/>
    <w:uiPriority w:val="99"/>
    <w:semiHidden/>
    <w:rsid w:val="00B11980"/>
    <w:pPr>
      <w:ind w:left="4320"/>
    </w:pPr>
    <w:rPr>
      <w:rFonts w:cs="Arial"/>
      <w:szCs w:val="22"/>
    </w:rPr>
  </w:style>
  <w:style w:type="character" w:customStyle="1" w:styleId="ClosingChar">
    <w:name w:val="Closing Char"/>
    <w:basedOn w:val="DefaultParagraphFont"/>
    <w:link w:val="Closing"/>
    <w:uiPriority w:val="99"/>
    <w:semiHidden/>
    <w:rsid w:val="00B11980"/>
    <w:rPr>
      <w:rFonts w:ascii="Arial" w:eastAsia="Times New Roman" w:hAnsi="Arial" w:cs="Arial"/>
      <w:sz w:val="22"/>
      <w:szCs w:val="22"/>
    </w:rPr>
  </w:style>
  <w:style w:type="paragraph" w:styleId="Date">
    <w:name w:val="Date"/>
    <w:basedOn w:val="Normal"/>
    <w:next w:val="Normal"/>
    <w:link w:val="DateChar"/>
    <w:uiPriority w:val="99"/>
    <w:semiHidden/>
    <w:rsid w:val="00B11980"/>
    <w:rPr>
      <w:rFonts w:cs="Arial"/>
      <w:szCs w:val="22"/>
    </w:rPr>
  </w:style>
  <w:style w:type="character" w:customStyle="1" w:styleId="DateChar">
    <w:name w:val="Date Char"/>
    <w:basedOn w:val="DefaultParagraphFont"/>
    <w:link w:val="Date"/>
    <w:uiPriority w:val="99"/>
    <w:semiHidden/>
    <w:rsid w:val="00B11980"/>
    <w:rPr>
      <w:rFonts w:ascii="Arial" w:eastAsia="Times New Roman" w:hAnsi="Arial" w:cs="Arial"/>
      <w:sz w:val="22"/>
      <w:szCs w:val="22"/>
    </w:rPr>
  </w:style>
  <w:style w:type="paragraph" w:styleId="DocumentMap">
    <w:name w:val="Document Map"/>
    <w:basedOn w:val="Normal"/>
    <w:link w:val="DocumentMapChar"/>
    <w:uiPriority w:val="99"/>
    <w:semiHidden/>
    <w:rsid w:val="00B11980"/>
    <w:pPr>
      <w:shd w:val="clear" w:color="auto" w:fill="C6D5EC"/>
    </w:pPr>
    <w:rPr>
      <w:rFonts w:ascii="Lucida Grande" w:hAnsi="Lucida Grande" w:cs="Lucida Grande"/>
      <w:szCs w:val="22"/>
    </w:rPr>
  </w:style>
  <w:style w:type="character" w:customStyle="1" w:styleId="DocumentMapChar">
    <w:name w:val="Document Map Char"/>
    <w:basedOn w:val="DefaultParagraphFont"/>
    <w:link w:val="DocumentMap"/>
    <w:uiPriority w:val="99"/>
    <w:semiHidden/>
    <w:rsid w:val="00B11980"/>
    <w:rPr>
      <w:rFonts w:ascii="Lucida Grande" w:eastAsia="Times New Roman" w:hAnsi="Lucida Grande" w:cs="Lucida Grande"/>
      <w:sz w:val="22"/>
      <w:szCs w:val="22"/>
      <w:shd w:val="clear" w:color="auto" w:fill="C6D5EC"/>
    </w:rPr>
  </w:style>
  <w:style w:type="paragraph" w:customStyle="1" w:styleId="DocumentSubtitle0">
    <w:name w:val="DocumentSubtitle"/>
    <w:basedOn w:val="Normal"/>
    <w:uiPriority w:val="99"/>
    <w:semiHidden/>
    <w:rsid w:val="00B11980"/>
    <w:pPr>
      <w:ind w:left="-720"/>
    </w:pPr>
    <w:rPr>
      <w:rFonts w:ascii="Century Gothic" w:hAnsi="Century Gothic" w:cs="Century Gothic"/>
      <w:color w:val="0000FF"/>
      <w:szCs w:val="22"/>
    </w:rPr>
  </w:style>
  <w:style w:type="paragraph" w:customStyle="1" w:styleId="DocumentSubTitle1">
    <w:name w:val="DocumentSubTitle"/>
    <w:basedOn w:val="Normal"/>
    <w:uiPriority w:val="99"/>
    <w:semiHidden/>
    <w:rsid w:val="00B11980"/>
    <w:pPr>
      <w:ind w:left="-720"/>
    </w:pPr>
    <w:rPr>
      <w:rFonts w:ascii="Century Gothic" w:hAnsi="Century Gothic" w:cs="Century Gothic"/>
      <w:color w:val="0000FF"/>
      <w:szCs w:val="22"/>
    </w:rPr>
  </w:style>
  <w:style w:type="paragraph" w:customStyle="1" w:styleId="DocumentTitle0">
    <w:name w:val="DocumentTitle"/>
    <w:basedOn w:val="Normal"/>
    <w:uiPriority w:val="99"/>
    <w:semiHidden/>
    <w:rsid w:val="00B11980"/>
    <w:pPr>
      <w:ind w:left="-720"/>
    </w:pPr>
    <w:rPr>
      <w:rFonts w:ascii="Century Gothic" w:hAnsi="Century Gothic" w:cs="Century Gothic"/>
      <w:b/>
      <w:bCs/>
      <w:color w:val="FF6600"/>
      <w:sz w:val="56"/>
      <w:szCs w:val="56"/>
    </w:rPr>
  </w:style>
  <w:style w:type="paragraph" w:customStyle="1" w:styleId="ecstext">
    <w:name w:val="ecstext"/>
    <w:basedOn w:val="Normal"/>
    <w:uiPriority w:val="99"/>
    <w:semiHidden/>
    <w:rsid w:val="00B11980"/>
    <w:pPr>
      <w:widowControl w:val="0"/>
    </w:pPr>
    <w:rPr>
      <w:rFonts w:ascii="Verdana" w:hAnsi="Verdana" w:cs="Verdana"/>
      <w:szCs w:val="22"/>
    </w:rPr>
  </w:style>
  <w:style w:type="paragraph" w:styleId="E-mailSignature">
    <w:name w:val="E-mail Signature"/>
    <w:basedOn w:val="Normal"/>
    <w:link w:val="E-mailSignatureChar"/>
    <w:uiPriority w:val="99"/>
    <w:semiHidden/>
    <w:rsid w:val="00B11980"/>
    <w:rPr>
      <w:rFonts w:cs="Arial"/>
      <w:szCs w:val="22"/>
    </w:rPr>
  </w:style>
  <w:style w:type="character" w:customStyle="1" w:styleId="E-mailSignatureChar">
    <w:name w:val="E-mail Signature Char"/>
    <w:basedOn w:val="DefaultParagraphFont"/>
    <w:link w:val="E-mailSignature"/>
    <w:uiPriority w:val="99"/>
    <w:semiHidden/>
    <w:rsid w:val="00B11980"/>
    <w:rPr>
      <w:rFonts w:ascii="Arial" w:eastAsia="Times New Roman" w:hAnsi="Arial" w:cs="Arial"/>
      <w:sz w:val="22"/>
      <w:szCs w:val="22"/>
    </w:rPr>
  </w:style>
  <w:style w:type="character" w:styleId="Emphasis">
    <w:name w:val="Emphasis"/>
    <w:basedOn w:val="DefaultParagraphFont"/>
    <w:uiPriority w:val="99"/>
    <w:rsid w:val="00B11980"/>
    <w:rPr>
      <w:rFonts w:cs="Times New Roman"/>
      <w:i/>
      <w:iCs/>
    </w:rPr>
  </w:style>
  <w:style w:type="paragraph" w:styleId="EnvelopeAddress">
    <w:name w:val="envelope address"/>
    <w:basedOn w:val="Normal"/>
    <w:uiPriority w:val="99"/>
    <w:semiHidden/>
    <w:rsid w:val="00B11980"/>
    <w:pPr>
      <w:framePr w:w="7920" w:h="1980" w:hRule="exact" w:hSpace="180" w:wrap="auto" w:hAnchor="page" w:xAlign="center" w:yAlign="bottom"/>
      <w:ind w:left="2880"/>
    </w:pPr>
    <w:rPr>
      <w:rFonts w:cs="Arial"/>
      <w:szCs w:val="22"/>
    </w:rPr>
  </w:style>
  <w:style w:type="paragraph" w:styleId="EnvelopeReturn">
    <w:name w:val="envelope return"/>
    <w:basedOn w:val="Normal"/>
    <w:uiPriority w:val="99"/>
    <w:semiHidden/>
    <w:rsid w:val="00B11980"/>
    <w:rPr>
      <w:rFonts w:cs="Arial"/>
      <w:sz w:val="20"/>
    </w:rPr>
  </w:style>
  <w:style w:type="character" w:styleId="HTMLAcronym">
    <w:name w:val="HTML Acronym"/>
    <w:basedOn w:val="DefaultParagraphFont"/>
    <w:uiPriority w:val="99"/>
    <w:semiHidden/>
    <w:rsid w:val="00B11980"/>
    <w:rPr>
      <w:rFonts w:cs="Times New Roman"/>
    </w:rPr>
  </w:style>
  <w:style w:type="paragraph" w:styleId="HTMLAddress">
    <w:name w:val="HTML Address"/>
    <w:basedOn w:val="Normal"/>
    <w:link w:val="HTMLAddressChar"/>
    <w:uiPriority w:val="99"/>
    <w:semiHidden/>
    <w:rsid w:val="00B11980"/>
    <w:rPr>
      <w:rFonts w:cs="Arial"/>
      <w:i/>
      <w:iCs/>
      <w:szCs w:val="22"/>
    </w:rPr>
  </w:style>
  <w:style w:type="character" w:customStyle="1" w:styleId="HTMLAddressChar">
    <w:name w:val="HTML Address Char"/>
    <w:basedOn w:val="DefaultParagraphFont"/>
    <w:link w:val="HTMLAddress"/>
    <w:uiPriority w:val="99"/>
    <w:semiHidden/>
    <w:rsid w:val="00B11980"/>
    <w:rPr>
      <w:rFonts w:ascii="Arial" w:eastAsia="Times New Roman" w:hAnsi="Arial" w:cs="Arial"/>
      <w:i/>
      <w:iCs/>
      <w:sz w:val="22"/>
      <w:szCs w:val="22"/>
    </w:rPr>
  </w:style>
  <w:style w:type="character" w:styleId="HTMLCite">
    <w:name w:val="HTML Cite"/>
    <w:basedOn w:val="DefaultParagraphFont"/>
    <w:uiPriority w:val="99"/>
    <w:semiHidden/>
    <w:rsid w:val="00B11980"/>
    <w:rPr>
      <w:rFonts w:cs="Times New Roman"/>
      <w:i/>
      <w:iCs/>
    </w:rPr>
  </w:style>
  <w:style w:type="character" w:styleId="HTMLCode">
    <w:name w:val="HTML Code"/>
    <w:basedOn w:val="DefaultParagraphFont"/>
    <w:uiPriority w:val="99"/>
    <w:semiHidden/>
    <w:rsid w:val="00B11980"/>
    <w:rPr>
      <w:rFonts w:ascii="Courier New" w:hAnsi="Courier New" w:cs="Courier New"/>
      <w:sz w:val="20"/>
      <w:szCs w:val="20"/>
    </w:rPr>
  </w:style>
  <w:style w:type="character" w:styleId="HTMLDefinition">
    <w:name w:val="HTML Definition"/>
    <w:basedOn w:val="DefaultParagraphFont"/>
    <w:uiPriority w:val="99"/>
    <w:semiHidden/>
    <w:rsid w:val="00B11980"/>
    <w:rPr>
      <w:rFonts w:cs="Times New Roman"/>
      <w:i/>
      <w:iCs/>
    </w:rPr>
  </w:style>
  <w:style w:type="character" w:styleId="HTMLKeyboard">
    <w:name w:val="HTML Keyboard"/>
    <w:basedOn w:val="DefaultParagraphFont"/>
    <w:uiPriority w:val="99"/>
    <w:semiHidden/>
    <w:rsid w:val="00B11980"/>
    <w:rPr>
      <w:rFonts w:ascii="Courier New" w:hAnsi="Courier New" w:cs="Courier New"/>
      <w:sz w:val="20"/>
      <w:szCs w:val="20"/>
    </w:rPr>
  </w:style>
  <w:style w:type="paragraph" w:styleId="HTMLPreformatted">
    <w:name w:val="HTML Preformatted"/>
    <w:basedOn w:val="Normal"/>
    <w:link w:val="HTMLPreformattedChar"/>
    <w:uiPriority w:val="99"/>
    <w:semiHidden/>
    <w:rsid w:val="00B11980"/>
    <w:rPr>
      <w:rFonts w:ascii="Courier New" w:hAnsi="Courier New" w:cs="Courier New"/>
      <w:sz w:val="20"/>
    </w:rPr>
  </w:style>
  <w:style w:type="character" w:customStyle="1" w:styleId="HTMLPreformattedChar">
    <w:name w:val="HTML Preformatted Char"/>
    <w:basedOn w:val="DefaultParagraphFont"/>
    <w:link w:val="HTMLPreformatted"/>
    <w:uiPriority w:val="99"/>
    <w:semiHidden/>
    <w:rsid w:val="00B11980"/>
    <w:rPr>
      <w:rFonts w:ascii="Courier New" w:eastAsia="Times New Roman" w:hAnsi="Courier New" w:cs="Courier New"/>
    </w:rPr>
  </w:style>
  <w:style w:type="character" w:styleId="HTMLSample">
    <w:name w:val="HTML Sample"/>
    <w:basedOn w:val="DefaultParagraphFont"/>
    <w:uiPriority w:val="99"/>
    <w:semiHidden/>
    <w:rsid w:val="00B11980"/>
    <w:rPr>
      <w:rFonts w:ascii="Courier New" w:hAnsi="Courier New" w:cs="Courier New"/>
    </w:rPr>
  </w:style>
  <w:style w:type="character" w:styleId="HTMLTypewriter">
    <w:name w:val="HTML Typewriter"/>
    <w:basedOn w:val="DefaultParagraphFont"/>
    <w:uiPriority w:val="99"/>
    <w:semiHidden/>
    <w:rsid w:val="00B11980"/>
    <w:rPr>
      <w:rFonts w:ascii="Courier New" w:hAnsi="Courier New" w:cs="Courier New"/>
      <w:sz w:val="20"/>
      <w:szCs w:val="20"/>
    </w:rPr>
  </w:style>
  <w:style w:type="character" w:styleId="HTMLVariable">
    <w:name w:val="HTML Variable"/>
    <w:basedOn w:val="DefaultParagraphFont"/>
    <w:uiPriority w:val="99"/>
    <w:semiHidden/>
    <w:rsid w:val="00B11980"/>
    <w:rPr>
      <w:rFonts w:cs="Times New Roman"/>
      <w:i/>
      <w:iCs/>
    </w:rPr>
  </w:style>
  <w:style w:type="paragraph" w:customStyle="1" w:styleId="ImageStyle">
    <w:name w:val="ImageStyle"/>
    <w:basedOn w:val="Normal"/>
    <w:uiPriority w:val="99"/>
    <w:semiHidden/>
    <w:rsid w:val="00B11980"/>
    <w:pPr>
      <w:ind w:left="-1440"/>
    </w:pPr>
    <w:rPr>
      <w:rFonts w:cs="Arial"/>
      <w:szCs w:val="22"/>
    </w:rPr>
  </w:style>
  <w:style w:type="paragraph" w:styleId="Index1">
    <w:name w:val="index 1"/>
    <w:basedOn w:val="Normal"/>
    <w:next w:val="Normal"/>
    <w:semiHidden/>
    <w:rsid w:val="00B11980"/>
    <w:pPr>
      <w:ind w:left="200" w:hanging="200"/>
    </w:pPr>
    <w:rPr>
      <w:rFonts w:cs="Arial"/>
      <w:szCs w:val="22"/>
    </w:rPr>
  </w:style>
  <w:style w:type="paragraph" w:styleId="Index2">
    <w:name w:val="index 2"/>
    <w:basedOn w:val="Normal"/>
    <w:next w:val="Normal"/>
    <w:uiPriority w:val="99"/>
    <w:semiHidden/>
    <w:rsid w:val="00B11980"/>
    <w:pPr>
      <w:ind w:left="400" w:hanging="200"/>
    </w:pPr>
    <w:rPr>
      <w:rFonts w:cs="Arial"/>
      <w:szCs w:val="22"/>
    </w:rPr>
  </w:style>
  <w:style w:type="character" w:styleId="LineNumber">
    <w:name w:val="line number"/>
    <w:basedOn w:val="DefaultParagraphFont"/>
    <w:uiPriority w:val="99"/>
    <w:semiHidden/>
    <w:rsid w:val="00B11980"/>
    <w:rPr>
      <w:rFonts w:cs="Times New Roman"/>
    </w:rPr>
  </w:style>
  <w:style w:type="paragraph" w:styleId="List2">
    <w:name w:val="List 2"/>
    <w:basedOn w:val="Normal"/>
    <w:uiPriority w:val="99"/>
    <w:semiHidden/>
    <w:rsid w:val="00B11980"/>
    <w:pPr>
      <w:numPr>
        <w:numId w:val="31"/>
      </w:numPr>
      <w:tabs>
        <w:tab w:val="left" w:pos="1800"/>
      </w:tabs>
      <w:spacing w:before="280" w:after="80"/>
      <w:jc w:val="both"/>
    </w:pPr>
    <w:rPr>
      <w:rFonts w:cs="Arial"/>
      <w:szCs w:val="22"/>
    </w:rPr>
  </w:style>
  <w:style w:type="paragraph" w:styleId="List3">
    <w:name w:val="List 3"/>
    <w:basedOn w:val="Normal"/>
    <w:uiPriority w:val="99"/>
    <w:semiHidden/>
    <w:rsid w:val="00B11980"/>
    <w:pPr>
      <w:numPr>
        <w:numId w:val="32"/>
      </w:numPr>
      <w:jc w:val="both"/>
    </w:pPr>
    <w:rPr>
      <w:rFonts w:cs="Arial"/>
      <w:szCs w:val="22"/>
    </w:rPr>
  </w:style>
  <w:style w:type="paragraph" w:styleId="List4">
    <w:name w:val="List 4"/>
    <w:basedOn w:val="Normal"/>
    <w:uiPriority w:val="99"/>
    <w:semiHidden/>
    <w:rsid w:val="00B11980"/>
    <w:pPr>
      <w:ind w:left="1440" w:hanging="360"/>
    </w:pPr>
    <w:rPr>
      <w:rFonts w:cs="Arial"/>
      <w:szCs w:val="22"/>
    </w:rPr>
  </w:style>
  <w:style w:type="paragraph" w:styleId="List5">
    <w:name w:val="List 5"/>
    <w:basedOn w:val="Normal"/>
    <w:uiPriority w:val="99"/>
    <w:semiHidden/>
    <w:rsid w:val="00B11980"/>
    <w:pPr>
      <w:ind w:left="1800" w:hanging="360"/>
    </w:pPr>
    <w:rPr>
      <w:rFonts w:cs="Arial"/>
      <w:szCs w:val="22"/>
    </w:rPr>
  </w:style>
  <w:style w:type="paragraph" w:styleId="ListBullet2">
    <w:name w:val="List Bullet 2"/>
    <w:basedOn w:val="BodyText2"/>
    <w:uiPriority w:val="99"/>
    <w:semiHidden/>
    <w:rsid w:val="00B11980"/>
    <w:pPr>
      <w:tabs>
        <w:tab w:val="num" w:pos="1440"/>
        <w:tab w:val="left" w:pos="2160"/>
      </w:tabs>
      <w:spacing w:line="240" w:lineRule="auto"/>
      <w:ind w:left="1440" w:hanging="360"/>
      <w:jc w:val="both"/>
    </w:pPr>
  </w:style>
  <w:style w:type="paragraph" w:styleId="ListBullet3">
    <w:name w:val="List Bullet 3"/>
    <w:basedOn w:val="Normal"/>
    <w:uiPriority w:val="99"/>
    <w:semiHidden/>
    <w:rsid w:val="00B11980"/>
    <w:pPr>
      <w:tabs>
        <w:tab w:val="num" w:pos="1800"/>
        <w:tab w:val="left" w:pos="2520"/>
      </w:tabs>
      <w:suppressAutoHyphens/>
      <w:ind w:left="1800" w:hanging="360"/>
    </w:pPr>
    <w:rPr>
      <w:rFonts w:cs="Arial"/>
      <w:szCs w:val="22"/>
    </w:rPr>
  </w:style>
  <w:style w:type="paragraph" w:styleId="ListBullet4">
    <w:name w:val="List Bullet 4"/>
    <w:basedOn w:val="Normal"/>
    <w:autoRedefine/>
    <w:uiPriority w:val="99"/>
    <w:semiHidden/>
    <w:rsid w:val="00B11980"/>
    <w:pPr>
      <w:tabs>
        <w:tab w:val="num" w:pos="1440"/>
      </w:tabs>
      <w:ind w:left="1440" w:hanging="360"/>
    </w:pPr>
    <w:rPr>
      <w:rFonts w:cs="Arial"/>
      <w:szCs w:val="22"/>
    </w:rPr>
  </w:style>
  <w:style w:type="paragraph" w:styleId="ListBullet5">
    <w:name w:val="List Bullet 5"/>
    <w:basedOn w:val="Normal"/>
    <w:autoRedefine/>
    <w:uiPriority w:val="99"/>
    <w:semiHidden/>
    <w:rsid w:val="00B11980"/>
    <w:pPr>
      <w:tabs>
        <w:tab w:val="num" w:pos="1800"/>
      </w:tabs>
      <w:ind w:left="1800" w:hanging="360"/>
    </w:pPr>
    <w:rPr>
      <w:rFonts w:cs="Arial"/>
      <w:szCs w:val="22"/>
    </w:rPr>
  </w:style>
  <w:style w:type="paragraph" w:styleId="ListContinue">
    <w:name w:val="List Continue"/>
    <w:basedOn w:val="Normal"/>
    <w:uiPriority w:val="99"/>
    <w:semiHidden/>
    <w:rsid w:val="00B11980"/>
    <w:pPr>
      <w:spacing w:after="120"/>
      <w:ind w:left="360"/>
    </w:pPr>
    <w:rPr>
      <w:rFonts w:cs="Arial"/>
      <w:szCs w:val="22"/>
    </w:rPr>
  </w:style>
  <w:style w:type="paragraph" w:styleId="ListContinue2">
    <w:name w:val="List Continue 2"/>
    <w:basedOn w:val="Normal"/>
    <w:uiPriority w:val="99"/>
    <w:semiHidden/>
    <w:rsid w:val="00B11980"/>
    <w:pPr>
      <w:spacing w:after="120"/>
      <w:ind w:left="720"/>
    </w:pPr>
    <w:rPr>
      <w:rFonts w:cs="Arial"/>
      <w:szCs w:val="22"/>
    </w:rPr>
  </w:style>
  <w:style w:type="paragraph" w:styleId="ListContinue3">
    <w:name w:val="List Continue 3"/>
    <w:basedOn w:val="Normal"/>
    <w:uiPriority w:val="99"/>
    <w:semiHidden/>
    <w:rsid w:val="00B11980"/>
    <w:pPr>
      <w:spacing w:after="120"/>
      <w:ind w:left="1080"/>
    </w:pPr>
    <w:rPr>
      <w:rFonts w:cs="Arial"/>
      <w:szCs w:val="22"/>
    </w:rPr>
  </w:style>
  <w:style w:type="paragraph" w:styleId="ListContinue4">
    <w:name w:val="List Continue 4"/>
    <w:basedOn w:val="Normal"/>
    <w:uiPriority w:val="99"/>
    <w:semiHidden/>
    <w:rsid w:val="00B11980"/>
    <w:pPr>
      <w:spacing w:after="120"/>
      <w:ind w:left="1440"/>
    </w:pPr>
    <w:rPr>
      <w:rFonts w:cs="Arial"/>
      <w:szCs w:val="22"/>
    </w:rPr>
  </w:style>
  <w:style w:type="paragraph" w:styleId="ListContinue5">
    <w:name w:val="List Continue 5"/>
    <w:basedOn w:val="Normal"/>
    <w:uiPriority w:val="99"/>
    <w:semiHidden/>
    <w:rsid w:val="00B11980"/>
    <w:pPr>
      <w:spacing w:after="120"/>
      <w:ind w:left="1800"/>
    </w:pPr>
    <w:rPr>
      <w:rFonts w:cs="Arial"/>
      <w:szCs w:val="22"/>
    </w:rPr>
  </w:style>
  <w:style w:type="paragraph" w:styleId="ListNumber2">
    <w:name w:val="List Number 2"/>
    <w:basedOn w:val="Normal"/>
    <w:uiPriority w:val="99"/>
    <w:qFormat/>
    <w:rsid w:val="00B11980"/>
    <w:pPr>
      <w:numPr>
        <w:numId w:val="33"/>
      </w:numPr>
      <w:spacing w:after="120"/>
    </w:pPr>
    <w:rPr>
      <w:rFonts w:cs="Arial"/>
      <w:szCs w:val="22"/>
    </w:rPr>
  </w:style>
  <w:style w:type="paragraph" w:styleId="ListNumber3">
    <w:name w:val="List Number 3"/>
    <w:basedOn w:val="Normal"/>
    <w:uiPriority w:val="99"/>
    <w:semiHidden/>
    <w:rsid w:val="00B11980"/>
    <w:pPr>
      <w:tabs>
        <w:tab w:val="num" w:pos="1080"/>
      </w:tabs>
      <w:ind w:left="1080" w:hanging="360"/>
    </w:pPr>
    <w:rPr>
      <w:rFonts w:cs="Arial"/>
      <w:szCs w:val="22"/>
    </w:rPr>
  </w:style>
  <w:style w:type="paragraph" w:styleId="ListNumber4">
    <w:name w:val="List Number 4"/>
    <w:basedOn w:val="Normal"/>
    <w:uiPriority w:val="99"/>
    <w:semiHidden/>
    <w:rsid w:val="00B11980"/>
    <w:pPr>
      <w:tabs>
        <w:tab w:val="num" w:pos="1440"/>
      </w:tabs>
      <w:ind w:left="1440" w:hanging="360"/>
    </w:pPr>
    <w:rPr>
      <w:rFonts w:cs="Arial"/>
      <w:szCs w:val="22"/>
    </w:rPr>
  </w:style>
  <w:style w:type="paragraph" w:styleId="ListNumber5">
    <w:name w:val="List Number 5"/>
    <w:basedOn w:val="Normal"/>
    <w:uiPriority w:val="99"/>
    <w:semiHidden/>
    <w:rsid w:val="00B11980"/>
    <w:pPr>
      <w:tabs>
        <w:tab w:val="num" w:pos="1800"/>
      </w:tabs>
      <w:ind w:left="1800" w:hanging="360"/>
    </w:pPr>
    <w:rPr>
      <w:rFonts w:cs="Arial"/>
      <w:szCs w:val="22"/>
    </w:rPr>
  </w:style>
  <w:style w:type="paragraph" w:customStyle="1" w:styleId="LogoSubtitle">
    <w:name w:val="LogoSubtitle"/>
    <w:basedOn w:val="Normal"/>
    <w:uiPriority w:val="99"/>
    <w:semiHidden/>
    <w:rsid w:val="00B11980"/>
    <w:rPr>
      <w:rFonts w:ascii="Century Gothic" w:hAnsi="Century Gothic" w:cs="Century Gothic"/>
      <w:color w:val="00FFFF"/>
      <w:szCs w:val="22"/>
    </w:rPr>
  </w:style>
  <w:style w:type="character" w:customStyle="1" w:styleId="LogoTitle">
    <w:name w:val="LogoTitle"/>
    <w:basedOn w:val="DefaultParagraphFont"/>
    <w:uiPriority w:val="99"/>
    <w:semiHidden/>
    <w:rsid w:val="00B11980"/>
    <w:rPr>
      <w:rFonts w:ascii="Century Gothic" w:hAnsi="Century Gothic" w:cs="Century Gothic"/>
      <w:b/>
      <w:bCs/>
      <w:color w:val="FFFFFF"/>
      <w:sz w:val="56"/>
      <w:szCs w:val="56"/>
    </w:rPr>
  </w:style>
  <w:style w:type="paragraph" w:styleId="MessageHeader">
    <w:name w:val="Message Header"/>
    <w:basedOn w:val="Normal"/>
    <w:link w:val="MessageHeaderChar"/>
    <w:uiPriority w:val="99"/>
    <w:semiHidden/>
    <w:rsid w:val="00B11980"/>
    <w:pPr>
      <w:pBdr>
        <w:top w:val="single" w:sz="6" w:space="1" w:color="auto"/>
        <w:left w:val="single" w:sz="6" w:space="1" w:color="auto"/>
        <w:bottom w:val="single" w:sz="6" w:space="1" w:color="auto"/>
        <w:right w:val="single" w:sz="6" w:space="1" w:color="auto"/>
      </w:pBdr>
      <w:shd w:val="pct20" w:color="auto" w:fill="auto"/>
      <w:ind w:left="1080" w:hanging="1080"/>
    </w:pPr>
    <w:rPr>
      <w:rFonts w:cs="Arial"/>
      <w:szCs w:val="22"/>
    </w:rPr>
  </w:style>
  <w:style w:type="character" w:customStyle="1" w:styleId="MessageHeaderChar">
    <w:name w:val="Message Header Char"/>
    <w:basedOn w:val="DefaultParagraphFont"/>
    <w:link w:val="MessageHeader"/>
    <w:uiPriority w:val="99"/>
    <w:semiHidden/>
    <w:rsid w:val="00B11980"/>
    <w:rPr>
      <w:rFonts w:ascii="Arial" w:eastAsia="Times New Roman" w:hAnsi="Arial" w:cs="Arial"/>
      <w:sz w:val="22"/>
      <w:szCs w:val="22"/>
      <w:shd w:val="pct20" w:color="auto" w:fill="auto"/>
    </w:rPr>
  </w:style>
  <w:style w:type="paragraph" w:customStyle="1" w:styleId="NormalAdobeIndented">
    <w:name w:val="Normal Adobe Indented"/>
    <w:basedOn w:val="Normal"/>
    <w:uiPriority w:val="99"/>
    <w:semiHidden/>
    <w:rsid w:val="00B11980"/>
    <w:pPr>
      <w:widowControl w:val="0"/>
      <w:autoSpaceDE w:val="0"/>
      <w:autoSpaceDN w:val="0"/>
      <w:adjustRightInd w:val="0"/>
      <w:spacing w:before="120"/>
      <w:ind w:left="720"/>
    </w:pPr>
    <w:rPr>
      <w:rFonts w:cs="Arial"/>
      <w:sz w:val="18"/>
      <w:szCs w:val="18"/>
    </w:rPr>
  </w:style>
  <w:style w:type="paragraph" w:customStyle="1" w:styleId="NormalAdobeJustified">
    <w:name w:val="Normal Adobe Justified"/>
    <w:basedOn w:val="Normal"/>
    <w:uiPriority w:val="99"/>
    <w:semiHidden/>
    <w:rsid w:val="00B11980"/>
    <w:pPr>
      <w:autoSpaceDE w:val="0"/>
      <w:autoSpaceDN w:val="0"/>
      <w:adjustRightInd w:val="0"/>
      <w:jc w:val="both"/>
    </w:pPr>
    <w:rPr>
      <w:rFonts w:cs="Arial"/>
      <w:sz w:val="18"/>
      <w:szCs w:val="18"/>
    </w:rPr>
  </w:style>
  <w:style w:type="paragraph" w:customStyle="1" w:styleId="NormalAdodeSpace">
    <w:name w:val="Normal Adode Space"/>
    <w:basedOn w:val="Normal"/>
    <w:uiPriority w:val="99"/>
    <w:semiHidden/>
    <w:rsid w:val="00B11980"/>
    <w:pPr>
      <w:spacing w:before="120"/>
    </w:pPr>
    <w:rPr>
      <w:rFonts w:cs="Arial"/>
      <w:sz w:val="18"/>
      <w:szCs w:val="18"/>
    </w:rPr>
  </w:style>
  <w:style w:type="paragraph" w:styleId="NormalIndent">
    <w:name w:val="Normal Indent"/>
    <w:basedOn w:val="Normal"/>
    <w:uiPriority w:val="99"/>
    <w:semiHidden/>
    <w:rsid w:val="00B11980"/>
    <w:pPr>
      <w:ind w:left="720"/>
    </w:pPr>
    <w:rPr>
      <w:rFonts w:cs="Arial"/>
      <w:szCs w:val="22"/>
    </w:rPr>
  </w:style>
  <w:style w:type="paragraph" w:styleId="NoteHeading">
    <w:name w:val="Note Heading"/>
    <w:basedOn w:val="Normal"/>
    <w:next w:val="Normal"/>
    <w:link w:val="NoteHeadingChar"/>
    <w:uiPriority w:val="99"/>
    <w:semiHidden/>
    <w:rsid w:val="00B11980"/>
    <w:rPr>
      <w:rFonts w:cs="Arial"/>
      <w:szCs w:val="22"/>
    </w:rPr>
  </w:style>
  <w:style w:type="character" w:customStyle="1" w:styleId="NoteHeadingChar">
    <w:name w:val="Note Heading Char"/>
    <w:basedOn w:val="DefaultParagraphFont"/>
    <w:link w:val="NoteHeading"/>
    <w:uiPriority w:val="99"/>
    <w:semiHidden/>
    <w:rsid w:val="00B11980"/>
    <w:rPr>
      <w:rFonts w:ascii="Arial" w:eastAsia="Times New Roman" w:hAnsi="Arial" w:cs="Arial"/>
      <w:sz w:val="22"/>
      <w:szCs w:val="22"/>
    </w:rPr>
  </w:style>
  <w:style w:type="paragraph" w:customStyle="1" w:styleId="PBHeading1">
    <w:name w:val="PB Heading1"/>
    <w:next w:val="Normal"/>
    <w:uiPriority w:val="99"/>
    <w:semiHidden/>
    <w:rsid w:val="00B11980"/>
    <w:pPr>
      <w:keepNext/>
      <w:pageBreakBefore/>
      <w:spacing w:after="120"/>
    </w:pPr>
    <w:rPr>
      <w:rFonts w:ascii="Arial" w:eastAsia="Times New Roman" w:hAnsi="Arial" w:cs="Arial"/>
      <w:b/>
      <w:bCs/>
      <w:noProof/>
      <w:color w:val="008000"/>
      <w:sz w:val="32"/>
      <w:szCs w:val="32"/>
    </w:rPr>
  </w:style>
  <w:style w:type="paragraph" w:customStyle="1" w:styleId="PBHeading2">
    <w:name w:val="PB Heading2"/>
    <w:basedOn w:val="Heading2"/>
    <w:next w:val="Normal"/>
    <w:uiPriority w:val="99"/>
    <w:semiHidden/>
    <w:rsid w:val="00B11980"/>
  </w:style>
  <w:style w:type="paragraph" w:customStyle="1" w:styleId="PBHeading3">
    <w:name w:val="PB Heading3"/>
    <w:basedOn w:val="Heading3"/>
    <w:uiPriority w:val="99"/>
    <w:semiHidden/>
    <w:rsid w:val="00B11980"/>
  </w:style>
  <w:style w:type="paragraph" w:customStyle="1" w:styleId="PBLowerBullet1">
    <w:name w:val="PB Lower Bullet1"/>
    <w:basedOn w:val="Normal"/>
    <w:uiPriority w:val="99"/>
    <w:semiHidden/>
    <w:rsid w:val="00B11980"/>
    <w:pPr>
      <w:numPr>
        <w:numId w:val="34"/>
      </w:numPr>
      <w:spacing w:before="160" w:after="80"/>
      <w:jc w:val="both"/>
    </w:pPr>
    <w:rPr>
      <w:rFonts w:cs="Arial"/>
      <w:color w:val="000000"/>
      <w:szCs w:val="22"/>
    </w:rPr>
  </w:style>
  <w:style w:type="paragraph" w:customStyle="1" w:styleId="PBLowerBullet2">
    <w:name w:val="PB Lower Bullet2"/>
    <w:basedOn w:val="Normal"/>
    <w:uiPriority w:val="99"/>
    <w:semiHidden/>
    <w:rsid w:val="00B11980"/>
    <w:pPr>
      <w:ind w:left="720"/>
    </w:pPr>
    <w:rPr>
      <w:rFonts w:cs="Arial"/>
      <w:szCs w:val="22"/>
    </w:rPr>
  </w:style>
  <w:style w:type="paragraph" w:customStyle="1" w:styleId="PBLowerBullet3">
    <w:name w:val="PB Lower Bullet3"/>
    <w:basedOn w:val="PBLowerBullet2"/>
    <w:uiPriority w:val="99"/>
    <w:semiHidden/>
    <w:rsid w:val="00B11980"/>
    <w:pPr>
      <w:numPr>
        <w:numId w:val="35"/>
      </w:numPr>
      <w:tabs>
        <w:tab w:val="left" w:pos="504"/>
        <w:tab w:val="left" w:pos="720"/>
      </w:tabs>
      <w:spacing w:before="100"/>
      <w:jc w:val="both"/>
    </w:pPr>
    <w:rPr>
      <w:color w:val="000000"/>
    </w:rPr>
  </w:style>
  <w:style w:type="paragraph" w:customStyle="1" w:styleId="PBLowerBullet4">
    <w:name w:val="PB Lower Bullet4"/>
    <w:basedOn w:val="Normal"/>
    <w:uiPriority w:val="99"/>
    <w:semiHidden/>
    <w:rsid w:val="00B11980"/>
    <w:pPr>
      <w:numPr>
        <w:numId w:val="36"/>
      </w:numPr>
      <w:tabs>
        <w:tab w:val="left" w:pos="504"/>
      </w:tabs>
      <w:spacing w:before="60"/>
    </w:pPr>
    <w:rPr>
      <w:rFonts w:cs="Arial"/>
      <w:szCs w:val="22"/>
    </w:rPr>
  </w:style>
  <w:style w:type="paragraph" w:customStyle="1" w:styleId="PBUpperBodyText">
    <w:name w:val="PB Upper Body Text"/>
    <w:basedOn w:val="BodyText"/>
    <w:uiPriority w:val="99"/>
    <w:semiHidden/>
    <w:rsid w:val="00B11980"/>
    <w:pPr>
      <w:spacing w:after="200"/>
      <w:jc w:val="both"/>
    </w:pPr>
    <w:rPr>
      <w:rFonts w:cs="Arial"/>
      <w:szCs w:val="22"/>
    </w:rPr>
  </w:style>
  <w:style w:type="paragraph" w:customStyle="1" w:styleId="PBUpperBullet">
    <w:name w:val="PB Upper Bullet"/>
    <w:basedOn w:val="ListBullet3"/>
    <w:uiPriority w:val="99"/>
    <w:semiHidden/>
    <w:rsid w:val="00B11980"/>
    <w:pPr>
      <w:tabs>
        <w:tab w:val="clear" w:pos="1800"/>
        <w:tab w:val="left" w:pos="720"/>
      </w:tabs>
      <w:ind w:left="0" w:firstLine="0"/>
    </w:pPr>
  </w:style>
  <w:style w:type="paragraph" w:styleId="PlainText">
    <w:name w:val="Plain Text"/>
    <w:basedOn w:val="Normal"/>
    <w:link w:val="PlainTextChar"/>
    <w:rsid w:val="00B11980"/>
    <w:rPr>
      <w:rFonts w:ascii="Courier New" w:hAnsi="Courier New" w:cs="Courier New"/>
      <w:sz w:val="20"/>
    </w:rPr>
  </w:style>
  <w:style w:type="character" w:customStyle="1" w:styleId="PlainTextChar">
    <w:name w:val="Plain Text Char"/>
    <w:basedOn w:val="DefaultParagraphFont"/>
    <w:link w:val="PlainText"/>
    <w:rsid w:val="00B11980"/>
    <w:rPr>
      <w:rFonts w:ascii="Courier New" w:eastAsia="Times New Roman" w:hAnsi="Courier New" w:cs="Courier New"/>
    </w:rPr>
  </w:style>
  <w:style w:type="paragraph" w:styleId="Salutation">
    <w:name w:val="Salutation"/>
    <w:basedOn w:val="Normal"/>
    <w:next w:val="Normal"/>
    <w:link w:val="SalutationChar"/>
    <w:uiPriority w:val="99"/>
    <w:semiHidden/>
    <w:rsid w:val="00B11980"/>
    <w:rPr>
      <w:rFonts w:cs="Arial"/>
      <w:szCs w:val="22"/>
    </w:rPr>
  </w:style>
  <w:style w:type="character" w:customStyle="1" w:styleId="SalutationChar">
    <w:name w:val="Salutation Char"/>
    <w:basedOn w:val="DefaultParagraphFont"/>
    <w:link w:val="Salutation"/>
    <w:uiPriority w:val="99"/>
    <w:semiHidden/>
    <w:rsid w:val="00B11980"/>
    <w:rPr>
      <w:rFonts w:ascii="Arial" w:eastAsia="Times New Roman" w:hAnsi="Arial" w:cs="Arial"/>
      <w:sz w:val="22"/>
      <w:szCs w:val="22"/>
    </w:rPr>
  </w:style>
  <w:style w:type="character" w:customStyle="1" w:styleId="sectionc1">
    <w:name w:val="sectionc1"/>
    <w:basedOn w:val="DefaultParagraphFont"/>
    <w:uiPriority w:val="99"/>
    <w:semiHidden/>
    <w:rsid w:val="00B11980"/>
    <w:rPr>
      <w:rFonts w:ascii="Verdana" w:hAnsi="Verdana" w:cs="Verdana"/>
      <w:color w:val="000000"/>
      <w:sz w:val="18"/>
      <w:szCs w:val="18"/>
      <w:u w:val="none"/>
      <w:effect w:val="none"/>
    </w:rPr>
  </w:style>
  <w:style w:type="paragraph" w:styleId="Signature">
    <w:name w:val="Signature"/>
    <w:basedOn w:val="Normal"/>
    <w:link w:val="SignatureChar"/>
    <w:uiPriority w:val="99"/>
    <w:semiHidden/>
    <w:rsid w:val="00B11980"/>
    <w:pPr>
      <w:ind w:left="4320"/>
    </w:pPr>
    <w:rPr>
      <w:rFonts w:cs="Arial"/>
      <w:szCs w:val="22"/>
    </w:rPr>
  </w:style>
  <w:style w:type="character" w:customStyle="1" w:styleId="SignatureChar">
    <w:name w:val="Signature Char"/>
    <w:basedOn w:val="DefaultParagraphFont"/>
    <w:link w:val="Signature"/>
    <w:uiPriority w:val="99"/>
    <w:semiHidden/>
    <w:rsid w:val="00B11980"/>
    <w:rPr>
      <w:rFonts w:ascii="Arial" w:eastAsia="Times New Roman" w:hAnsi="Arial" w:cs="Arial"/>
      <w:sz w:val="22"/>
      <w:szCs w:val="22"/>
    </w:rPr>
  </w:style>
  <w:style w:type="character" w:styleId="Strong">
    <w:name w:val="Strong"/>
    <w:basedOn w:val="DefaultParagraphFont"/>
    <w:uiPriority w:val="99"/>
    <w:rsid w:val="00B11980"/>
    <w:rPr>
      <w:rFonts w:cs="Times New Roman"/>
      <w:b/>
      <w:bCs/>
    </w:rPr>
  </w:style>
  <w:style w:type="paragraph" w:styleId="Subtitle">
    <w:name w:val="Subtitle"/>
    <w:basedOn w:val="Normal"/>
    <w:link w:val="SubtitleChar"/>
    <w:uiPriority w:val="99"/>
    <w:rsid w:val="00B11980"/>
    <w:pPr>
      <w:spacing w:after="60"/>
      <w:jc w:val="center"/>
      <w:outlineLvl w:val="1"/>
    </w:pPr>
    <w:rPr>
      <w:rFonts w:ascii="Helvetica" w:hAnsi="Helvetica" w:cs="Helvetica"/>
      <w:sz w:val="24"/>
      <w:szCs w:val="24"/>
    </w:rPr>
  </w:style>
  <w:style w:type="character" w:customStyle="1" w:styleId="SubtitleChar">
    <w:name w:val="Subtitle Char"/>
    <w:basedOn w:val="DefaultParagraphFont"/>
    <w:link w:val="Subtitle"/>
    <w:uiPriority w:val="99"/>
    <w:rsid w:val="00B11980"/>
    <w:rPr>
      <w:rFonts w:ascii="Helvetica" w:eastAsia="Times New Roman" w:hAnsi="Helvetica" w:cs="Helvetica"/>
      <w:sz w:val="24"/>
      <w:szCs w:val="24"/>
    </w:rPr>
  </w:style>
  <w:style w:type="table" w:styleId="Table3Deffects1">
    <w:name w:val="Table 3D effects 1"/>
    <w:basedOn w:val="TableNormal"/>
    <w:uiPriority w:val="99"/>
    <w:semiHidden/>
    <w:rsid w:val="00B11980"/>
    <w:rPr>
      <w:rFonts w:ascii="Times" w:eastAsia="Times New Roman" w:hAnsi="Times" w:cs="Times"/>
    </w:r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uiPriority w:val="99"/>
    <w:semiHidden/>
    <w:rsid w:val="00B11980"/>
    <w:rPr>
      <w:rFonts w:ascii="Times" w:eastAsia="Times New Roman" w:hAnsi="Times" w:cs="Times"/>
    </w:r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uiPriority w:val="99"/>
    <w:semiHidden/>
    <w:rsid w:val="00B11980"/>
    <w:rPr>
      <w:rFonts w:ascii="Times" w:eastAsia="Times New Roman" w:hAnsi="Times" w:cs="Times"/>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1">
    <w:name w:val="Table Classic 1"/>
    <w:basedOn w:val="TableNormal"/>
    <w:uiPriority w:val="99"/>
    <w:semiHidden/>
    <w:rsid w:val="00B11980"/>
    <w:rPr>
      <w:rFonts w:ascii="Times" w:eastAsia="Times New Roman" w:hAnsi="Times" w:cs="Times"/>
    </w:rPr>
    <w:tblPr>
      <w:tblBorders>
        <w:top w:val="single" w:sz="12" w:space="0" w:color="000000"/>
        <w:bottom w:val="single" w:sz="12" w:space="0" w:color="000000"/>
      </w:tblBorders>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uiPriority w:val="99"/>
    <w:semiHidden/>
    <w:rsid w:val="00B11980"/>
    <w:rPr>
      <w:rFonts w:ascii="Times" w:eastAsia="Times New Roman" w:hAnsi="Times" w:cs="Times"/>
    </w:rPr>
    <w:tblPr>
      <w:tblBorders>
        <w:top w:val="single" w:sz="12" w:space="0" w:color="000000"/>
        <w:bottom w:val="single" w:sz="12" w:space="0" w:color="000000"/>
      </w:tblBorders>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uiPriority w:val="99"/>
    <w:semiHidden/>
    <w:rsid w:val="00B11980"/>
    <w:rPr>
      <w:rFonts w:ascii="Times" w:eastAsia="Times New Roman" w:hAnsi="Times" w:cs="Times"/>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uiPriority w:val="99"/>
    <w:semiHidden/>
    <w:rsid w:val="00B11980"/>
    <w:rPr>
      <w:rFonts w:ascii="Times" w:eastAsia="Times New Roman" w:hAnsi="Times" w:cs="Times"/>
    </w:rPr>
    <w:tblPr>
      <w:tblBorders>
        <w:top w:val="single" w:sz="12" w:space="0" w:color="000000"/>
        <w:left w:val="single" w:sz="6" w:space="0" w:color="000000"/>
        <w:bottom w:val="single" w:sz="12" w:space="0" w:color="000000"/>
        <w:right w:val="single" w:sz="6" w:space="0" w:color="000000"/>
      </w:tblBorders>
    </w:tbl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orful1">
    <w:name w:val="Table Colorful 1"/>
    <w:basedOn w:val="TableNormal"/>
    <w:uiPriority w:val="99"/>
    <w:semiHidden/>
    <w:rsid w:val="00B11980"/>
    <w:rPr>
      <w:rFonts w:ascii="Times" w:eastAsia="Times New Roman" w:hAnsi="Times" w:cs="Times"/>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uiPriority w:val="99"/>
    <w:semiHidden/>
    <w:rsid w:val="00B11980"/>
    <w:rPr>
      <w:rFonts w:ascii="Times" w:eastAsia="Times New Roman" w:hAnsi="Times" w:cs="Times"/>
    </w:r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uiPriority w:val="99"/>
    <w:semiHidden/>
    <w:rsid w:val="00B11980"/>
    <w:rPr>
      <w:rFonts w:ascii="Times" w:eastAsia="Times New Roman" w:hAnsi="Times" w:cs="Times"/>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uiPriority w:val="99"/>
    <w:semiHidden/>
    <w:rsid w:val="00B11980"/>
    <w:rPr>
      <w:rFonts w:ascii="Times" w:eastAsia="Times New Roman" w:hAnsi="Times" w:cs="Times"/>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uiPriority w:val="99"/>
    <w:semiHidden/>
    <w:rsid w:val="00B11980"/>
    <w:rPr>
      <w:rFonts w:ascii="Times" w:eastAsia="Times New Roman" w:hAnsi="Times" w:cs="Times"/>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uiPriority w:val="99"/>
    <w:semiHidden/>
    <w:rsid w:val="00B11980"/>
    <w:rPr>
      <w:rFonts w:ascii="Times" w:eastAsia="Times New Roman" w:hAnsi="Times" w:cs="Times"/>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uiPriority w:val="99"/>
    <w:semiHidden/>
    <w:rsid w:val="00B11980"/>
    <w:rPr>
      <w:rFonts w:ascii="Times" w:eastAsia="Times New Roman" w:hAnsi="Times" w:cs="Times"/>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uiPriority w:val="99"/>
    <w:semiHidden/>
    <w:rsid w:val="00B11980"/>
    <w:rPr>
      <w:rFonts w:ascii="Times" w:eastAsia="Times New Roman" w:hAnsi="Times" w:cs="Times"/>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Contemporary">
    <w:name w:val="Table Contemporary"/>
    <w:basedOn w:val="TableNormal"/>
    <w:uiPriority w:val="99"/>
    <w:semiHidden/>
    <w:rsid w:val="00B11980"/>
    <w:rPr>
      <w:rFonts w:ascii="Times" w:eastAsia="Times New Roman" w:hAnsi="Times" w:cs="Times"/>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uiPriority w:val="99"/>
    <w:semiHidden/>
    <w:rsid w:val="00B11980"/>
    <w:rPr>
      <w:rFonts w:ascii="Times" w:eastAsia="Times New Roman" w:hAnsi="Times" w:cs="Times"/>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styleId="TableGrid1">
    <w:name w:val="Table Grid 1"/>
    <w:basedOn w:val="TableNormal"/>
    <w:uiPriority w:val="99"/>
    <w:semiHidden/>
    <w:rsid w:val="00B11980"/>
    <w:rPr>
      <w:rFonts w:ascii="Times" w:eastAsia="Times New Roman" w:hAnsi="Times" w:cs="Times"/>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
    <w:name w:val="Table Grid 2"/>
    <w:basedOn w:val="TableNormal"/>
    <w:uiPriority w:val="99"/>
    <w:semiHidden/>
    <w:rsid w:val="00B11980"/>
    <w:rPr>
      <w:rFonts w:ascii="Times" w:eastAsia="Times New Roman" w:hAnsi="Times" w:cs="Times"/>
    </w:rPr>
    <w:tblPr>
      <w:tblBorders>
        <w:insideH w:val="single" w:sz="6" w:space="0" w:color="000000"/>
        <w:insideV w:val="single" w:sz="6" w:space="0" w:color="000000"/>
      </w:tblBorders>
    </w:tbl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
    <w:name w:val="Table Grid 3"/>
    <w:basedOn w:val="TableNormal"/>
    <w:uiPriority w:val="99"/>
    <w:semiHidden/>
    <w:rsid w:val="00B11980"/>
    <w:rPr>
      <w:rFonts w:ascii="Times" w:eastAsia="Times New Roman" w:hAnsi="Times" w:cs="Times"/>
    </w:rPr>
    <w:tblPr>
      <w:tblBorders>
        <w:top w:val="single" w:sz="6" w:space="0" w:color="000000"/>
        <w:left w:val="single" w:sz="12" w:space="0" w:color="000000"/>
        <w:bottom w:val="single" w:sz="6" w:space="0" w:color="000000"/>
        <w:right w:val="single" w:sz="12" w:space="0" w:color="000000"/>
        <w:insideV w:val="single" w:sz="6" w:space="0" w:color="000000"/>
      </w:tblBorders>
    </w:tbl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
    <w:name w:val="Table Grid 4"/>
    <w:basedOn w:val="TableNormal"/>
    <w:uiPriority w:val="99"/>
    <w:semiHidden/>
    <w:rsid w:val="00B11980"/>
    <w:rPr>
      <w:rFonts w:ascii="Times" w:eastAsia="Times New Roman" w:hAnsi="Times" w:cs="Times"/>
    </w:rPr>
    <w:tblPr>
      <w:tblBorders>
        <w:left w:val="single" w:sz="12" w:space="0" w:color="000000"/>
        <w:right w:val="single" w:sz="12" w:space="0" w:color="000000"/>
        <w:insideH w:val="single" w:sz="6" w:space="0" w:color="000000"/>
        <w:insideV w:val="single" w:sz="6" w:space="0" w:color="000000"/>
      </w:tblBorders>
    </w:tbl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
    <w:name w:val="Table Grid 5"/>
    <w:basedOn w:val="TableNormal"/>
    <w:uiPriority w:val="99"/>
    <w:semiHidden/>
    <w:rsid w:val="00B11980"/>
    <w:rPr>
      <w:rFonts w:ascii="Times" w:eastAsia="Times New Roman" w:hAnsi="Times" w:cs="Time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
    <w:name w:val="Table Grid 6"/>
    <w:basedOn w:val="TableNormal"/>
    <w:uiPriority w:val="99"/>
    <w:semiHidden/>
    <w:rsid w:val="00B11980"/>
    <w:rPr>
      <w:rFonts w:ascii="Times" w:eastAsia="Times New Roman" w:hAnsi="Times" w:cs="Times"/>
    </w:rPr>
    <w:tblPr>
      <w:tblBorders>
        <w:top w:val="single" w:sz="12" w:space="0" w:color="000000"/>
        <w:left w:val="single" w:sz="12" w:space="0" w:color="000000"/>
        <w:bottom w:val="single" w:sz="12" w:space="0" w:color="000000"/>
        <w:right w:val="single" w:sz="12" w:space="0" w:color="000000"/>
        <w:insideV w:val="single" w:sz="6" w:space="0" w:color="000000"/>
      </w:tblBorders>
    </w:tbl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uiPriority w:val="99"/>
    <w:semiHidden/>
    <w:rsid w:val="00B11980"/>
    <w:rPr>
      <w:rFonts w:ascii="Times" w:eastAsia="Times New Roman" w:hAnsi="Times" w:cs="Times"/>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uiPriority w:val="99"/>
    <w:semiHidden/>
    <w:rsid w:val="00B11980"/>
    <w:rPr>
      <w:rFonts w:ascii="Times" w:eastAsia="Times New Roman" w:hAnsi="Times" w:cs="Times"/>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List1">
    <w:name w:val="Table List 1"/>
    <w:basedOn w:val="TableNormal"/>
    <w:uiPriority w:val="99"/>
    <w:semiHidden/>
    <w:rsid w:val="00B11980"/>
    <w:rPr>
      <w:rFonts w:ascii="Times" w:eastAsia="Times New Roman" w:hAnsi="Times" w:cs="Times"/>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uiPriority w:val="99"/>
    <w:semiHidden/>
    <w:rsid w:val="00B11980"/>
    <w:rPr>
      <w:rFonts w:ascii="Times" w:eastAsia="Times New Roman" w:hAnsi="Times" w:cs="Times"/>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uiPriority w:val="99"/>
    <w:semiHidden/>
    <w:rsid w:val="00B11980"/>
    <w:rPr>
      <w:rFonts w:ascii="Times" w:eastAsia="Times New Roman" w:hAnsi="Times" w:cs="Times"/>
    </w:rPr>
    <w:tblPr>
      <w:tblBorders>
        <w:top w:val="single" w:sz="12" w:space="0" w:color="000000"/>
        <w:bottom w:val="single" w:sz="12" w:space="0" w:color="000000"/>
        <w:insideH w:val="single" w:sz="6" w:space="0" w:color="000000"/>
      </w:tblBorders>
    </w:tbl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uiPriority w:val="99"/>
    <w:semiHidden/>
    <w:rsid w:val="00B11980"/>
    <w:rPr>
      <w:rFonts w:ascii="Times" w:eastAsia="Times New Roman" w:hAnsi="Times" w:cs="Times"/>
    </w:rPr>
    <w:tblPr>
      <w:tblBorders>
        <w:top w:val="single" w:sz="12" w:space="0" w:color="000000"/>
        <w:left w:val="single" w:sz="12" w:space="0" w:color="000000"/>
        <w:bottom w:val="single" w:sz="12" w:space="0" w:color="000000"/>
        <w:right w:val="single" w:sz="12" w:space="0" w:color="000000"/>
        <w:insideH w:val="single" w:sz="6" w:space="0" w:color="000000"/>
      </w:tblBorders>
    </w:tbl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uiPriority w:val="99"/>
    <w:semiHidden/>
    <w:rsid w:val="00B11980"/>
    <w:rPr>
      <w:rFonts w:ascii="Times" w:eastAsia="Times New Roman" w:hAnsi="Times" w:cs="Times"/>
    </w:rPr>
    <w:tblPr>
      <w:tblBorders>
        <w:top w:val="single" w:sz="6" w:space="0" w:color="000000"/>
        <w:left w:val="single" w:sz="6" w:space="0" w:color="000000"/>
        <w:bottom w:val="single" w:sz="6" w:space="0" w:color="000000"/>
        <w:right w:val="single" w:sz="6" w:space="0" w:color="000000"/>
        <w:insideH w:val="single" w:sz="6" w:space="0" w:color="000000"/>
      </w:tblBorders>
    </w:tbl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uiPriority w:val="99"/>
    <w:semiHidden/>
    <w:rsid w:val="00B11980"/>
    <w:rPr>
      <w:rFonts w:ascii="Times" w:eastAsia="Times New Roman" w:hAnsi="Times" w:cs="Times"/>
    </w:r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uiPriority w:val="99"/>
    <w:semiHidden/>
    <w:rsid w:val="00B11980"/>
    <w:rPr>
      <w:rFonts w:ascii="Times" w:eastAsia="Times New Roman" w:hAnsi="Times" w:cs="Times"/>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uiPriority w:val="99"/>
    <w:semiHidden/>
    <w:rsid w:val="00B11980"/>
    <w:rPr>
      <w:rFonts w:ascii="Times" w:eastAsia="Times New Roman" w:hAnsi="Times" w:cs="Times"/>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TableProfessional">
    <w:name w:val="Table Professional"/>
    <w:basedOn w:val="TableNormal"/>
    <w:uiPriority w:val="99"/>
    <w:semiHidden/>
    <w:rsid w:val="00B11980"/>
    <w:rPr>
      <w:rFonts w:ascii="Times" w:eastAsia="Times New Roman" w:hAnsi="Times" w:cs="Times"/>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uiPriority w:val="99"/>
    <w:semiHidden/>
    <w:rsid w:val="00B11980"/>
    <w:rPr>
      <w:rFonts w:ascii="Times" w:eastAsia="Times New Roman" w:hAnsi="Times" w:cs="Times"/>
    </w:rPr>
    <w:tblPr>
      <w:tblBorders>
        <w:top w:val="single" w:sz="12" w:space="0" w:color="008000"/>
        <w:bottom w:val="single" w:sz="12" w:space="0" w:color="008000"/>
      </w:tblBorders>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uiPriority w:val="99"/>
    <w:semiHidden/>
    <w:rsid w:val="00B11980"/>
    <w:rPr>
      <w:rFonts w:ascii="Times" w:eastAsia="Times New Roman" w:hAnsi="Times" w:cs="Times"/>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uiPriority w:val="99"/>
    <w:semiHidden/>
    <w:rsid w:val="00B11980"/>
    <w:rPr>
      <w:rFonts w:ascii="Times" w:eastAsia="Times New Roman" w:hAnsi="Times" w:cs="Times"/>
    </w:rPr>
    <w:tblPr>
      <w:tblBorders>
        <w:top w:val="single" w:sz="12" w:space="0" w:color="000000"/>
        <w:left w:val="single" w:sz="12" w:space="0" w:color="000000"/>
        <w:bottom w:val="single" w:sz="12" w:space="0" w:color="000000"/>
        <w:right w:val="single" w:sz="12" w:space="0" w:color="000000"/>
      </w:tblBorders>
    </w:tblPr>
    <w:tblStylePr w:type="firstRow">
      <w:rPr>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uiPriority w:val="99"/>
    <w:semiHidden/>
    <w:rsid w:val="00B11980"/>
    <w:rPr>
      <w:rFonts w:ascii="Times" w:eastAsia="Times New Roman" w:hAnsi="Times" w:cs="Times"/>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uiPriority w:val="99"/>
    <w:semiHidden/>
    <w:rsid w:val="00B11980"/>
    <w:rPr>
      <w:rFonts w:ascii="Times" w:eastAsia="Times New Roman" w:hAnsi="Times" w:cs="Times"/>
    </w:r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Theme">
    <w:name w:val="Table Theme"/>
    <w:basedOn w:val="TableNormal"/>
    <w:uiPriority w:val="99"/>
    <w:semiHidden/>
    <w:rsid w:val="00B11980"/>
    <w:rPr>
      <w:rFonts w:ascii="Times" w:eastAsia="Times New Roman" w:hAnsi="Times" w:cs="Tim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Web1">
    <w:name w:val="Table Web 1"/>
    <w:basedOn w:val="TableNormal"/>
    <w:uiPriority w:val="99"/>
    <w:semiHidden/>
    <w:rsid w:val="00B11980"/>
    <w:rPr>
      <w:rFonts w:ascii="Times" w:eastAsia="Times New Roman" w:hAnsi="Times" w:cs="Times"/>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styleId="TableWeb2">
    <w:name w:val="Table Web 2"/>
    <w:basedOn w:val="TableNormal"/>
    <w:uiPriority w:val="99"/>
    <w:semiHidden/>
    <w:rsid w:val="00B11980"/>
    <w:rPr>
      <w:rFonts w:ascii="Times" w:eastAsia="Times New Roman" w:hAnsi="Times" w:cs="Times"/>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styleId="TableWeb3">
    <w:name w:val="Table Web 3"/>
    <w:basedOn w:val="TableNormal"/>
    <w:uiPriority w:val="99"/>
    <w:semiHidden/>
    <w:rsid w:val="00B11980"/>
    <w:rPr>
      <w:rFonts w:ascii="Times" w:eastAsia="Times New Roman" w:hAnsi="Times" w:cs="Times"/>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character" w:customStyle="1" w:styleId="TitlePageTrademark">
    <w:name w:val="TitlePageTrademark"/>
    <w:basedOn w:val="DefaultParagraphFont"/>
    <w:uiPriority w:val="99"/>
    <w:semiHidden/>
    <w:rsid w:val="00B11980"/>
    <w:rPr>
      <w:rFonts w:ascii="Century Gothic" w:hAnsi="Century Gothic" w:cs="Century Gothic"/>
      <w:b/>
      <w:bCs/>
      <w:color w:val="FFFFFF"/>
      <w:sz w:val="56"/>
      <w:szCs w:val="56"/>
      <w:vertAlign w:val="superscript"/>
    </w:rPr>
  </w:style>
  <w:style w:type="paragraph" w:styleId="TOC2">
    <w:name w:val="toc 2"/>
    <w:basedOn w:val="Normal"/>
    <w:next w:val="Normal"/>
    <w:autoRedefine/>
    <w:uiPriority w:val="39"/>
    <w:qFormat/>
    <w:rsid w:val="00B11980"/>
    <w:pPr>
      <w:ind w:left="202"/>
    </w:pPr>
    <w:rPr>
      <w:rFonts w:cs="Arial"/>
      <w:sz w:val="24"/>
      <w:szCs w:val="24"/>
    </w:rPr>
  </w:style>
  <w:style w:type="paragraph" w:styleId="TOC3">
    <w:name w:val="toc 3"/>
    <w:basedOn w:val="Normal"/>
    <w:next w:val="Normal"/>
    <w:uiPriority w:val="39"/>
    <w:qFormat/>
    <w:rsid w:val="00B11980"/>
    <w:pPr>
      <w:ind w:left="400"/>
    </w:pPr>
    <w:rPr>
      <w:rFonts w:cs="Arial"/>
      <w:szCs w:val="22"/>
    </w:rPr>
  </w:style>
  <w:style w:type="paragraph" w:styleId="TOC4">
    <w:name w:val="toc 4"/>
    <w:basedOn w:val="Normal"/>
    <w:next w:val="Normal"/>
    <w:autoRedefine/>
    <w:uiPriority w:val="39"/>
    <w:rsid w:val="00B11980"/>
    <w:pPr>
      <w:ind w:left="600"/>
    </w:pPr>
    <w:rPr>
      <w:rFonts w:cs="Arial"/>
      <w:szCs w:val="22"/>
    </w:rPr>
  </w:style>
  <w:style w:type="paragraph" w:styleId="TOC5">
    <w:name w:val="toc 5"/>
    <w:basedOn w:val="Normal"/>
    <w:next w:val="Normal"/>
    <w:autoRedefine/>
    <w:uiPriority w:val="39"/>
    <w:rsid w:val="00B11980"/>
    <w:pPr>
      <w:ind w:left="800"/>
    </w:pPr>
    <w:rPr>
      <w:rFonts w:cs="Arial"/>
      <w:szCs w:val="22"/>
    </w:rPr>
  </w:style>
  <w:style w:type="paragraph" w:styleId="TOC6">
    <w:name w:val="toc 6"/>
    <w:basedOn w:val="Normal"/>
    <w:next w:val="Normal"/>
    <w:autoRedefine/>
    <w:uiPriority w:val="39"/>
    <w:rsid w:val="00B11980"/>
    <w:pPr>
      <w:ind w:left="1000"/>
    </w:pPr>
    <w:rPr>
      <w:rFonts w:cs="Arial"/>
      <w:szCs w:val="22"/>
    </w:rPr>
  </w:style>
  <w:style w:type="paragraph" w:styleId="TOC7">
    <w:name w:val="toc 7"/>
    <w:basedOn w:val="Normal"/>
    <w:next w:val="Normal"/>
    <w:autoRedefine/>
    <w:uiPriority w:val="39"/>
    <w:rsid w:val="00B11980"/>
    <w:pPr>
      <w:ind w:left="1200"/>
    </w:pPr>
    <w:rPr>
      <w:rFonts w:cs="Arial"/>
      <w:szCs w:val="22"/>
    </w:rPr>
  </w:style>
  <w:style w:type="paragraph" w:styleId="TOC8">
    <w:name w:val="toc 8"/>
    <w:basedOn w:val="Normal"/>
    <w:next w:val="Normal"/>
    <w:autoRedefine/>
    <w:uiPriority w:val="39"/>
    <w:rsid w:val="00B11980"/>
    <w:pPr>
      <w:ind w:left="1400"/>
    </w:pPr>
    <w:rPr>
      <w:rFonts w:cs="Arial"/>
      <w:szCs w:val="22"/>
    </w:rPr>
  </w:style>
  <w:style w:type="paragraph" w:styleId="TOC9">
    <w:name w:val="toc 9"/>
    <w:basedOn w:val="Normal"/>
    <w:next w:val="Normal"/>
    <w:uiPriority w:val="39"/>
    <w:rsid w:val="00B11980"/>
    <w:pPr>
      <w:ind w:left="806"/>
    </w:pPr>
    <w:rPr>
      <w:rFonts w:cs="Arial"/>
      <w:sz w:val="24"/>
      <w:szCs w:val="24"/>
    </w:rPr>
  </w:style>
  <w:style w:type="paragraph" w:customStyle="1" w:styleId="TOCTitle">
    <w:name w:val="TOCTitle"/>
    <w:basedOn w:val="Normal"/>
    <w:uiPriority w:val="99"/>
    <w:rsid w:val="00B11980"/>
    <w:pPr>
      <w:jc w:val="center"/>
    </w:pPr>
    <w:rPr>
      <w:rFonts w:ascii="Verdana" w:hAnsi="Verdana" w:cs="Verdana"/>
      <w:b/>
      <w:bCs/>
      <w:sz w:val="24"/>
      <w:szCs w:val="24"/>
    </w:rPr>
  </w:style>
  <w:style w:type="numbering" w:styleId="111111">
    <w:name w:val="Outline List 2"/>
    <w:basedOn w:val="NoList"/>
    <w:uiPriority w:val="99"/>
    <w:semiHidden/>
    <w:unhideWhenUsed/>
    <w:rsid w:val="00B11980"/>
    <w:pPr>
      <w:numPr>
        <w:numId w:val="27"/>
      </w:numPr>
    </w:pPr>
  </w:style>
  <w:style w:type="numbering" w:styleId="1ai">
    <w:name w:val="Outline List 1"/>
    <w:basedOn w:val="NoList"/>
    <w:uiPriority w:val="99"/>
    <w:semiHidden/>
    <w:unhideWhenUsed/>
    <w:rsid w:val="00B11980"/>
    <w:pPr>
      <w:numPr>
        <w:numId w:val="28"/>
      </w:numPr>
    </w:pPr>
  </w:style>
  <w:style w:type="numbering" w:styleId="ArticleSection">
    <w:name w:val="Outline List 3"/>
    <w:basedOn w:val="NoList"/>
    <w:uiPriority w:val="99"/>
    <w:semiHidden/>
    <w:unhideWhenUsed/>
    <w:rsid w:val="00B11980"/>
    <w:pPr>
      <w:numPr>
        <w:numId w:val="29"/>
      </w:numPr>
    </w:pPr>
  </w:style>
  <w:style w:type="character" w:customStyle="1" w:styleId="EmailStyle2221">
    <w:name w:val="EmailStyle2221"/>
    <w:basedOn w:val="DefaultParagraphFont"/>
    <w:semiHidden/>
    <w:rsid w:val="00B11980"/>
    <w:rPr>
      <w:rFonts w:ascii="Arial" w:hAnsi="Arial" w:cs="Arial"/>
      <w:color w:val="000080"/>
      <w:sz w:val="20"/>
      <w:szCs w:val="20"/>
    </w:rPr>
  </w:style>
  <w:style w:type="paragraph" w:customStyle="1" w:styleId="TableTitle">
    <w:name w:val="TableTitle"/>
    <w:basedOn w:val="Normal"/>
    <w:rsid w:val="00B11980"/>
    <w:pPr>
      <w:tabs>
        <w:tab w:val="left" w:pos="748"/>
        <w:tab w:val="center" w:pos="4320"/>
        <w:tab w:val="right" w:pos="8640"/>
        <w:tab w:val="right" w:pos="9911"/>
      </w:tabs>
      <w:spacing w:before="20" w:after="20"/>
      <w:ind w:right="-126"/>
    </w:pPr>
    <w:rPr>
      <w:rFonts w:cs="Arial"/>
      <w:b/>
      <w:szCs w:val="22"/>
    </w:rPr>
  </w:style>
  <w:style w:type="paragraph" w:customStyle="1" w:styleId="AppHead">
    <w:name w:val="AppHead"/>
    <w:basedOn w:val="Normal"/>
    <w:autoRedefine/>
    <w:rsid w:val="00B11980"/>
    <w:pPr>
      <w:tabs>
        <w:tab w:val="left" w:pos="748"/>
        <w:tab w:val="right" w:pos="9911"/>
      </w:tabs>
      <w:spacing w:after="60"/>
      <w:ind w:right="-126" w:firstLine="144"/>
    </w:pPr>
    <w:rPr>
      <w:rFonts w:cs="Arial"/>
      <w:b/>
      <w:sz w:val="24"/>
      <w:szCs w:val="22"/>
    </w:rPr>
  </w:style>
  <w:style w:type="paragraph" w:customStyle="1" w:styleId="HeaderTopic">
    <w:name w:val="HeaderTopic"/>
    <w:basedOn w:val="Normal"/>
    <w:link w:val="HeaderTopicChar"/>
    <w:autoRedefine/>
    <w:rsid w:val="00B11980"/>
    <w:pPr>
      <w:tabs>
        <w:tab w:val="left" w:pos="748"/>
        <w:tab w:val="right" w:pos="9911"/>
      </w:tabs>
      <w:spacing w:after="120"/>
      <w:ind w:right="-126"/>
    </w:pPr>
    <w:rPr>
      <w:rFonts w:cs="Arial"/>
      <w:sz w:val="18"/>
      <w:szCs w:val="22"/>
    </w:rPr>
  </w:style>
  <w:style w:type="table" w:customStyle="1" w:styleId="TableGrid10">
    <w:name w:val="Table Grid1"/>
    <w:basedOn w:val="TableNormal"/>
    <w:next w:val="TableGrid"/>
    <w:rsid w:val="00B11980"/>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textnew3">
    <w:name w:val="tabletextnew3"/>
    <w:basedOn w:val="Normal"/>
    <w:rsid w:val="00B11980"/>
    <w:rPr>
      <w:rFonts w:eastAsia="Calibri" w:cs="Arial"/>
      <w:color w:val="000000"/>
      <w:szCs w:val="22"/>
    </w:rPr>
  </w:style>
  <w:style w:type="paragraph" w:customStyle="1" w:styleId="tabletextnew4">
    <w:name w:val="tabletextnew4"/>
    <w:basedOn w:val="Normal"/>
    <w:rsid w:val="00B11980"/>
    <w:rPr>
      <w:rFonts w:eastAsia="Calibri" w:cs="Arial"/>
      <w:color w:val="000000"/>
      <w:szCs w:val="22"/>
    </w:rPr>
  </w:style>
  <w:style w:type="paragraph" w:styleId="Caption">
    <w:name w:val="caption"/>
    <w:basedOn w:val="Normal"/>
    <w:next w:val="Normal"/>
    <w:rsid w:val="00B11980"/>
    <w:rPr>
      <w:rFonts w:ascii="Times New Roman" w:hAnsi="Times New Roman"/>
      <w:b/>
      <w:sz w:val="24"/>
    </w:rPr>
  </w:style>
  <w:style w:type="character" w:customStyle="1" w:styleId="HeaderTopicChar">
    <w:name w:val="HeaderTopic Char"/>
    <w:basedOn w:val="DefaultParagraphFont"/>
    <w:link w:val="HeaderTopic"/>
    <w:rsid w:val="00B11980"/>
    <w:rPr>
      <w:rFonts w:ascii="Arial" w:eastAsia="Times New Roman" w:hAnsi="Arial" w:cs="Arial"/>
      <w:sz w:val="18"/>
      <w:szCs w:val="22"/>
    </w:rPr>
  </w:style>
  <w:style w:type="paragraph" w:customStyle="1" w:styleId="tabletext1">
    <w:name w:val="tabletext1"/>
    <w:basedOn w:val="Normal"/>
    <w:rsid w:val="00B11980"/>
    <w:pPr>
      <w:ind w:left="-126" w:right="-126"/>
    </w:pPr>
    <w:rPr>
      <w:rFonts w:cs="Arial"/>
      <w:color w:val="000000"/>
      <w:szCs w:val="22"/>
    </w:rPr>
  </w:style>
  <w:style w:type="paragraph" w:customStyle="1" w:styleId="tabletext2">
    <w:name w:val="tabletext2"/>
    <w:basedOn w:val="Normal"/>
    <w:rsid w:val="00B11980"/>
    <w:pPr>
      <w:ind w:left="-126" w:right="-126"/>
    </w:pPr>
    <w:rPr>
      <w:rFonts w:cs="Arial"/>
      <w:color w:val="000000"/>
      <w:szCs w:val="22"/>
    </w:rPr>
  </w:style>
  <w:style w:type="paragraph" w:customStyle="1" w:styleId="statetabletext1">
    <w:name w:val="statetabletext1"/>
    <w:basedOn w:val="Normal"/>
    <w:rsid w:val="00B11980"/>
    <w:pPr>
      <w:ind w:left="-126" w:right="-126"/>
    </w:pPr>
    <w:rPr>
      <w:rFonts w:cs="Arial"/>
      <w:i/>
      <w:iCs/>
      <w:color w:val="4365A1"/>
      <w:szCs w:val="22"/>
    </w:rPr>
  </w:style>
  <w:style w:type="character" w:styleId="SubtleEmphasis">
    <w:name w:val="Subtle Emphasis"/>
    <w:basedOn w:val="DefaultParagraphFont"/>
    <w:uiPriority w:val="19"/>
    <w:qFormat/>
    <w:rsid w:val="00B11980"/>
    <w:rPr>
      <w:i/>
      <w:iCs/>
      <w:color w:val="808080"/>
    </w:rPr>
  </w:style>
  <w:style w:type="character" w:customStyle="1" w:styleId="hcp1">
    <w:name w:val="hcp1"/>
    <w:basedOn w:val="DefaultParagraphFont"/>
    <w:rsid w:val="00393946"/>
    <w:rPr>
      <w:i/>
      <w:iCs/>
    </w:rPr>
  </w:style>
  <w:style w:type="paragraph" w:customStyle="1" w:styleId="whs2">
    <w:name w:val="whs2"/>
    <w:basedOn w:val="Normal"/>
    <w:rsid w:val="00E6600E"/>
    <w:pPr>
      <w:spacing w:before="80" w:after="80"/>
      <w:ind w:left="1087"/>
    </w:pPr>
    <w:rPr>
      <w:rFonts w:cs="Arial"/>
      <w:color w:val="000000"/>
      <w:sz w:val="20"/>
    </w:rPr>
  </w:style>
  <w:style w:type="character" w:customStyle="1" w:styleId="ListBulletedChar">
    <w:name w:val="List Bulleted Char"/>
    <w:basedOn w:val="DefaultParagraphFont"/>
    <w:link w:val="ListBulleted"/>
    <w:locked/>
    <w:rsid w:val="00F36E5A"/>
    <w:rPr>
      <w:rFonts w:ascii="Arial" w:eastAsia="Times New Roman" w:hAnsi="Arial"/>
      <w:sz w:val="22"/>
    </w:rPr>
  </w:style>
  <w:style w:type="paragraph" w:styleId="TOCHeading">
    <w:name w:val="TOC Heading"/>
    <w:basedOn w:val="Heading1"/>
    <w:next w:val="Normal"/>
    <w:uiPriority w:val="39"/>
    <w:semiHidden/>
    <w:unhideWhenUsed/>
    <w:qFormat/>
    <w:rsid w:val="006826B5"/>
    <w:pPr>
      <w:numPr>
        <w:numId w:val="0"/>
      </w:numPr>
      <w:spacing w:before="480" w:line="276" w:lineRule="auto"/>
      <w:outlineLvl w:val="9"/>
    </w:pPr>
    <w:rPr>
      <w:rFonts w:asciiTheme="majorHAnsi" w:eastAsiaTheme="majorEastAsia" w:hAnsiTheme="majorHAnsi" w:cstheme="majorBidi"/>
      <w:color w:val="365F91" w:themeColor="accent1" w:themeShade="BF"/>
      <w:sz w:val="28"/>
      <w:lang w:eastAsia="ja-JP"/>
    </w:rPr>
  </w:style>
  <w:style w:type="paragraph" w:customStyle="1" w:styleId="Normal1">
    <w:name w:val="Normal1"/>
    <w:basedOn w:val="Normal"/>
    <w:rsid w:val="006826B5"/>
    <w:pPr>
      <w:spacing w:before="100" w:beforeAutospacing="1" w:after="100" w:afterAutospacing="1"/>
    </w:pPr>
    <w:rPr>
      <w:sz w:val="24"/>
      <w:szCs w:val="24"/>
    </w:rPr>
  </w:style>
  <w:style w:type="paragraph" w:customStyle="1" w:styleId="NumberedList">
    <w:name w:val="NumberedList"/>
    <w:basedOn w:val="Normal"/>
    <w:qFormat/>
    <w:rsid w:val="006826B5"/>
    <w:pPr>
      <w:numPr>
        <w:numId w:val="84"/>
      </w:numPr>
      <w:spacing w:before="120" w:after="120"/>
    </w:pPr>
    <w:rPr>
      <w:sz w:val="24"/>
    </w:rPr>
  </w:style>
  <w:style w:type="paragraph" w:customStyle="1" w:styleId="Bulletedlist">
    <w:name w:val="Bulleted list"/>
    <w:basedOn w:val="Normal"/>
    <w:link w:val="BulletedlistChar"/>
    <w:qFormat/>
    <w:rsid w:val="006826B5"/>
    <w:pPr>
      <w:tabs>
        <w:tab w:val="left" w:pos="723"/>
        <w:tab w:val="right" w:pos="9900"/>
      </w:tabs>
      <w:spacing w:after="60"/>
      <w:ind w:left="720" w:hanging="360"/>
    </w:pPr>
    <w:rPr>
      <w:rFonts w:cs="Arial"/>
      <w:sz w:val="24"/>
      <w:szCs w:val="22"/>
    </w:rPr>
  </w:style>
  <w:style w:type="character" w:customStyle="1" w:styleId="BulletedlistChar">
    <w:name w:val="Bulleted list Char"/>
    <w:basedOn w:val="DefaultParagraphFont"/>
    <w:link w:val="Bulletedlist"/>
    <w:rsid w:val="006826B5"/>
    <w:rPr>
      <w:rFonts w:ascii="Arial" w:eastAsia="Times New Roman" w:hAnsi="Arial" w:cs="Arial"/>
      <w:sz w:val="24"/>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37259165">
      <w:bodyDiv w:val="1"/>
      <w:marLeft w:val="0"/>
      <w:marRight w:val="0"/>
      <w:marTop w:val="0"/>
      <w:marBottom w:val="0"/>
      <w:divBdr>
        <w:top w:val="none" w:sz="0" w:space="0" w:color="auto"/>
        <w:left w:val="none" w:sz="0" w:space="0" w:color="auto"/>
        <w:bottom w:val="none" w:sz="0" w:space="0" w:color="auto"/>
        <w:right w:val="none" w:sz="0" w:space="0" w:color="auto"/>
      </w:divBdr>
      <w:divsChild>
        <w:div w:id="216160833">
          <w:marLeft w:val="0"/>
          <w:marRight w:val="0"/>
          <w:marTop w:val="0"/>
          <w:marBottom w:val="0"/>
          <w:divBdr>
            <w:top w:val="none" w:sz="0" w:space="0" w:color="auto"/>
            <w:left w:val="none" w:sz="0" w:space="0" w:color="auto"/>
            <w:bottom w:val="none" w:sz="0" w:space="0" w:color="auto"/>
            <w:right w:val="none" w:sz="0" w:space="0" w:color="auto"/>
          </w:divBdr>
        </w:div>
      </w:divsChild>
    </w:div>
    <w:div w:id="547302735">
      <w:bodyDiv w:val="1"/>
      <w:marLeft w:val="0"/>
      <w:marRight w:val="0"/>
      <w:marTop w:val="0"/>
      <w:marBottom w:val="0"/>
      <w:divBdr>
        <w:top w:val="none" w:sz="0" w:space="0" w:color="auto"/>
        <w:left w:val="none" w:sz="0" w:space="0" w:color="auto"/>
        <w:bottom w:val="none" w:sz="0" w:space="0" w:color="auto"/>
        <w:right w:val="none" w:sz="0" w:space="0" w:color="auto"/>
      </w:divBdr>
    </w:div>
    <w:div w:id="580798793">
      <w:bodyDiv w:val="1"/>
      <w:marLeft w:val="0"/>
      <w:marRight w:val="0"/>
      <w:marTop w:val="0"/>
      <w:marBottom w:val="0"/>
      <w:divBdr>
        <w:top w:val="none" w:sz="0" w:space="0" w:color="auto"/>
        <w:left w:val="none" w:sz="0" w:space="0" w:color="auto"/>
        <w:bottom w:val="none" w:sz="0" w:space="0" w:color="auto"/>
        <w:right w:val="none" w:sz="0" w:space="0" w:color="auto"/>
      </w:divBdr>
    </w:div>
    <w:div w:id="1168709378">
      <w:bodyDiv w:val="1"/>
      <w:marLeft w:val="0"/>
      <w:marRight w:val="0"/>
      <w:marTop w:val="0"/>
      <w:marBottom w:val="0"/>
      <w:divBdr>
        <w:top w:val="none" w:sz="0" w:space="0" w:color="auto"/>
        <w:left w:val="none" w:sz="0" w:space="0" w:color="auto"/>
        <w:bottom w:val="none" w:sz="0" w:space="0" w:color="auto"/>
        <w:right w:val="none" w:sz="0" w:space="0" w:color="auto"/>
      </w:divBdr>
    </w:div>
    <w:div w:id="179078129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4.png"/><Relationship Id="rId299" Type="http://schemas.openxmlformats.org/officeDocument/2006/relationships/image" Target="media/image285.png"/><Relationship Id="rId303" Type="http://schemas.openxmlformats.org/officeDocument/2006/relationships/image" Target="media/image289.png"/><Relationship Id="rId21" Type="http://schemas.openxmlformats.org/officeDocument/2006/relationships/image" Target="media/image9.png"/><Relationship Id="rId42" Type="http://schemas.openxmlformats.org/officeDocument/2006/relationships/image" Target="media/image30.png"/><Relationship Id="rId63" Type="http://schemas.openxmlformats.org/officeDocument/2006/relationships/image" Target="media/image51.png"/><Relationship Id="rId84" Type="http://schemas.openxmlformats.org/officeDocument/2006/relationships/image" Target="media/image72.png"/><Relationship Id="rId138" Type="http://schemas.openxmlformats.org/officeDocument/2006/relationships/image" Target="media/image124.png"/><Relationship Id="rId159" Type="http://schemas.openxmlformats.org/officeDocument/2006/relationships/image" Target="media/image145.png"/><Relationship Id="rId170" Type="http://schemas.openxmlformats.org/officeDocument/2006/relationships/image" Target="media/image156.png"/><Relationship Id="rId191" Type="http://schemas.openxmlformats.org/officeDocument/2006/relationships/image" Target="media/image177.png"/><Relationship Id="rId205" Type="http://schemas.openxmlformats.org/officeDocument/2006/relationships/image" Target="media/image191.png"/><Relationship Id="rId226" Type="http://schemas.openxmlformats.org/officeDocument/2006/relationships/image" Target="media/image212.png"/><Relationship Id="rId247" Type="http://schemas.openxmlformats.org/officeDocument/2006/relationships/image" Target="media/image233.png"/><Relationship Id="rId107" Type="http://schemas.openxmlformats.org/officeDocument/2006/relationships/image" Target="media/image95.png"/><Relationship Id="rId268" Type="http://schemas.openxmlformats.org/officeDocument/2006/relationships/image" Target="media/image254.png"/><Relationship Id="rId289" Type="http://schemas.openxmlformats.org/officeDocument/2006/relationships/image" Target="media/image275.png"/><Relationship Id="rId11" Type="http://schemas.openxmlformats.org/officeDocument/2006/relationships/image" Target="media/image1.jpeg"/><Relationship Id="rId32" Type="http://schemas.openxmlformats.org/officeDocument/2006/relationships/image" Target="media/image20.png"/><Relationship Id="rId53" Type="http://schemas.openxmlformats.org/officeDocument/2006/relationships/image" Target="media/image41.png"/><Relationship Id="rId74" Type="http://schemas.openxmlformats.org/officeDocument/2006/relationships/image" Target="media/image62.png"/><Relationship Id="rId128" Type="http://schemas.openxmlformats.org/officeDocument/2006/relationships/image" Target="media/image114.png"/><Relationship Id="rId149" Type="http://schemas.openxmlformats.org/officeDocument/2006/relationships/image" Target="media/image135.png"/><Relationship Id="rId314" Type="http://schemas.openxmlformats.org/officeDocument/2006/relationships/theme" Target="theme/theme1.xml"/><Relationship Id="rId5" Type="http://schemas.openxmlformats.org/officeDocument/2006/relationships/numbering" Target="numbering.xml"/><Relationship Id="rId95" Type="http://schemas.openxmlformats.org/officeDocument/2006/relationships/image" Target="media/image83.png"/><Relationship Id="rId160" Type="http://schemas.openxmlformats.org/officeDocument/2006/relationships/image" Target="media/image146.png"/><Relationship Id="rId181" Type="http://schemas.openxmlformats.org/officeDocument/2006/relationships/image" Target="media/image167.png"/><Relationship Id="rId216" Type="http://schemas.openxmlformats.org/officeDocument/2006/relationships/image" Target="media/image202.png"/><Relationship Id="rId237" Type="http://schemas.openxmlformats.org/officeDocument/2006/relationships/image" Target="media/image223.png"/><Relationship Id="rId258" Type="http://schemas.openxmlformats.org/officeDocument/2006/relationships/image" Target="media/image244.png"/><Relationship Id="rId279" Type="http://schemas.openxmlformats.org/officeDocument/2006/relationships/image" Target="media/image265.png"/><Relationship Id="rId22" Type="http://schemas.openxmlformats.org/officeDocument/2006/relationships/image" Target="media/image10.png"/><Relationship Id="rId43" Type="http://schemas.openxmlformats.org/officeDocument/2006/relationships/image" Target="media/image31.png"/><Relationship Id="rId64" Type="http://schemas.openxmlformats.org/officeDocument/2006/relationships/image" Target="media/image52.png"/><Relationship Id="rId118" Type="http://schemas.openxmlformats.org/officeDocument/2006/relationships/image" Target="media/image105.png"/><Relationship Id="rId139" Type="http://schemas.openxmlformats.org/officeDocument/2006/relationships/image" Target="media/image125.png"/><Relationship Id="rId290" Type="http://schemas.openxmlformats.org/officeDocument/2006/relationships/image" Target="media/image276.png"/><Relationship Id="rId304" Type="http://schemas.openxmlformats.org/officeDocument/2006/relationships/image" Target="media/image290.png"/><Relationship Id="rId85" Type="http://schemas.openxmlformats.org/officeDocument/2006/relationships/image" Target="media/image73.png"/><Relationship Id="rId150" Type="http://schemas.openxmlformats.org/officeDocument/2006/relationships/image" Target="media/image136.png"/><Relationship Id="rId171" Type="http://schemas.openxmlformats.org/officeDocument/2006/relationships/image" Target="media/image157.png"/><Relationship Id="rId192" Type="http://schemas.openxmlformats.org/officeDocument/2006/relationships/image" Target="media/image178.png"/><Relationship Id="rId206" Type="http://schemas.openxmlformats.org/officeDocument/2006/relationships/image" Target="media/image192.png"/><Relationship Id="rId227" Type="http://schemas.openxmlformats.org/officeDocument/2006/relationships/image" Target="media/image213.png"/><Relationship Id="rId248" Type="http://schemas.openxmlformats.org/officeDocument/2006/relationships/image" Target="media/image234.png"/><Relationship Id="rId269" Type="http://schemas.openxmlformats.org/officeDocument/2006/relationships/image" Target="media/image255.png"/><Relationship Id="rId12" Type="http://schemas.openxmlformats.org/officeDocument/2006/relationships/image" Target="media/image2.jpeg"/><Relationship Id="rId33" Type="http://schemas.openxmlformats.org/officeDocument/2006/relationships/image" Target="media/image21.png"/><Relationship Id="rId108" Type="http://schemas.openxmlformats.org/officeDocument/2006/relationships/hyperlink" Target="javascript:void(0);" TargetMode="External"/><Relationship Id="rId129" Type="http://schemas.openxmlformats.org/officeDocument/2006/relationships/image" Target="media/image115.png"/><Relationship Id="rId280" Type="http://schemas.openxmlformats.org/officeDocument/2006/relationships/image" Target="media/image266.png"/><Relationship Id="rId54" Type="http://schemas.openxmlformats.org/officeDocument/2006/relationships/image" Target="media/image42.png"/><Relationship Id="rId75" Type="http://schemas.openxmlformats.org/officeDocument/2006/relationships/image" Target="media/image63.png"/><Relationship Id="rId96" Type="http://schemas.openxmlformats.org/officeDocument/2006/relationships/image" Target="media/image84.png"/><Relationship Id="rId140" Type="http://schemas.openxmlformats.org/officeDocument/2006/relationships/image" Target="media/image126.png"/><Relationship Id="rId161" Type="http://schemas.openxmlformats.org/officeDocument/2006/relationships/image" Target="media/image147.png"/><Relationship Id="rId182" Type="http://schemas.openxmlformats.org/officeDocument/2006/relationships/image" Target="media/image168.png"/><Relationship Id="rId217" Type="http://schemas.openxmlformats.org/officeDocument/2006/relationships/image" Target="media/image203.png"/><Relationship Id="rId6" Type="http://schemas.openxmlformats.org/officeDocument/2006/relationships/styles" Target="styles.xml"/><Relationship Id="rId238" Type="http://schemas.openxmlformats.org/officeDocument/2006/relationships/image" Target="media/image224.png"/><Relationship Id="rId259" Type="http://schemas.openxmlformats.org/officeDocument/2006/relationships/image" Target="media/image245.png"/><Relationship Id="rId23" Type="http://schemas.openxmlformats.org/officeDocument/2006/relationships/image" Target="media/image11.emf"/><Relationship Id="rId119" Type="http://schemas.openxmlformats.org/officeDocument/2006/relationships/image" Target="media/image106.png"/><Relationship Id="rId270" Type="http://schemas.openxmlformats.org/officeDocument/2006/relationships/image" Target="media/image256.png"/><Relationship Id="rId291" Type="http://schemas.openxmlformats.org/officeDocument/2006/relationships/image" Target="media/image277.png"/><Relationship Id="rId305" Type="http://schemas.openxmlformats.org/officeDocument/2006/relationships/image" Target="media/image291.png"/><Relationship Id="rId44" Type="http://schemas.openxmlformats.org/officeDocument/2006/relationships/image" Target="media/image32.png"/><Relationship Id="rId65" Type="http://schemas.openxmlformats.org/officeDocument/2006/relationships/image" Target="media/image53.png"/><Relationship Id="rId86" Type="http://schemas.openxmlformats.org/officeDocument/2006/relationships/image" Target="media/image74.png"/><Relationship Id="rId130" Type="http://schemas.openxmlformats.org/officeDocument/2006/relationships/image" Target="media/image116.png"/><Relationship Id="rId151" Type="http://schemas.openxmlformats.org/officeDocument/2006/relationships/image" Target="media/image137.png"/><Relationship Id="rId172" Type="http://schemas.openxmlformats.org/officeDocument/2006/relationships/image" Target="media/image158.png"/><Relationship Id="rId193" Type="http://schemas.openxmlformats.org/officeDocument/2006/relationships/image" Target="media/image179.png"/><Relationship Id="rId207" Type="http://schemas.openxmlformats.org/officeDocument/2006/relationships/image" Target="media/image193.png"/><Relationship Id="rId228" Type="http://schemas.openxmlformats.org/officeDocument/2006/relationships/image" Target="media/image214.png"/><Relationship Id="rId249" Type="http://schemas.openxmlformats.org/officeDocument/2006/relationships/image" Target="media/image235.png"/><Relationship Id="rId13" Type="http://schemas.openxmlformats.org/officeDocument/2006/relationships/image" Target="media/image3.png"/><Relationship Id="rId109" Type="http://schemas.openxmlformats.org/officeDocument/2006/relationships/image" Target="media/image96.png"/><Relationship Id="rId260" Type="http://schemas.openxmlformats.org/officeDocument/2006/relationships/image" Target="media/image246.png"/><Relationship Id="rId281" Type="http://schemas.openxmlformats.org/officeDocument/2006/relationships/image" Target="media/image267.png"/><Relationship Id="rId34" Type="http://schemas.openxmlformats.org/officeDocument/2006/relationships/image" Target="media/image22.png"/><Relationship Id="rId55" Type="http://schemas.openxmlformats.org/officeDocument/2006/relationships/image" Target="media/image43.png"/><Relationship Id="rId76" Type="http://schemas.openxmlformats.org/officeDocument/2006/relationships/image" Target="media/image64.png"/><Relationship Id="rId97" Type="http://schemas.openxmlformats.org/officeDocument/2006/relationships/image" Target="media/image85.png"/><Relationship Id="rId120" Type="http://schemas.openxmlformats.org/officeDocument/2006/relationships/hyperlink" Target="javascript:void(0);" TargetMode="External"/><Relationship Id="rId141" Type="http://schemas.openxmlformats.org/officeDocument/2006/relationships/image" Target="media/image127.png"/><Relationship Id="rId7" Type="http://schemas.openxmlformats.org/officeDocument/2006/relationships/settings" Target="settings.xml"/><Relationship Id="rId162" Type="http://schemas.openxmlformats.org/officeDocument/2006/relationships/image" Target="media/image148.png"/><Relationship Id="rId183" Type="http://schemas.openxmlformats.org/officeDocument/2006/relationships/image" Target="media/image169.png"/><Relationship Id="rId218" Type="http://schemas.openxmlformats.org/officeDocument/2006/relationships/image" Target="media/image204.png"/><Relationship Id="rId239" Type="http://schemas.openxmlformats.org/officeDocument/2006/relationships/image" Target="media/image225.png"/><Relationship Id="rId250" Type="http://schemas.openxmlformats.org/officeDocument/2006/relationships/image" Target="media/image236.png"/><Relationship Id="rId271" Type="http://schemas.openxmlformats.org/officeDocument/2006/relationships/image" Target="media/image257.png"/><Relationship Id="rId292" Type="http://schemas.openxmlformats.org/officeDocument/2006/relationships/image" Target="media/image278.png"/><Relationship Id="rId306" Type="http://schemas.openxmlformats.org/officeDocument/2006/relationships/image" Target="media/image292.png"/><Relationship Id="rId24" Type="http://schemas.openxmlformats.org/officeDocument/2006/relationships/image" Target="media/image12.emf"/><Relationship Id="rId45" Type="http://schemas.openxmlformats.org/officeDocument/2006/relationships/image" Target="media/image33.png"/><Relationship Id="rId66" Type="http://schemas.openxmlformats.org/officeDocument/2006/relationships/image" Target="media/image54.png"/><Relationship Id="rId87" Type="http://schemas.openxmlformats.org/officeDocument/2006/relationships/image" Target="media/image75.png"/><Relationship Id="rId110" Type="http://schemas.openxmlformats.org/officeDocument/2006/relationships/image" Target="media/image97.png"/><Relationship Id="rId131" Type="http://schemas.openxmlformats.org/officeDocument/2006/relationships/image" Target="media/image117.png"/><Relationship Id="rId61" Type="http://schemas.openxmlformats.org/officeDocument/2006/relationships/image" Target="media/image49.png"/><Relationship Id="rId82" Type="http://schemas.openxmlformats.org/officeDocument/2006/relationships/image" Target="media/image70.png"/><Relationship Id="rId152" Type="http://schemas.openxmlformats.org/officeDocument/2006/relationships/image" Target="media/image138.png"/><Relationship Id="rId173" Type="http://schemas.openxmlformats.org/officeDocument/2006/relationships/image" Target="media/image159.png"/><Relationship Id="rId194" Type="http://schemas.openxmlformats.org/officeDocument/2006/relationships/image" Target="media/image180.png"/><Relationship Id="rId199" Type="http://schemas.openxmlformats.org/officeDocument/2006/relationships/image" Target="media/image185.png"/><Relationship Id="rId203" Type="http://schemas.openxmlformats.org/officeDocument/2006/relationships/image" Target="media/image189.png"/><Relationship Id="rId208" Type="http://schemas.openxmlformats.org/officeDocument/2006/relationships/image" Target="media/image194.png"/><Relationship Id="rId229" Type="http://schemas.openxmlformats.org/officeDocument/2006/relationships/image" Target="media/image215.png"/><Relationship Id="rId19" Type="http://schemas.openxmlformats.org/officeDocument/2006/relationships/image" Target="media/image7.png"/><Relationship Id="rId224" Type="http://schemas.openxmlformats.org/officeDocument/2006/relationships/image" Target="media/image210.png"/><Relationship Id="rId240" Type="http://schemas.openxmlformats.org/officeDocument/2006/relationships/image" Target="media/image226.png"/><Relationship Id="rId245" Type="http://schemas.openxmlformats.org/officeDocument/2006/relationships/image" Target="media/image231.png"/><Relationship Id="rId261" Type="http://schemas.openxmlformats.org/officeDocument/2006/relationships/image" Target="media/image247.png"/><Relationship Id="rId266" Type="http://schemas.openxmlformats.org/officeDocument/2006/relationships/image" Target="media/image252.png"/><Relationship Id="rId287" Type="http://schemas.openxmlformats.org/officeDocument/2006/relationships/image" Target="media/image273.png"/><Relationship Id="rId14" Type="http://schemas.openxmlformats.org/officeDocument/2006/relationships/header" Target="header1.xml"/><Relationship Id="rId30" Type="http://schemas.openxmlformats.org/officeDocument/2006/relationships/image" Target="media/image18.png"/><Relationship Id="rId35" Type="http://schemas.openxmlformats.org/officeDocument/2006/relationships/image" Target="media/image23.png"/><Relationship Id="rId56" Type="http://schemas.openxmlformats.org/officeDocument/2006/relationships/image" Target="media/image44.png"/><Relationship Id="rId77" Type="http://schemas.openxmlformats.org/officeDocument/2006/relationships/image" Target="media/image65.png"/><Relationship Id="rId100" Type="http://schemas.openxmlformats.org/officeDocument/2006/relationships/image" Target="media/image88.png"/><Relationship Id="rId105" Type="http://schemas.openxmlformats.org/officeDocument/2006/relationships/image" Target="media/image93.png"/><Relationship Id="rId126" Type="http://schemas.openxmlformats.org/officeDocument/2006/relationships/image" Target="media/image112.png"/><Relationship Id="rId147" Type="http://schemas.openxmlformats.org/officeDocument/2006/relationships/image" Target="media/image133.png"/><Relationship Id="rId168" Type="http://schemas.openxmlformats.org/officeDocument/2006/relationships/image" Target="media/image154.png"/><Relationship Id="rId282" Type="http://schemas.openxmlformats.org/officeDocument/2006/relationships/image" Target="media/image268.png"/><Relationship Id="rId312" Type="http://schemas.openxmlformats.org/officeDocument/2006/relationships/footer" Target="footer3.xml"/><Relationship Id="rId8" Type="http://schemas.openxmlformats.org/officeDocument/2006/relationships/webSettings" Target="webSettings.xml"/><Relationship Id="rId51" Type="http://schemas.openxmlformats.org/officeDocument/2006/relationships/image" Target="media/image39.png"/><Relationship Id="rId72" Type="http://schemas.openxmlformats.org/officeDocument/2006/relationships/image" Target="media/image60.png"/><Relationship Id="rId93" Type="http://schemas.openxmlformats.org/officeDocument/2006/relationships/image" Target="media/image81.png"/><Relationship Id="rId98" Type="http://schemas.openxmlformats.org/officeDocument/2006/relationships/image" Target="media/image86.png"/><Relationship Id="rId121" Type="http://schemas.openxmlformats.org/officeDocument/2006/relationships/image" Target="media/image107.png"/><Relationship Id="rId142" Type="http://schemas.openxmlformats.org/officeDocument/2006/relationships/image" Target="media/image128.png"/><Relationship Id="rId163" Type="http://schemas.openxmlformats.org/officeDocument/2006/relationships/image" Target="media/image149.png"/><Relationship Id="rId184" Type="http://schemas.openxmlformats.org/officeDocument/2006/relationships/image" Target="media/image170.png"/><Relationship Id="rId189" Type="http://schemas.openxmlformats.org/officeDocument/2006/relationships/image" Target="media/image175.png"/><Relationship Id="rId219" Type="http://schemas.openxmlformats.org/officeDocument/2006/relationships/image" Target="media/image205.png"/><Relationship Id="rId3" Type="http://schemas.openxmlformats.org/officeDocument/2006/relationships/customXml" Target="../customXml/item3.xml"/><Relationship Id="rId214" Type="http://schemas.openxmlformats.org/officeDocument/2006/relationships/image" Target="media/image200.png"/><Relationship Id="rId230" Type="http://schemas.openxmlformats.org/officeDocument/2006/relationships/image" Target="media/image216.png"/><Relationship Id="rId235" Type="http://schemas.openxmlformats.org/officeDocument/2006/relationships/image" Target="media/image221.png"/><Relationship Id="rId251" Type="http://schemas.openxmlformats.org/officeDocument/2006/relationships/image" Target="media/image237.png"/><Relationship Id="rId256" Type="http://schemas.openxmlformats.org/officeDocument/2006/relationships/image" Target="media/image242.png"/><Relationship Id="rId277" Type="http://schemas.openxmlformats.org/officeDocument/2006/relationships/image" Target="media/image263.png"/><Relationship Id="rId298" Type="http://schemas.openxmlformats.org/officeDocument/2006/relationships/image" Target="media/image284.png"/><Relationship Id="rId25" Type="http://schemas.openxmlformats.org/officeDocument/2006/relationships/image" Target="media/image13.png"/><Relationship Id="rId46" Type="http://schemas.openxmlformats.org/officeDocument/2006/relationships/image" Target="media/image34.png"/><Relationship Id="rId67" Type="http://schemas.openxmlformats.org/officeDocument/2006/relationships/image" Target="media/image55.png"/><Relationship Id="rId116" Type="http://schemas.openxmlformats.org/officeDocument/2006/relationships/image" Target="media/image103.png"/><Relationship Id="rId137" Type="http://schemas.openxmlformats.org/officeDocument/2006/relationships/image" Target="media/image123.png"/><Relationship Id="rId158" Type="http://schemas.openxmlformats.org/officeDocument/2006/relationships/image" Target="media/image144.png"/><Relationship Id="rId272" Type="http://schemas.openxmlformats.org/officeDocument/2006/relationships/image" Target="media/image258.png"/><Relationship Id="rId293" Type="http://schemas.openxmlformats.org/officeDocument/2006/relationships/image" Target="media/image279.png"/><Relationship Id="rId302" Type="http://schemas.openxmlformats.org/officeDocument/2006/relationships/image" Target="media/image288.png"/><Relationship Id="rId307" Type="http://schemas.openxmlformats.org/officeDocument/2006/relationships/image" Target="media/image293.png"/><Relationship Id="rId20" Type="http://schemas.openxmlformats.org/officeDocument/2006/relationships/image" Target="media/image8.png"/><Relationship Id="rId41" Type="http://schemas.openxmlformats.org/officeDocument/2006/relationships/image" Target="media/image29.png"/><Relationship Id="rId62" Type="http://schemas.openxmlformats.org/officeDocument/2006/relationships/image" Target="media/image50.png"/><Relationship Id="rId83" Type="http://schemas.openxmlformats.org/officeDocument/2006/relationships/image" Target="media/image71.png"/><Relationship Id="rId88" Type="http://schemas.openxmlformats.org/officeDocument/2006/relationships/image" Target="media/image76.png"/><Relationship Id="rId111" Type="http://schemas.openxmlformats.org/officeDocument/2006/relationships/image" Target="media/image98.png"/><Relationship Id="rId132" Type="http://schemas.openxmlformats.org/officeDocument/2006/relationships/image" Target="media/image118.png"/><Relationship Id="rId153" Type="http://schemas.openxmlformats.org/officeDocument/2006/relationships/image" Target="media/image139.png"/><Relationship Id="rId174" Type="http://schemas.openxmlformats.org/officeDocument/2006/relationships/image" Target="media/image160.png"/><Relationship Id="rId179" Type="http://schemas.openxmlformats.org/officeDocument/2006/relationships/image" Target="media/image165.png"/><Relationship Id="rId195" Type="http://schemas.openxmlformats.org/officeDocument/2006/relationships/image" Target="media/image181.png"/><Relationship Id="rId209" Type="http://schemas.openxmlformats.org/officeDocument/2006/relationships/image" Target="media/image195.png"/><Relationship Id="rId190" Type="http://schemas.openxmlformats.org/officeDocument/2006/relationships/image" Target="media/image176.png"/><Relationship Id="rId204" Type="http://schemas.openxmlformats.org/officeDocument/2006/relationships/image" Target="media/image190.png"/><Relationship Id="rId220" Type="http://schemas.openxmlformats.org/officeDocument/2006/relationships/image" Target="media/image206.png"/><Relationship Id="rId225" Type="http://schemas.openxmlformats.org/officeDocument/2006/relationships/image" Target="media/image211.png"/><Relationship Id="rId241" Type="http://schemas.openxmlformats.org/officeDocument/2006/relationships/image" Target="media/image227.png"/><Relationship Id="rId246" Type="http://schemas.openxmlformats.org/officeDocument/2006/relationships/image" Target="media/image232.png"/><Relationship Id="rId267" Type="http://schemas.openxmlformats.org/officeDocument/2006/relationships/image" Target="media/image253.png"/><Relationship Id="rId288" Type="http://schemas.openxmlformats.org/officeDocument/2006/relationships/image" Target="media/image274.png"/><Relationship Id="rId15" Type="http://schemas.openxmlformats.org/officeDocument/2006/relationships/footer" Target="footer1.xml"/><Relationship Id="rId36" Type="http://schemas.openxmlformats.org/officeDocument/2006/relationships/image" Target="media/image24.png"/><Relationship Id="rId57" Type="http://schemas.openxmlformats.org/officeDocument/2006/relationships/image" Target="media/image45.png"/><Relationship Id="rId106" Type="http://schemas.openxmlformats.org/officeDocument/2006/relationships/image" Target="media/image94.png"/><Relationship Id="rId127" Type="http://schemas.openxmlformats.org/officeDocument/2006/relationships/image" Target="media/image113.png"/><Relationship Id="rId262" Type="http://schemas.openxmlformats.org/officeDocument/2006/relationships/image" Target="media/image248.png"/><Relationship Id="rId283" Type="http://schemas.openxmlformats.org/officeDocument/2006/relationships/image" Target="media/image269.png"/><Relationship Id="rId313" Type="http://schemas.openxmlformats.org/officeDocument/2006/relationships/fontTable" Target="fontTable.xml"/><Relationship Id="rId10" Type="http://schemas.openxmlformats.org/officeDocument/2006/relationships/endnotes" Target="endnotes.xml"/><Relationship Id="rId31" Type="http://schemas.openxmlformats.org/officeDocument/2006/relationships/image" Target="media/image19.png"/><Relationship Id="rId52" Type="http://schemas.openxmlformats.org/officeDocument/2006/relationships/image" Target="media/image40.png"/><Relationship Id="rId73" Type="http://schemas.openxmlformats.org/officeDocument/2006/relationships/image" Target="media/image61.png"/><Relationship Id="rId78" Type="http://schemas.openxmlformats.org/officeDocument/2006/relationships/image" Target="media/image66.png"/><Relationship Id="rId94" Type="http://schemas.openxmlformats.org/officeDocument/2006/relationships/image" Target="media/image82.png"/><Relationship Id="rId99" Type="http://schemas.openxmlformats.org/officeDocument/2006/relationships/image" Target="media/image87.png"/><Relationship Id="rId101" Type="http://schemas.openxmlformats.org/officeDocument/2006/relationships/image" Target="media/image89.png"/><Relationship Id="rId122" Type="http://schemas.openxmlformats.org/officeDocument/2006/relationships/image" Target="media/image108.png"/><Relationship Id="rId143" Type="http://schemas.openxmlformats.org/officeDocument/2006/relationships/image" Target="media/image129.png"/><Relationship Id="rId148" Type="http://schemas.openxmlformats.org/officeDocument/2006/relationships/image" Target="media/image134.png"/><Relationship Id="rId164" Type="http://schemas.openxmlformats.org/officeDocument/2006/relationships/image" Target="media/image150.png"/><Relationship Id="rId169" Type="http://schemas.openxmlformats.org/officeDocument/2006/relationships/image" Target="media/image155.png"/><Relationship Id="rId185" Type="http://schemas.openxmlformats.org/officeDocument/2006/relationships/image" Target="media/image171.png"/><Relationship Id="rId4" Type="http://schemas.openxmlformats.org/officeDocument/2006/relationships/customXml" Target="../customXml/item4.xml"/><Relationship Id="rId9" Type="http://schemas.openxmlformats.org/officeDocument/2006/relationships/footnotes" Target="footnotes.xml"/><Relationship Id="rId180" Type="http://schemas.openxmlformats.org/officeDocument/2006/relationships/image" Target="media/image166.png"/><Relationship Id="rId210" Type="http://schemas.openxmlformats.org/officeDocument/2006/relationships/image" Target="media/image196.png"/><Relationship Id="rId215" Type="http://schemas.openxmlformats.org/officeDocument/2006/relationships/image" Target="media/image201.png"/><Relationship Id="rId236" Type="http://schemas.openxmlformats.org/officeDocument/2006/relationships/image" Target="media/image222.png"/><Relationship Id="rId257" Type="http://schemas.openxmlformats.org/officeDocument/2006/relationships/image" Target="media/image243.png"/><Relationship Id="rId278" Type="http://schemas.openxmlformats.org/officeDocument/2006/relationships/image" Target="media/image264.png"/><Relationship Id="rId26" Type="http://schemas.openxmlformats.org/officeDocument/2006/relationships/image" Target="media/image14.png"/><Relationship Id="rId231" Type="http://schemas.openxmlformats.org/officeDocument/2006/relationships/image" Target="media/image217.png"/><Relationship Id="rId252" Type="http://schemas.openxmlformats.org/officeDocument/2006/relationships/image" Target="media/image238.png"/><Relationship Id="rId273" Type="http://schemas.openxmlformats.org/officeDocument/2006/relationships/image" Target="media/image259.png"/><Relationship Id="rId294" Type="http://schemas.openxmlformats.org/officeDocument/2006/relationships/image" Target="media/image280.png"/><Relationship Id="rId308" Type="http://schemas.openxmlformats.org/officeDocument/2006/relationships/image" Target="media/image294.png"/><Relationship Id="rId47" Type="http://schemas.openxmlformats.org/officeDocument/2006/relationships/image" Target="media/image35.png"/><Relationship Id="rId68" Type="http://schemas.openxmlformats.org/officeDocument/2006/relationships/image" Target="media/image56.png"/><Relationship Id="rId89" Type="http://schemas.openxmlformats.org/officeDocument/2006/relationships/image" Target="media/image77.png"/><Relationship Id="rId112" Type="http://schemas.openxmlformats.org/officeDocument/2006/relationships/image" Target="media/image99.png"/><Relationship Id="rId133" Type="http://schemas.openxmlformats.org/officeDocument/2006/relationships/image" Target="media/image119.png"/><Relationship Id="rId154" Type="http://schemas.openxmlformats.org/officeDocument/2006/relationships/image" Target="media/image140.png"/><Relationship Id="rId175" Type="http://schemas.openxmlformats.org/officeDocument/2006/relationships/image" Target="media/image161.png"/><Relationship Id="rId196" Type="http://schemas.openxmlformats.org/officeDocument/2006/relationships/image" Target="media/image182.png"/><Relationship Id="rId200" Type="http://schemas.openxmlformats.org/officeDocument/2006/relationships/image" Target="media/image186.png"/><Relationship Id="rId16" Type="http://schemas.openxmlformats.org/officeDocument/2006/relationships/footer" Target="footer2.xml"/><Relationship Id="rId221" Type="http://schemas.openxmlformats.org/officeDocument/2006/relationships/image" Target="media/image207.png"/><Relationship Id="rId242" Type="http://schemas.openxmlformats.org/officeDocument/2006/relationships/image" Target="media/image228.png"/><Relationship Id="rId263" Type="http://schemas.openxmlformats.org/officeDocument/2006/relationships/image" Target="media/image249.png"/><Relationship Id="rId284" Type="http://schemas.openxmlformats.org/officeDocument/2006/relationships/image" Target="media/image270.png"/><Relationship Id="rId37" Type="http://schemas.openxmlformats.org/officeDocument/2006/relationships/image" Target="media/image25.png"/><Relationship Id="rId58" Type="http://schemas.openxmlformats.org/officeDocument/2006/relationships/image" Target="media/image46.png"/><Relationship Id="rId79" Type="http://schemas.openxmlformats.org/officeDocument/2006/relationships/image" Target="media/image67.png"/><Relationship Id="rId102" Type="http://schemas.openxmlformats.org/officeDocument/2006/relationships/image" Target="media/image90.png"/><Relationship Id="rId123" Type="http://schemas.openxmlformats.org/officeDocument/2006/relationships/image" Target="media/image109.png"/><Relationship Id="rId144" Type="http://schemas.openxmlformats.org/officeDocument/2006/relationships/image" Target="media/image130.png"/><Relationship Id="rId90" Type="http://schemas.openxmlformats.org/officeDocument/2006/relationships/image" Target="media/image78.png"/><Relationship Id="rId165" Type="http://schemas.openxmlformats.org/officeDocument/2006/relationships/image" Target="media/image151.png"/><Relationship Id="rId186" Type="http://schemas.openxmlformats.org/officeDocument/2006/relationships/image" Target="media/image172.png"/><Relationship Id="rId211" Type="http://schemas.openxmlformats.org/officeDocument/2006/relationships/image" Target="media/image197.png"/><Relationship Id="rId232" Type="http://schemas.openxmlformats.org/officeDocument/2006/relationships/image" Target="media/image218.png"/><Relationship Id="rId253" Type="http://schemas.openxmlformats.org/officeDocument/2006/relationships/image" Target="media/image239.png"/><Relationship Id="rId274" Type="http://schemas.openxmlformats.org/officeDocument/2006/relationships/image" Target="media/image260.png"/><Relationship Id="rId295" Type="http://schemas.openxmlformats.org/officeDocument/2006/relationships/image" Target="media/image281.png"/><Relationship Id="rId309" Type="http://schemas.openxmlformats.org/officeDocument/2006/relationships/image" Target="media/image295.png"/><Relationship Id="rId27" Type="http://schemas.openxmlformats.org/officeDocument/2006/relationships/image" Target="media/image15.png"/><Relationship Id="rId48" Type="http://schemas.openxmlformats.org/officeDocument/2006/relationships/image" Target="media/image36.png"/><Relationship Id="rId69" Type="http://schemas.openxmlformats.org/officeDocument/2006/relationships/image" Target="media/image57.png"/><Relationship Id="rId113" Type="http://schemas.openxmlformats.org/officeDocument/2006/relationships/image" Target="media/image100.png"/><Relationship Id="rId134" Type="http://schemas.openxmlformats.org/officeDocument/2006/relationships/image" Target="media/image120.png"/><Relationship Id="rId80" Type="http://schemas.openxmlformats.org/officeDocument/2006/relationships/image" Target="media/image68.png"/><Relationship Id="rId155" Type="http://schemas.openxmlformats.org/officeDocument/2006/relationships/image" Target="media/image141.png"/><Relationship Id="rId176" Type="http://schemas.openxmlformats.org/officeDocument/2006/relationships/image" Target="media/image162.png"/><Relationship Id="rId197" Type="http://schemas.openxmlformats.org/officeDocument/2006/relationships/image" Target="media/image183.png"/><Relationship Id="rId201" Type="http://schemas.openxmlformats.org/officeDocument/2006/relationships/image" Target="media/image187.png"/><Relationship Id="rId222" Type="http://schemas.openxmlformats.org/officeDocument/2006/relationships/image" Target="media/image208.png"/><Relationship Id="rId243" Type="http://schemas.openxmlformats.org/officeDocument/2006/relationships/image" Target="media/image229.png"/><Relationship Id="rId264" Type="http://schemas.openxmlformats.org/officeDocument/2006/relationships/image" Target="media/image250.png"/><Relationship Id="rId285" Type="http://schemas.openxmlformats.org/officeDocument/2006/relationships/image" Target="media/image271.png"/><Relationship Id="rId17" Type="http://schemas.openxmlformats.org/officeDocument/2006/relationships/image" Target="media/image5.png"/><Relationship Id="rId38" Type="http://schemas.openxmlformats.org/officeDocument/2006/relationships/image" Target="media/image26.png"/><Relationship Id="rId59" Type="http://schemas.openxmlformats.org/officeDocument/2006/relationships/image" Target="media/image47.png"/><Relationship Id="rId103" Type="http://schemas.openxmlformats.org/officeDocument/2006/relationships/image" Target="media/image91.png"/><Relationship Id="rId124" Type="http://schemas.openxmlformats.org/officeDocument/2006/relationships/image" Target="media/image110.png"/><Relationship Id="rId310" Type="http://schemas.openxmlformats.org/officeDocument/2006/relationships/image" Target="media/image296.png"/><Relationship Id="rId70" Type="http://schemas.openxmlformats.org/officeDocument/2006/relationships/image" Target="media/image58.png"/><Relationship Id="rId91" Type="http://schemas.openxmlformats.org/officeDocument/2006/relationships/image" Target="media/image79.png"/><Relationship Id="rId145" Type="http://schemas.openxmlformats.org/officeDocument/2006/relationships/image" Target="media/image131.png"/><Relationship Id="rId166" Type="http://schemas.openxmlformats.org/officeDocument/2006/relationships/image" Target="media/image152.png"/><Relationship Id="rId187" Type="http://schemas.openxmlformats.org/officeDocument/2006/relationships/image" Target="media/image173.png"/><Relationship Id="rId1" Type="http://schemas.openxmlformats.org/officeDocument/2006/relationships/customXml" Target="../customXml/item1.xml"/><Relationship Id="rId212" Type="http://schemas.openxmlformats.org/officeDocument/2006/relationships/image" Target="media/image198.png"/><Relationship Id="rId233" Type="http://schemas.openxmlformats.org/officeDocument/2006/relationships/image" Target="media/image219.png"/><Relationship Id="rId254" Type="http://schemas.openxmlformats.org/officeDocument/2006/relationships/image" Target="media/image240.png"/><Relationship Id="rId28" Type="http://schemas.openxmlformats.org/officeDocument/2006/relationships/image" Target="media/image16.png"/><Relationship Id="rId49" Type="http://schemas.openxmlformats.org/officeDocument/2006/relationships/image" Target="media/image37.png"/><Relationship Id="rId114" Type="http://schemas.openxmlformats.org/officeDocument/2006/relationships/image" Target="media/image101.png"/><Relationship Id="rId275" Type="http://schemas.openxmlformats.org/officeDocument/2006/relationships/image" Target="media/image261.png"/><Relationship Id="rId296" Type="http://schemas.openxmlformats.org/officeDocument/2006/relationships/image" Target="media/image282.png"/><Relationship Id="rId300" Type="http://schemas.openxmlformats.org/officeDocument/2006/relationships/image" Target="media/image286.png"/><Relationship Id="rId60" Type="http://schemas.openxmlformats.org/officeDocument/2006/relationships/image" Target="media/image48.png"/><Relationship Id="rId81" Type="http://schemas.openxmlformats.org/officeDocument/2006/relationships/image" Target="media/image69.png"/><Relationship Id="rId135" Type="http://schemas.openxmlformats.org/officeDocument/2006/relationships/image" Target="media/image121.png"/><Relationship Id="rId156" Type="http://schemas.openxmlformats.org/officeDocument/2006/relationships/image" Target="media/image142.png"/><Relationship Id="rId177" Type="http://schemas.openxmlformats.org/officeDocument/2006/relationships/image" Target="media/image163.png"/><Relationship Id="rId198" Type="http://schemas.openxmlformats.org/officeDocument/2006/relationships/image" Target="media/image184.png"/><Relationship Id="rId202" Type="http://schemas.openxmlformats.org/officeDocument/2006/relationships/image" Target="media/image188.png"/><Relationship Id="rId223" Type="http://schemas.openxmlformats.org/officeDocument/2006/relationships/image" Target="media/image209.png"/><Relationship Id="rId244" Type="http://schemas.openxmlformats.org/officeDocument/2006/relationships/image" Target="media/image230.png"/><Relationship Id="rId18" Type="http://schemas.openxmlformats.org/officeDocument/2006/relationships/image" Target="media/image6.png"/><Relationship Id="rId39" Type="http://schemas.openxmlformats.org/officeDocument/2006/relationships/image" Target="media/image27.png"/><Relationship Id="rId265" Type="http://schemas.openxmlformats.org/officeDocument/2006/relationships/image" Target="media/image251.png"/><Relationship Id="rId286" Type="http://schemas.openxmlformats.org/officeDocument/2006/relationships/image" Target="media/image272.png"/><Relationship Id="rId50" Type="http://schemas.openxmlformats.org/officeDocument/2006/relationships/image" Target="media/image38.png"/><Relationship Id="rId104" Type="http://schemas.openxmlformats.org/officeDocument/2006/relationships/image" Target="media/image92.png"/><Relationship Id="rId125" Type="http://schemas.openxmlformats.org/officeDocument/2006/relationships/image" Target="media/image111.png"/><Relationship Id="rId146" Type="http://schemas.openxmlformats.org/officeDocument/2006/relationships/image" Target="media/image132.png"/><Relationship Id="rId167" Type="http://schemas.openxmlformats.org/officeDocument/2006/relationships/image" Target="media/image153.png"/><Relationship Id="rId188" Type="http://schemas.openxmlformats.org/officeDocument/2006/relationships/image" Target="media/image174.png"/><Relationship Id="rId311" Type="http://schemas.openxmlformats.org/officeDocument/2006/relationships/header" Target="header2.xml"/><Relationship Id="rId71" Type="http://schemas.openxmlformats.org/officeDocument/2006/relationships/image" Target="media/image59.png"/><Relationship Id="rId92" Type="http://schemas.openxmlformats.org/officeDocument/2006/relationships/image" Target="media/image80.png"/><Relationship Id="rId213" Type="http://schemas.openxmlformats.org/officeDocument/2006/relationships/image" Target="media/image199.png"/><Relationship Id="rId234" Type="http://schemas.openxmlformats.org/officeDocument/2006/relationships/image" Target="media/image220.png"/><Relationship Id="rId2" Type="http://schemas.openxmlformats.org/officeDocument/2006/relationships/customXml" Target="../customXml/item2.xml"/><Relationship Id="rId29" Type="http://schemas.openxmlformats.org/officeDocument/2006/relationships/image" Target="media/image17.png"/><Relationship Id="rId255" Type="http://schemas.openxmlformats.org/officeDocument/2006/relationships/image" Target="media/image241.png"/><Relationship Id="rId276" Type="http://schemas.openxmlformats.org/officeDocument/2006/relationships/image" Target="media/image262.png"/><Relationship Id="rId297" Type="http://schemas.openxmlformats.org/officeDocument/2006/relationships/image" Target="media/image283.png"/><Relationship Id="rId40" Type="http://schemas.openxmlformats.org/officeDocument/2006/relationships/image" Target="media/image28.png"/><Relationship Id="rId115" Type="http://schemas.openxmlformats.org/officeDocument/2006/relationships/image" Target="media/image102.png"/><Relationship Id="rId136" Type="http://schemas.openxmlformats.org/officeDocument/2006/relationships/image" Target="media/image122.png"/><Relationship Id="rId157" Type="http://schemas.openxmlformats.org/officeDocument/2006/relationships/image" Target="media/image143.png"/><Relationship Id="rId178" Type="http://schemas.openxmlformats.org/officeDocument/2006/relationships/image" Target="media/image164.png"/><Relationship Id="rId301" Type="http://schemas.openxmlformats.org/officeDocument/2006/relationships/image" Target="media/image287.png"/></Relationships>
</file>

<file path=word/_rels/header1.xml.rels><?xml version="1.0" encoding="UTF-8" standalone="yes"?>
<Relationships xmlns="http://schemas.openxmlformats.org/package/2006/relationships"><Relationship Id="rId1" Type="http://schemas.openxmlformats.org/officeDocument/2006/relationships/image" Target="media/image4.png"/></Relationships>
</file>

<file path=word/_rels/header2.xml.rels><?xml version="1.0" encoding="UTF-8" standalone="yes"?>
<Relationships xmlns="http://schemas.openxmlformats.org/package/2006/relationships"><Relationship Id="rId1" Type="http://schemas.openxmlformats.org/officeDocument/2006/relationships/image" Target="media/image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43CF79C57E81DD4894A0B801EC477FF7" ma:contentTypeVersion="" ma:contentTypeDescription="Create a new document." ma:contentTypeScope="" ma:versionID="70bc9c89310120da5c60370de3ec717f">
  <xsd:schema xmlns:xsd="http://www.w3.org/2001/XMLSchema" xmlns:xs="http://www.w3.org/2001/XMLSchema" xmlns:p="http://schemas.microsoft.com/office/2006/metadata/properties" targetNamespace="http://schemas.microsoft.com/office/2006/metadata/properties" ma:root="true" ma:fieldsID="45d97e11ba1e2af349d6d76ca694a2ba">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documentManagement/>
</p:properti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8544DD8-FF98-4BE7-9C5C-8EE23C913F24}">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openxmlformats.org/package/2006/metadata/core-properties"/>
    <ds:schemaRef ds:uri="http://purl.org/dc/elements/1.1/"/>
    <ds:schemaRef ds:uri="http://purl.org/dc/terms/"/>
    <ds:schemaRef ds:uri="http://schemas.microsoft.com/internal/obd"/>
    <ds:schemaRef ds:uri="http://schemas.microsoft.com/office/infopath/2007/PartnerControls"/>
  </ds:schemaRefs>
</ds:datastoreItem>
</file>

<file path=customXml/itemProps2.xml><?xml version="1.0" encoding="utf-8"?>
<ds:datastoreItem xmlns:ds="http://schemas.openxmlformats.org/officeDocument/2006/customXml" ds:itemID="{E23CA26A-711B-4981-B3BE-80F0C3724351}">
  <ds:schemaRefs>
    <ds:schemaRef ds:uri="http://schemas.microsoft.com/sharepoint/v3/contenttype/forms"/>
  </ds:schemaRefs>
</ds:datastoreItem>
</file>

<file path=customXml/itemProps3.xml><?xml version="1.0" encoding="utf-8"?>
<ds:datastoreItem xmlns:ds="http://schemas.openxmlformats.org/officeDocument/2006/customXml" ds:itemID="{6169A0B5-7251-4AC5-8EBE-0F1020EC4A7F}">
  <ds:schemaRefs>
    <ds:schemaRef ds:uri="http://purl.org/dc/dcmitype/"/>
    <ds:schemaRef ds:uri="http://www.w3.org/XML/1998/namespace"/>
    <ds:schemaRef ds:uri="http://schemas.microsoft.com/office/infopath/2007/PartnerControls"/>
    <ds:schemaRef ds:uri="http://schemas.openxmlformats.org/package/2006/metadata/core-properties"/>
    <ds:schemaRef ds:uri="http://schemas.microsoft.com/office/2006/documentManagement/types"/>
    <ds:schemaRef ds:uri="http://purl.org/dc/terms/"/>
    <ds:schemaRef ds:uri="http://purl.org/dc/elements/1.1/"/>
    <ds:schemaRef ds:uri="http://schemas.microsoft.com/office/2006/metadata/properties"/>
  </ds:schemaRefs>
</ds:datastoreItem>
</file>

<file path=customXml/itemProps4.xml><?xml version="1.0" encoding="utf-8"?>
<ds:datastoreItem xmlns:ds="http://schemas.openxmlformats.org/officeDocument/2006/customXml" ds:itemID="{3FD23E4E-23ED-4907-919F-59CEF642B98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310</Pages>
  <Words>50357</Words>
  <Characters>287035</Characters>
  <Application>Microsoft Office Word</Application>
  <DocSecurity>4</DocSecurity>
  <Lines>2391</Lines>
  <Paragraphs>673</Paragraphs>
  <ScaleCrop>false</ScaleCrop>
  <HeadingPairs>
    <vt:vector size="2" baseType="variant">
      <vt:variant>
        <vt:lpstr>Title</vt:lpstr>
      </vt:variant>
      <vt:variant>
        <vt:i4>1</vt:i4>
      </vt:variant>
    </vt:vector>
  </HeadingPairs>
  <TitlesOfParts>
    <vt:vector size="1" baseType="lpstr">
      <vt:lpstr>Munis Purchasing LongAccount Version104</vt:lpstr>
    </vt:vector>
  </TitlesOfParts>
  <Company>Munis</Company>
  <LinksUpToDate>false</LinksUpToDate>
  <CharactersWithSpaces>336719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Munis Purchasing LongAccount Version104</dc:title>
  <dc:creator>Todd Bolduc</dc:creator>
  <cp:lastModifiedBy>Matthews, Michael</cp:lastModifiedBy>
  <cp:revision>2</cp:revision>
  <cp:lastPrinted>2015-07-21T13:56:00Z</cp:lastPrinted>
  <dcterms:created xsi:type="dcterms:W3CDTF">2015-10-14T12:36:00Z</dcterms:created>
  <dcterms:modified xsi:type="dcterms:W3CDTF">2015-10-14T12:36:00Z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0x01010043CF79C57E81DD4894A0B801EC477FF7</vt:lpwstr>
  </property>
  <property fmtid="{D5CDD505-2E9C-101B-9397-08002B2CF9AE}" pid="3" name="Order">
    <vt:r8>53000</vt:r8>
  </property>
  <property fmtid="{D5CDD505-2E9C-101B-9397-08002B2CF9AE}" pid="4" name="Status">
    <vt:lpwstr>Draft</vt:lpwstr>
  </property>
</Properties>
</file>